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EAF90" w14:textId="601C0E69" w:rsidR="00874729" w:rsidRDefault="002743C9">
      <w:pPr>
        <w:pStyle w:val="Heading1"/>
        <w:spacing w:before="73" w:line="368" w:lineRule="exact"/>
        <w:ind w:left="5" w:right="29"/>
        <w:jc w:val="center"/>
      </w:pPr>
      <w:r>
        <w:t>FY</w:t>
      </w:r>
      <w:r>
        <w:rPr>
          <w:spacing w:val="-6"/>
        </w:rPr>
        <w:t xml:space="preserve"> </w:t>
      </w:r>
      <w:r>
        <w:t>202</w:t>
      </w:r>
      <w:r w:rsidR="007970FC">
        <w:t>3</w:t>
      </w:r>
      <w:r>
        <w:rPr>
          <w:spacing w:val="-4"/>
        </w:rPr>
        <w:t xml:space="preserve"> </w:t>
      </w:r>
      <w:r>
        <w:rPr>
          <w:spacing w:val="-2"/>
        </w:rPr>
        <w:t>Comprehensive</w:t>
      </w:r>
    </w:p>
    <w:p w14:paraId="55D21BE6" w14:textId="77777777" w:rsidR="00874729" w:rsidRDefault="002743C9">
      <w:pPr>
        <w:spacing w:line="368" w:lineRule="exact"/>
        <w:ind w:left="3" w:right="29"/>
        <w:jc w:val="center"/>
        <w:rPr>
          <w:b/>
          <w:sz w:val="32"/>
        </w:rPr>
      </w:pPr>
      <w:r>
        <w:rPr>
          <w:b/>
          <w:sz w:val="32"/>
        </w:rPr>
        <w:t>Federal</w:t>
      </w:r>
      <w:r>
        <w:rPr>
          <w:b/>
          <w:spacing w:val="-11"/>
          <w:sz w:val="32"/>
        </w:rPr>
        <w:t xml:space="preserve"> </w:t>
      </w:r>
      <w:r>
        <w:rPr>
          <w:b/>
          <w:sz w:val="32"/>
        </w:rPr>
        <w:t>Annual</w:t>
      </w:r>
      <w:r>
        <w:rPr>
          <w:b/>
          <w:spacing w:val="-10"/>
          <w:sz w:val="32"/>
        </w:rPr>
        <w:t xml:space="preserve"> </w:t>
      </w:r>
      <w:r>
        <w:rPr>
          <w:b/>
          <w:sz w:val="32"/>
        </w:rPr>
        <w:t>Monitoring</w:t>
      </w:r>
      <w:r>
        <w:rPr>
          <w:b/>
          <w:spacing w:val="-11"/>
          <w:sz w:val="32"/>
        </w:rPr>
        <w:t xml:space="preserve"> </w:t>
      </w:r>
      <w:r>
        <w:rPr>
          <w:b/>
          <w:sz w:val="32"/>
        </w:rPr>
        <w:t>Evaluation</w:t>
      </w:r>
      <w:r>
        <w:rPr>
          <w:b/>
          <w:spacing w:val="-12"/>
          <w:sz w:val="32"/>
        </w:rPr>
        <w:t xml:space="preserve"> </w:t>
      </w:r>
      <w:r>
        <w:rPr>
          <w:b/>
          <w:sz w:val="32"/>
        </w:rPr>
        <w:t>(FAME)</w:t>
      </w:r>
      <w:r>
        <w:rPr>
          <w:b/>
          <w:spacing w:val="-12"/>
          <w:sz w:val="32"/>
        </w:rPr>
        <w:t xml:space="preserve"> </w:t>
      </w:r>
      <w:r>
        <w:rPr>
          <w:b/>
          <w:spacing w:val="-2"/>
          <w:sz w:val="32"/>
        </w:rPr>
        <w:t>Report</w:t>
      </w:r>
    </w:p>
    <w:p w14:paraId="788538AB" w14:textId="77777777" w:rsidR="00874729" w:rsidRDefault="00874729">
      <w:pPr>
        <w:pStyle w:val="BodyText"/>
        <w:spacing w:before="181"/>
        <w:rPr>
          <w:b/>
          <w:sz w:val="32"/>
        </w:rPr>
      </w:pPr>
    </w:p>
    <w:p w14:paraId="29DBEA77" w14:textId="77777777" w:rsidR="00874729" w:rsidRDefault="002743C9">
      <w:pPr>
        <w:ind w:left="4" w:right="29"/>
        <w:jc w:val="center"/>
        <w:rPr>
          <w:b/>
          <w:sz w:val="24"/>
        </w:rPr>
      </w:pPr>
      <w:r>
        <w:rPr>
          <w:b/>
          <w:sz w:val="24"/>
        </w:rPr>
        <w:t>State</w:t>
      </w:r>
      <w:r>
        <w:rPr>
          <w:b/>
          <w:spacing w:val="-4"/>
          <w:sz w:val="24"/>
        </w:rPr>
        <w:t xml:space="preserve"> </w:t>
      </w:r>
      <w:r>
        <w:rPr>
          <w:b/>
          <w:sz w:val="24"/>
        </w:rPr>
        <w:t xml:space="preserve">of </w:t>
      </w:r>
      <w:r>
        <w:rPr>
          <w:b/>
          <w:spacing w:val="-2"/>
          <w:sz w:val="24"/>
        </w:rPr>
        <w:t>Michigan</w:t>
      </w:r>
    </w:p>
    <w:p w14:paraId="74BE91E5" w14:textId="77777777" w:rsidR="00874729" w:rsidRDefault="00874729">
      <w:pPr>
        <w:pStyle w:val="BodyText"/>
        <w:rPr>
          <w:b/>
        </w:rPr>
      </w:pPr>
    </w:p>
    <w:p w14:paraId="4DF00703" w14:textId="77777777" w:rsidR="00874729" w:rsidRDefault="002743C9">
      <w:pPr>
        <w:ind w:left="2" w:right="29"/>
        <w:jc w:val="center"/>
        <w:rPr>
          <w:b/>
          <w:sz w:val="24"/>
        </w:rPr>
      </w:pPr>
      <w:r>
        <w:rPr>
          <w:b/>
          <w:sz w:val="24"/>
        </w:rPr>
        <w:t>Michigan</w:t>
      </w:r>
      <w:r>
        <w:rPr>
          <w:b/>
          <w:spacing w:val="-2"/>
          <w:sz w:val="24"/>
        </w:rPr>
        <w:t xml:space="preserve"> </w:t>
      </w:r>
      <w:r>
        <w:rPr>
          <w:b/>
          <w:sz w:val="24"/>
        </w:rPr>
        <w:t>Occupational</w:t>
      </w:r>
      <w:r>
        <w:rPr>
          <w:b/>
          <w:spacing w:val="-4"/>
          <w:sz w:val="24"/>
        </w:rPr>
        <w:t xml:space="preserve"> </w:t>
      </w:r>
      <w:r>
        <w:rPr>
          <w:b/>
          <w:sz w:val="24"/>
        </w:rPr>
        <w:t>Safety</w:t>
      </w:r>
      <w:r>
        <w:rPr>
          <w:b/>
          <w:spacing w:val="-1"/>
          <w:sz w:val="24"/>
        </w:rPr>
        <w:t xml:space="preserve"> </w:t>
      </w:r>
      <w:r>
        <w:rPr>
          <w:b/>
          <w:sz w:val="24"/>
        </w:rPr>
        <w:t>and</w:t>
      </w:r>
      <w:r>
        <w:rPr>
          <w:b/>
          <w:spacing w:val="-2"/>
          <w:sz w:val="24"/>
        </w:rPr>
        <w:t xml:space="preserve"> </w:t>
      </w:r>
      <w:r>
        <w:rPr>
          <w:b/>
          <w:sz w:val="24"/>
        </w:rPr>
        <w:t>Health</w:t>
      </w:r>
      <w:r>
        <w:rPr>
          <w:b/>
          <w:spacing w:val="-1"/>
          <w:sz w:val="24"/>
        </w:rPr>
        <w:t xml:space="preserve"> </w:t>
      </w:r>
      <w:r>
        <w:rPr>
          <w:b/>
          <w:spacing w:val="-2"/>
          <w:sz w:val="24"/>
        </w:rPr>
        <w:t>Administration</w:t>
      </w:r>
    </w:p>
    <w:p w14:paraId="0C49CBA5" w14:textId="77777777" w:rsidR="00874729" w:rsidRDefault="00874729">
      <w:pPr>
        <w:pStyle w:val="BodyText"/>
        <w:rPr>
          <w:b/>
          <w:sz w:val="20"/>
        </w:rPr>
      </w:pPr>
    </w:p>
    <w:p w14:paraId="06162C59" w14:textId="77777777" w:rsidR="00874729" w:rsidRDefault="002743C9">
      <w:pPr>
        <w:pStyle w:val="BodyText"/>
        <w:spacing w:before="72"/>
        <w:rPr>
          <w:b/>
          <w:sz w:val="20"/>
        </w:rPr>
      </w:pPr>
      <w:r>
        <w:rPr>
          <w:noProof/>
        </w:rPr>
        <w:drawing>
          <wp:anchor distT="0" distB="0" distL="0" distR="0" simplePos="0" relativeHeight="487587840" behindDoc="1" locked="0" layoutInCell="1" allowOverlap="1" wp14:anchorId="1C03A1CD" wp14:editId="0E1BA6A5">
            <wp:simplePos x="0" y="0"/>
            <wp:positionH relativeFrom="page">
              <wp:posOffset>3152775</wp:posOffset>
            </wp:positionH>
            <wp:positionV relativeFrom="paragraph">
              <wp:posOffset>207513</wp:posOffset>
            </wp:positionV>
            <wp:extent cx="1589106" cy="1565148"/>
            <wp:effectExtent l="0" t="0" r="0" b="0"/>
            <wp:wrapTopAndBottom/>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1589106" cy="1565148"/>
                    </a:xfrm>
                    <a:prstGeom prst="rect">
                      <a:avLst/>
                    </a:prstGeom>
                  </pic:spPr>
                </pic:pic>
              </a:graphicData>
            </a:graphic>
          </wp:anchor>
        </w:drawing>
      </w:r>
    </w:p>
    <w:p w14:paraId="1BAFF6AD" w14:textId="77777777" w:rsidR="00874729" w:rsidRDefault="00874729">
      <w:pPr>
        <w:pStyle w:val="BodyText"/>
        <w:rPr>
          <w:b/>
        </w:rPr>
      </w:pPr>
    </w:p>
    <w:p w14:paraId="489701FF" w14:textId="77777777" w:rsidR="00874729" w:rsidRDefault="00874729">
      <w:pPr>
        <w:pStyle w:val="BodyText"/>
        <w:spacing w:before="23"/>
        <w:rPr>
          <w:b/>
        </w:rPr>
      </w:pPr>
    </w:p>
    <w:p w14:paraId="6434617C" w14:textId="08ADF465" w:rsidR="00874729" w:rsidRDefault="002743C9">
      <w:pPr>
        <w:pStyle w:val="Heading2"/>
        <w:spacing w:before="0"/>
        <w:ind w:left="7" w:right="29"/>
      </w:pPr>
      <w:r>
        <w:rPr>
          <w:color w:val="4F81BD"/>
        </w:rPr>
        <w:t>Evaluation</w:t>
      </w:r>
      <w:r>
        <w:rPr>
          <w:color w:val="4F81BD"/>
          <w:spacing w:val="-4"/>
        </w:rPr>
        <w:t xml:space="preserve"> </w:t>
      </w:r>
      <w:r>
        <w:rPr>
          <w:color w:val="4F81BD"/>
        </w:rPr>
        <w:t>Period:</w:t>
      </w:r>
      <w:r>
        <w:rPr>
          <w:color w:val="4F81BD"/>
          <w:spacing w:val="-6"/>
        </w:rPr>
        <w:t xml:space="preserve"> </w:t>
      </w:r>
      <w:r>
        <w:rPr>
          <w:color w:val="4F81BD"/>
        </w:rPr>
        <w:t>October</w:t>
      </w:r>
      <w:r>
        <w:rPr>
          <w:color w:val="4F81BD"/>
          <w:spacing w:val="-3"/>
        </w:rPr>
        <w:t xml:space="preserve"> </w:t>
      </w:r>
      <w:r>
        <w:rPr>
          <w:color w:val="4F81BD"/>
        </w:rPr>
        <w:t>1,</w:t>
      </w:r>
      <w:r>
        <w:rPr>
          <w:color w:val="4F81BD"/>
          <w:spacing w:val="-7"/>
        </w:rPr>
        <w:t xml:space="preserve"> </w:t>
      </w:r>
      <w:r>
        <w:rPr>
          <w:color w:val="4F81BD"/>
        </w:rPr>
        <w:t>202</w:t>
      </w:r>
      <w:r w:rsidR="007970FC">
        <w:rPr>
          <w:color w:val="4F81BD"/>
        </w:rPr>
        <w:t>2</w:t>
      </w:r>
      <w:r>
        <w:rPr>
          <w:color w:val="4F81BD"/>
          <w:spacing w:val="-3"/>
        </w:rPr>
        <w:t xml:space="preserve"> </w:t>
      </w:r>
      <w:r>
        <w:rPr>
          <w:color w:val="4F81BD"/>
        </w:rPr>
        <w:t>–</w:t>
      </w:r>
      <w:r>
        <w:rPr>
          <w:color w:val="4F81BD"/>
          <w:spacing w:val="-3"/>
        </w:rPr>
        <w:t xml:space="preserve"> </w:t>
      </w:r>
      <w:r>
        <w:rPr>
          <w:color w:val="4F81BD"/>
        </w:rPr>
        <w:t>September</w:t>
      </w:r>
      <w:r>
        <w:rPr>
          <w:color w:val="4F81BD"/>
          <w:spacing w:val="-4"/>
        </w:rPr>
        <w:t xml:space="preserve"> </w:t>
      </w:r>
      <w:r>
        <w:rPr>
          <w:color w:val="4F81BD"/>
        </w:rPr>
        <w:t>30,</w:t>
      </w:r>
      <w:r>
        <w:rPr>
          <w:color w:val="4F81BD"/>
          <w:spacing w:val="-3"/>
        </w:rPr>
        <w:t xml:space="preserve"> </w:t>
      </w:r>
      <w:r>
        <w:rPr>
          <w:color w:val="4F81BD"/>
          <w:spacing w:val="-4"/>
        </w:rPr>
        <w:t>202</w:t>
      </w:r>
      <w:r w:rsidR="007970FC">
        <w:rPr>
          <w:color w:val="4F81BD"/>
          <w:spacing w:val="-4"/>
        </w:rPr>
        <w:t>3</w:t>
      </w:r>
    </w:p>
    <w:p w14:paraId="488CC7AF" w14:textId="77777777" w:rsidR="00874729" w:rsidRDefault="00874729">
      <w:pPr>
        <w:pStyle w:val="BodyText"/>
        <w:spacing w:before="238"/>
        <w:rPr>
          <w:b/>
          <w:sz w:val="28"/>
        </w:rPr>
      </w:pPr>
    </w:p>
    <w:p w14:paraId="5BD56528" w14:textId="77777777" w:rsidR="00874729" w:rsidRDefault="002743C9">
      <w:pPr>
        <w:pStyle w:val="BodyText"/>
        <w:ind w:left="3" w:right="29"/>
        <w:jc w:val="center"/>
      </w:pPr>
      <w:r>
        <w:t>Initial</w:t>
      </w:r>
      <w:r>
        <w:rPr>
          <w:spacing w:val="-2"/>
        </w:rPr>
        <w:t xml:space="preserve"> </w:t>
      </w:r>
      <w:r>
        <w:t>Approval</w:t>
      </w:r>
      <w:r>
        <w:rPr>
          <w:spacing w:val="-2"/>
        </w:rPr>
        <w:t xml:space="preserve"> </w:t>
      </w:r>
      <w:r>
        <w:t>Date:</w:t>
      </w:r>
      <w:r>
        <w:rPr>
          <w:spacing w:val="57"/>
        </w:rPr>
        <w:t xml:space="preserve"> </w:t>
      </w:r>
      <w:r>
        <w:t>October</w:t>
      </w:r>
      <w:r>
        <w:rPr>
          <w:spacing w:val="-3"/>
        </w:rPr>
        <w:t xml:space="preserve"> </w:t>
      </w:r>
      <w:r>
        <w:t>3,</w:t>
      </w:r>
      <w:r>
        <w:rPr>
          <w:spacing w:val="-1"/>
        </w:rPr>
        <w:t xml:space="preserve"> </w:t>
      </w:r>
      <w:r>
        <w:rPr>
          <w:spacing w:val="-4"/>
        </w:rPr>
        <w:t>1973</w:t>
      </w:r>
    </w:p>
    <w:p w14:paraId="24968E8B" w14:textId="77777777" w:rsidR="00874729" w:rsidRDefault="002743C9">
      <w:pPr>
        <w:pStyle w:val="BodyText"/>
        <w:spacing w:line="242" w:lineRule="auto"/>
        <w:ind w:left="2853" w:right="2880"/>
        <w:jc w:val="center"/>
      </w:pPr>
      <w:r>
        <w:t>Program</w:t>
      </w:r>
      <w:r>
        <w:rPr>
          <w:spacing w:val="-7"/>
        </w:rPr>
        <w:t xml:space="preserve"> </w:t>
      </w:r>
      <w:r>
        <w:t>Certification</w:t>
      </w:r>
      <w:r>
        <w:rPr>
          <w:spacing w:val="-7"/>
        </w:rPr>
        <w:t xml:space="preserve"> </w:t>
      </w:r>
      <w:r>
        <w:t>Date:</w:t>
      </w:r>
      <w:r>
        <w:rPr>
          <w:spacing w:val="40"/>
        </w:rPr>
        <w:t xml:space="preserve"> </w:t>
      </w:r>
      <w:r>
        <w:t>January</w:t>
      </w:r>
      <w:r>
        <w:rPr>
          <w:spacing w:val="-11"/>
        </w:rPr>
        <w:t xml:space="preserve"> </w:t>
      </w:r>
      <w:r>
        <w:t>16,</w:t>
      </w:r>
      <w:r>
        <w:rPr>
          <w:spacing w:val="-7"/>
        </w:rPr>
        <w:t xml:space="preserve"> </w:t>
      </w:r>
      <w:proofErr w:type="gramStart"/>
      <w:r>
        <w:t>1981</w:t>
      </w:r>
      <w:proofErr w:type="gramEnd"/>
      <w:r>
        <w:t xml:space="preserve"> Final Approval Date:</w:t>
      </w:r>
      <w:r>
        <w:rPr>
          <w:spacing w:val="40"/>
        </w:rPr>
        <w:t xml:space="preserve"> </w:t>
      </w:r>
      <w:r>
        <w:t>None</w:t>
      </w:r>
    </w:p>
    <w:p w14:paraId="3EE72A43" w14:textId="77777777" w:rsidR="00874729" w:rsidRDefault="00874729">
      <w:pPr>
        <w:pStyle w:val="BodyText"/>
      </w:pPr>
    </w:p>
    <w:p w14:paraId="454D15EB" w14:textId="77777777" w:rsidR="00874729" w:rsidRDefault="00874729">
      <w:pPr>
        <w:pStyle w:val="BodyText"/>
        <w:spacing w:before="14"/>
      </w:pPr>
    </w:p>
    <w:p w14:paraId="394EC072" w14:textId="77777777" w:rsidR="00874729" w:rsidRDefault="002743C9">
      <w:pPr>
        <w:ind w:left="4600"/>
        <w:rPr>
          <w:b/>
          <w:sz w:val="24"/>
        </w:rPr>
      </w:pPr>
      <w:r>
        <w:rPr>
          <w:b/>
          <w:sz w:val="24"/>
        </w:rPr>
        <w:t>Prepared</w:t>
      </w:r>
      <w:r>
        <w:rPr>
          <w:b/>
          <w:spacing w:val="-5"/>
          <w:sz w:val="24"/>
        </w:rPr>
        <w:t xml:space="preserve"> by:</w:t>
      </w:r>
    </w:p>
    <w:p w14:paraId="1D39BAB8" w14:textId="77777777" w:rsidR="00874729" w:rsidRDefault="002743C9">
      <w:pPr>
        <w:ind w:left="2821" w:right="2577" w:firstLine="1082"/>
        <w:rPr>
          <w:b/>
          <w:sz w:val="24"/>
        </w:rPr>
      </w:pPr>
      <w:r>
        <w:rPr>
          <w:b/>
          <w:sz w:val="24"/>
        </w:rPr>
        <w:t>U. S. Department of Labor Occupational</w:t>
      </w:r>
      <w:r>
        <w:rPr>
          <w:b/>
          <w:spacing w:val="-9"/>
          <w:sz w:val="24"/>
        </w:rPr>
        <w:t xml:space="preserve"> </w:t>
      </w:r>
      <w:r>
        <w:rPr>
          <w:b/>
          <w:sz w:val="24"/>
        </w:rPr>
        <w:t>Safety</w:t>
      </w:r>
      <w:r>
        <w:rPr>
          <w:b/>
          <w:spacing w:val="-9"/>
          <w:sz w:val="24"/>
        </w:rPr>
        <w:t xml:space="preserve"> </w:t>
      </w:r>
      <w:r>
        <w:rPr>
          <w:b/>
          <w:sz w:val="24"/>
        </w:rPr>
        <w:t>and</w:t>
      </w:r>
      <w:r>
        <w:rPr>
          <w:b/>
          <w:spacing w:val="-9"/>
          <w:sz w:val="24"/>
        </w:rPr>
        <w:t xml:space="preserve"> </w:t>
      </w:r>
      <w:r>
        <w:rPr>
          <w:b/>
          <w:sz w:val="24"/>
        </w:rPr>
        <w:t>Health</w:t>
      </w:r>
      <w:r>
        <w:rPr>
          <w:b/>
          <w:spacing w:val="-9"/>
          <w:sz w:val="24"/>
        </w:rPr>
        <w:t xml:space="preserve"> </w:t>
      </w:r>
      <w:r>
        <w:rPr>
          <w:b/>
          <w:sz w:val="24"/>
        </w:rPr>
        <w:t>Administration</w:t>
      </w:r>
    </w:p>
    <w:p w14:paraId="4ABCEE7F" w14:textId="77777777" w:rsidR="00874729" w:rsidRDefault="002743C9">
      <w:pPr>
        <w:ind w:left="3" w:right="29"/>
        <w:jc w:val="center"/>
        <w:rPr>
          <w:b/>
          <w:sz w:val="24"/>
        </w:rPr>
      </w:pPr>
      <w:r>
        <w:rPr>
          <w:b/>
          <w:sz w:val="24"/>
        </w:rPr>
        <w:t>Region</w:t>
      </w:r>
      <w:r>
        <w:rPr>
          <w:b/>
          <w:spacing w:val="-2"/>
          <w:sz w:val="24"/>
        </w:rPr>
        <w:t xml:space="preserve"> </w:t>
      </w:r>
      <w:r>
        <w:rPr>
          <w:b/>
          <w:spacing w:val="-10"/>
          <w:sz w:val="24"/>
        </w:rPr>
        <w:t>V</w:t>
      </w:r>
    </w:p>
    <w:p w14:paraId="4D166D2E" w14:textId="4A616F44" w:rsidR="00874729" w:rsidRDefault="007970FC">
      <w:pPr>
        <w:ind w:left="4" w:right="29"/>
        <w:jc w:val="center"/>
        <w:rPr>
          <w:b/>
          <w:sz w:val="24"/>
        </w:rPr>
      </w:pPr>
      <w:r>
        <w:rPr>
          <w:b/>
          <w:sz w:val="24"/>
        </w:rPr>
        <w:t>Toledo, Ohio</w:t>
      </w:r>
    </w:p>
    <w:p w14:paraId="70675EE4" w14:textId="77777777" w:rsidR="00874729" w:rsidRDefault="00874729">
      <w:pPr>
        <w:pStyle w:val="BodyText"/>
        <w:rPr>
          <w:b/>
          <w:sz w:val="20"/>
        </w:rPr>
      </w:pPr>
    </w:p>
    <w:p w14:paraId="48B04138" w14:textId="77777777" w:rsidR="00874729" w:rsidRDefault="00874729">
      <w:pPr>
        <w:pStyle w:val="BodyText"/>
        <w:rPr>
          <w:b/>
          <w:sz w:val="20"/>
        </w:rPr>
      </w:pPr>
    </w:p>
    <w:p w14:paraId="2CC2ECDE" w14:textId="77777777" w:rsidR="00874729" w:rsidRDefault="00874729">
      <w:pPr>
        <w:pStyle w:val="BodyText"/>
        <w:rPr>
          <w:b/>
          <w:sz w:val="20"/>
        </w:rPr>
      </w:pPr>
    </w:p>
    <w:p w14:paraId="4D05CD3A" w14:textId="77777777" w:rsidR="00874729" w:rsidRDefault="002743C9">
      <w:pPr>
        <w:pStyle w:val="BodyText"/>
        <w:spacing w:before="73"/>
        <w:rPr>
          <w:b/>
          <w:sz w:val="20"/>
        </w:rPr>
      </w:pPr>
      <w:r>
        <w:rPr>
          <w:noProof/>
        </w:rPr>
        <w:drawing>
          <wp:anchor distT="0" distB="0" distL="0" distR="0" simplePos="0" relativeHeight="487588352" behindDoc="1" locked="0" layoutInCell="1" allowOverlap="1" wp14:anchorId="3A1646DA" wp14:editId="55D4AE01">
            <wp:simplePos x="0" y="0"/>
            <wp:positionH relativeFrom="page">
              <wp:posOffset>3374707</wp:posOffset>
            </wp:positionH>
            <wp:positionV relativeFrom="paragraph">
              <wp:posOffset>207632</wp:posOffset>
            </wp:positionV>
            <wp:extent cx="1396420" cy="734187"/>
            <wp:effectExtent l="0" t="0" r="0" b="0"/>
            <wp:wrapTopAndBottom/>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396420" cy="734187"/>
                    </a:xfrm>
                    <a:prstGeom prst="rect">
                      <a:avLst/>
                    </a:prstGeom>
                  </pic:spPr>
                </pic:pic>
              </a:graphicData>
            </a:graphic>
          </wp:anchor>
        </w:drawing>
      </w:r>
    </w:p>
    <w:p w14:paraId="729EF5F8" w14:textId="77777777" w:rsidR="00874729" w:rsidRDefault="00874729">
      <w:pPr>
        <w:rPr>
          <w:sz w:val="20"/>
        </w:rPr>
        <w:sectPr w:rsidR="00874729" w:rsidSect="00FB6B22">
          <w:type w:val="continuous"/>
          <w:pgSz w:w="12240" w:h="15840"/>
          <w:pgMar w:top="1740" w:right="680" w:bottom="280" w:left="980" w:header="720" w:footer="720" w:gutter="0"/>
          <w:cols w:space="720"/>
        </w:sectPr>
      </w:pPr>
    </w:p>
    <w:p w14:paraId="574F2B5F" w14:textId="77777777" w:rsidR="00874729" w:rsidRDefault="002743C9">
      <w:pPr>
        <w:pStyle w:val="Heading1"/>
        <w:spacing w:before="58"/>
        <w:ind w:left="0" w:right="29"/>
        <w:jc w:val="center"/>
      </w:pPr>
      <w:r>
        <w:rPr>
          <w:color w:val="4F81BD"/>
          <w:spacing w:val="-2"/>
        </w:rPr>
        <w:lastRenderedPageBreak/>
        <w:t>Contents</w:t>
      </w:r>
    </w:p>
    <w:sdt>
      <w:sdtPr>
        <w:rPr>
          <w:sz w:val="24"/>
          <w:szCs w:val="24"/>
        </w:rPr>
        <w:id w:val="1271283786"/>
        <w:docPartObj>
          <w:docPartGallery w:val="Table of Contents"/>
          <w:docPartUnique/>
        </w:docPartObj>
      </w:sdtPr>
      <w:sdtEndPr/>
      <w:sdtContent>
        <w:p w14:paraId="133FB428" w14:textId="77777777" w:rsidR="00874729" w:rsidRDefault="009E7EAF" w:rsidP="009C12B6">
          <w:pPr>
            <w:pStyle w:val="TOC1"/>
            <w:numPr>
              <w:ilvl w:val="0"/>
              <w:numId w:val="3"/>
            </w:numPr>
            <w:tabs>
              <w:tab w:val="left" w:pos="911"/>
              <w:tab w:val="right" w:leader="dot" w:pos="9691"/>
            </w:tabs>
            <w:spacing w:before="363"/>
          </w:pPr>
          <w:hyperlink w:anchor="_bookmark0" w:history="1">
            <w:r w:rsidR="002743C9">
              <w:t>Executive</w:t>
            </w:r>
            <w:r w:rsidR="002743C9">
              <w:rPr>
                <w:spacing w:val="-7"/>
              </w:rPr>
              <w:t xml:space="preserve"> </w:t>
            </w:r>
            <w:r w:rsidR="002743C9">
              <w:rPr>
                <w:spacing w:val="-2"/>
              </w:rPr>
              <w:t>Summary</w:t>
            </w:r>
            <w:r w:rsidR="002743C9">
              <w:tab/>
            </w:r>
            <w:r w:rsidR="002743C9">
              <w:rPr>
                <w:spacing w:val="-10"/>
              </w:rPr>
              <w:t>3</w:t>
            </w:r>
          </w:hyperlink>
        </w:p>
        <w:p w14:paraId="0DEF1171" w14:textId="77777777" w:rsidR="00874729" w:rsidRDefault="009E7EAF">
          <w:pPr>
            <w:pStyle w:val="TOC1"/>
            <w:numPr>
              <w:ilvl w:val="0"/>
              <w:numId w:val="3"/>
            </w:numPr>
            <w:tabs>
              <w:tab w:val="left" w:pos="911"/>
              <w:tab w:val="right" w:leader="dot" w:pos="9691"/>
            </w:tabs>
          </w:pPr>
          <w:hyperlink w:anchor="_bookmark1" w:history="1">
            <w:r w:rsidR="002743C9">
              <w:t>State</w:t>
            </w:r>
            <w:r w:rsidR="002743C9">
              <w:rPr>
                <w:spacing w:val="-4"/>
              </w:rPr>
              <w:t xml:space="preserve"> </w:t>
            </w:r>
            <w:r w:rsidR="002743C9">
              <w:t>Plan</w:t>
            </w:r>
            <w:r w:rsidR="002743C9">
              <w:rPr>
                <w:spacing w:val="-2"/>
              </w:rPr>
              <w:t xml:space="preserve"> Background</w:t>
            </w:r>
            <w:r w:rsidR="002743C9">
              <w:tab/>
            </w:r>
            <w:r w:rsidR="002743C9">
              <w:rPr>
                <w:spacing w:val="-10"/>
              </w:rPr>
              <w:t>3</w:t>
            </w:r>
          </w:hyperlink>
        </w:p>
        <w:p w14:paraId="277CC44A" w14:textId="77777777" w:rsidR="00874729" w:rsidRPr="003C5EE2" w:rsidRDefault="009E7EAF">
          <w:pPr>
            <w:pStyle w:val="TOC2"/>
            <w:numPr>
              <w:ilvl w:val="1"/>
              <w:numId w:val="3"/>
            </w:numPr>
            <w:tabs>
              <w:tab w:val="left" w:pos="1631"/>
              <w:tab w:val="right" w:leader="dot" w:pos="9671"/>
            </w:tabs>
            <w:spacing w:before="1"/>
          </w:pPr>
          <w:hyperlink w:anchor="_bookmark2" w:history="1">
            <w:r w:rsidR="002743C9" w:rsidRPr="003C5EE2">
              <w:rPr>
                <w:spacing w:val="-2"/>
              </w:rPr>
              <w:t>Background</w:t>
            </w:r>
            <w:r w:rsidR="002743C9" w:rsidRPr="003C5EE2">
              <w:tab/>
            </w:r>
            <w:r w:rsidR="002743C9" w:rsidRPr="003C5EE2">
              <w:rPr>
                <w:spacing w:val="-10"/>
              </w:rPr>
              <w:t>3</w:t>
            </w:r>
          </w:hyperlink>
        </w:p>
        <w:p w14:paraId="7883131C" w14:textId="77777777" w:rsidR="00874729" w:rsidRDefault="009E7EAF">
          <w:pPr>
            <w:pStyle w:val="TOC2"/>
            <w:numPr>
              <w:ilvl w:val="1"/>
              <w:numId w:val="3"/>
            </w:numPr>
            <w:tabs>
              <w:tab w:val="left" w:pos="1631"/>
              <w:tab w:val="right" w:leader="dot" w:pos="9671"/>
            </w:tabs>
            <w:spacing w:before="44"/>
          </w:pPr>
          <w:hyperlink w:anchor="_bookmark3" w:history="1">
            <w:r w:rsidR="002743C9" w:rsidRPr="003C5EE2">
              <w:t>New</w:t>
            </w:r>
            <w:r w:rsidR="002743C9" w:rsidRPr="003C5EE2">
              <w:rPr>
                <w:spacing w:val="-1"/>
              </w:rPr>
              <w:t xml:space="preserve"> </w:t>
            </w:r>
            <w:r w:rsidR="002743C9" w:rsidRPr="003C5EE2">
              <w:rPr>
                <w:spacing w:val="-2"/>
              </w:rPr>
              <w:t>Issues</w:t>
            </w:r>
            <w:r w:rsidR="002743C9" w:rsidRPr="003C5EE2">
              <w:tab/>
            </w:r>
            <w:r w:rsidR="002743C9" w:rsidRPr="003C5EE2">
              <w:rPr>
                <w:spacing w:val="-10"/>
              </w:rPr>
              <w:t>4</w:t>
            </w:r>
          </w:hyperlink>
        </w:p>
        <w:p w14:paraId="57811D45" w14:textId="77777777" w:rsidR="00874729" w:rsidRDefault="009E7EAF">
          <w:pPr>
            <w:pStyle w:val="TOC1"/>
            <w:numPr>
              <w:ilvl w:val="0"/>
              <w:numId w:val="3"/>
            </w:numPr>
            <w:tabs>
              <w:tab w:val="left" w:pos="911"/>
              <w:tab w:val="right" w:leader="dot" w:pos="9691"/>
            </w:tabs>
            <w:spacing w:before="469" w:line="321" w:lineRule="exact"/>
          </w:pPr>
          <w:hyperlink w:anchor="_bookmark4" w:history="1">
            <w:r w:rsidR="002743C9">
              <w:t>Assessment</w:t>
            </w:r>
            <w:r w:rsidR="002743C9">
              <w:rPr>
                <w:spacing w:val="-5"/>
              </w:rPr>
              <w:t xml:space="preserve"> </w:t>
            </w:r>
            <w:r w:rsidR="002743C9">
              <w:t>of</w:t>
            </w:r>
            <w:r w:rsidR="002743C9">
              <w:rPr>
                <w:spacing w:val="-3"/>
              </w:rPr>
              <w:t xml:space="preserve"> </w:t>
            </w:r>
            <w:r w:rsidR="002743C9">
              <w:t>State</w:t>
            </w:r>
            <w:r w:rsidR="002743C9">
              <w:rPr>
                <w:spacing w:val="-5"/>
              </w:rPr>
              <w:t xml:space="preserve"> </w:t>
            </w:r>
            <w:r w:rsidR="002743C9">
              <w:t>Plan</w:t>
            </w:r>
            <w:r w:rsidR="002743C9">
              <w:rPr>
                <w:spacing w:val="-2"/>
              </w:rPr>
              <w:t xml:space="preserve"> Performance</w:t>
            </w:r>
            <w:r w:rsidR="002743C9">
              <w:tab/>
            </w:r>
            <w:r w:rsidR="002743C9">
              <w:rPr>
                <w:spacing w:val="-10"/>
              </w:rPr>
              <w:t>4</w:t>
            </w:r>
          </w:hyperlink>
        </w:p>
        <w:p w14:paraId="0F4CC2E6" w14:textId="77777777" w:rsidR="00874729" w:rsidRPr="003C5EE2" w:rsidRDefault="009E7EAF">
          <w:pPr>
            <w:pStyle w:val="TOC2"/>
            <w:numPr>
              <w:ilvl w:val="1"/>
              <w:numId w:val="3"/>
            </w:numPr>
            <w:tabs>
              <w:tab w:val="left" w:pos="1631"/>
              <w:tab w:val="right" w:leader="dot" w:pos="9670"/>
            </w:tabs>
            <w:spacing w:line="275" w:lineRule="exact"/>
          </w:pPr>
          <w:hyperlink w:anchor="_bookmark5" w:history="1">
            <w:r w:rsidR="002743C9" w:rsidRPr="003C5EE2">
              <w:t>Data</w:t>
            </w:r>
            <w:r w:rsidR="002743C9" w:rsidRPr="003C5EE2">
              <w:rPr>
                <w:spacing w:val="-5"/>
              </w:rPr>
              <w:t xml:space="preserve"> </w:t>
            </w:r>
            <w:r w:rsidR="002743C9" w:rsidRPr="003C5EE2">
              <w:t>and</w:t>
            </w:r>
            <w:r w:rsidR="002743C9" w:rsidRPr="003C5EE2">
              <w:rPr>
                <w:spacing w:val="-1"/>
              </w:rPr>
              <w:t xml:space="preserve"> </w:t>
            </w:r>
            <w:r w:rsidR="002743C9" w:rsidRPr="003C5EE2">
              <w:rPr>
                <w:spacing w:val="-2"/>
              </w:rPr>
              <w:t>Methodology</w:t>
            </w:r>
            <w:r w:rsidR="002743C9" w:rsidRPr="003C5EE2">
              <w:tab/>
            </w:r>
            <w:r w:rsidR="002743C9" w:rsidRPr="003C5EE2">
              <w:rPr>
                <w:spacing w:val="-10"/>
              </w:rPr>
              <w:t>4</w:t>
            </w:r>
          </w:hyperlink>
        </w:p>
        <w:p w14:paraId="0EDDBB70" w14:textId="77777777" w:rsidR="00874729" w:rsidRPr="003C5EE2" w:rsidRDefault="009E7EAF">
          <w:pPr>
            <w:pStyle w:val="TOC2"/>
            <w:numPr>
              <w:ilvl w:val="1"/>
              <w:numId w:val="3"/>
            </w:numPr>
            <w:tabs>
              <w:tab w:val="left" w:pos="1631"/>
              <w:tab w:val="right" w:leader="dot" w:pos="9671"/>
            </w:tabs>
          </w:pPr>
          <w:hyperlink w:anchor="_bookmark6" w:history="1">
            <w:r w:rsidR="002743C9" w:rsidRPr="003C5EE2">
              <w:t>Review</w:t>
            </w:r>
            <w:r w:rsidR="002743C9" w:rsidRPr="003C5EE2">
              <w:rPr>
                <w:spacing w:val="-2"/>
              </w:rPr>
              <w:t xml:space="preserve"> </w:t>
            </w:r>
            <w:r w:rsidR="002743C9" w:rsidRPr="003C5EE2">
              <w:t>of</w:t>
            </w:r>
            <w:r w:rsidR="002743C9" w:rsidRPr="003C5EE2">
              <w:rPr>
                <w:spacing w:val="-2"/>
              </w:rPr>
              <w:t xml:space="preserve"> </w:t>
            </w:r>
            <w:r w:rsidR="002743C9" w:rsidRPr="003C5EE2">
              <w:t>State</w:t>
            </w:r>
            <w:r w:rsidR="002743C9" w:rsidRPr="003C5EE2">
              <w:rPr>
                <w:spacing w:val="-2"/>
              </w:rPr>
              <w:t xml:space="preserve"> </w:t>
            </w:r>
            <w:r w:rsidR="002743C9" w:rsidRPr="003C5EE2">
              <w:t>Plan</w:t>
            </w:r>
            <w:r w:rsidR="002743C9" w:rsidRPr="003C5EE2">
              <w:rPr>
                <w:spacing w:val="-1"/>
              </w:rPr>
              <w:t xml:space="preserve"> </w:t>
            </w:r>
            <w:r w:rsidR="002743C9" w:rsidRPr="003C5EE2">
              <w:rPr>
                <w:spacing w:val="-2"/>
              </w:rPr>
              <w:t>Performance</w:t>
            </w:r>
            <w:r w:rsidR="002743C9" w:rsidRPr="003C5EE2">
              <w:tab/>
            </w:r>
            <w:r w:rsidR="002743C9" w:rsidRPr="003C5EE2">
              <w:rPr>
                <w:spacing w:val="-10"/>
              </w:rPr>
              <w:t>5</w:t>
            </w:r>
          </w:hyperlink>
        </w:p>
        <w:p w14:paraId="6B6C6EE8" w14:textId="77777777" w:rsidR="00874729" w:rsidRPr="003C5EE2" w:rsidRDefault="009E7EAF">
          <w:pPr>
            <w:pStyle w:val="TOC3"/>
            <w:numPr>
              <w:ilvl w:val="2"/>
              <w:numId w:val="3"/>
            </w:numPr>
            <w:tabs>
              <w:tab w:val="left" w:pos="1990"/>
              <w:tab w:val="right" w:leader="dot" w:pos="9671"/>
            </w:tabs>
            <w:spacing w:before="2"/>
            <w:ind w:left="1990" w:hanging="359"/>
            <w:rPr>
              <w:sz w:val="22"/>
            </w:rPr>
          </w:pPr>
          <w:hyperlink w:anchor="_bookmark7" w:history="1">
            <w:r w:rsidR="002743C9" w:rsidRPr="003C5EE2">
              <w:t>Program</w:t>
            </w:r>
            <w:r w:rsidR="002743C9" w:rsidRPr="003C5EE2">
              <w:rPr>
                <w:spacing w:val="-4"/>
              </w:rPr>
              <w:t xml:space="preserve"> </w:t>
            </w:r>
            <w:r w:rsidR="002743C9" w:rsidRPr="003C5EE2">
              <w:rPr>
                <w:spacing w:val="-2"/>
              </w:rPr>
              <w:t>Administration</w:t>
            </w:r>
            <w:r w:rsidR="002743C9" w:rsidRPr="003C5EE2">
              <w:tab/>
            </w:r>
            <w:r w:rsidR="002743C9" w:rsidRPr="003C5EE2">
              <w:rPr>
                <w:spacing w:val="-10"/>
              </w:rPr>
              <w:t>5</w:t>
            </w:r>
          </w:hyperlink>
        </w:p>
        <w:p w14:paraId="39E7B577" w14:textId="77777777" w:rsidR="00874729" w:rsidRDefault="009E7EAF">
          <w:pPr>
            <w:pStyle w:val="TOC3"/>
            <w:numPr>
              <w:ilvl w:val="2"/>
              <w:numId w:val="3"/>
            </w:numPr>
            <w:tabs>
              <w:tab w:val="left" w:pos="1991"/>
              <w:tab w:val="right" w:leader="dot" w:pos="9671"/>
            </w:tabs>
            <w:spacing w:before="38"/>
          </w:pPr>
          <w:hyperlink w:anchor="_bookmark8" w:history="1">
            <w:r w:rsidR="002743C9">
              <w:rPr>
                <w:spacing w:val="-2"/>
              </w:rPr>
              <w:t>Enforcement</w:t>
            </w:r>
            <w:r w:rsidR="002743C9">
              <w:tab/>
            </w:r>
            <w:r w:rsidR="002743C9">
              <w:rPr>
                <w:spacing w:val="-10"/>
              </w:rPr>
              <w:t>6</w:t>
            </w:r>
          </w:hyperlink>
        </w:p>
        <w:p w14:paraId="09296163" w14:textId="77777777" w:rsidR="00874729" w:rsidRDefault="009E7EAF">
          <w:pPr>
            <w:pStyle w:val="TOC3"/>
            <w:numPr>
              <w:ilvl w:val="2"/>
              <w:numId w:val="3"/>
            </w:numPr>
            <w:tabs>
              <w:tab w:val="left" w:pos="1991"/>
              <w:tab w:val="right" w:leader="dot" w:pos="9647"/>
            </w:tabs>
            <w:spacing w:before="1"/>
          </w:pPr>
          <w:hyperlink w:anchor="_bookmark9" w:history="1">
            <w:r w:rsidR="002743C9">
              <w:t>Review</w:t>
            </w:r>
            <w:r w:rsidR="002743C9">
              <w:rPr>
                <w:spacing w:val="-3"/>
              </w:rPr>
              <w:t xml:space="preserve"> </w:t>
            </w:r>
            <w:r w:rsidR="002743C9">
              <w:rPr>
                <w:spacing w:val="-2"/>
              </w:rPr>
              <w:t>Procedures</w:t>
            </w:r>
            <w:r w:rsidR="002743C9">
              <w:tab/>
            </w:r>
            <w:r w:rsidR="002743C9">
              <w:rPr>
                <w:spacing w:val="-5"/>
              </w:rPr>
              <w:t>12</w:t>
            </w:r>
          </w:hyperlink>
        </w:p>
        <w:p w14:paraId="1389CD90" w14:textId="77777777" w:rsidR="00874729" w:rsidRDefault="009E7EAF">
          <w:pPr>
            <w:pStyle w:val="TOC3"/>
            <w:numPr>
              <w:ilvl w:val="2"/>
              <w:numId w:val="3"/>
            </w:numPr>
            <w:tabs>
              <w:tab w:val="left" w:pos="1991"/>
              <w:tab w:val="right" w:leader="dot" w:pos="9646"/>
            </w:tabs>
          </w:pPr>
          <w:hyperlink w:anchor="_bookmark10" w:history="1">
            <w:r w:rsidR="002743C9">
              <w:t>Standards</w:t>
            </w:r>
            <w:r w:rsidR="002743C9">
              <w:rPr>
                <w:spacing w:val="-4"/>
              </w:rPr>
              <w:t xml:space="preserve"> </w:t>
            </w:r>
            <w:r w:rsidR="002743C9">
              <w:t>and</w:t>
            </w:r>
            <w:r w:rsidR="002743C9">
              <w:rPr>
                <w:spacing w:val="-3"/>
              </w:rPr>
              <w:t xml:space="preserve"> </w:t>
            </w:r>
            <w:r w:rsidR="002743C9">
              <w:t>Federal</w:t>
            </w:r>
            <w:r w:rsidR="002743C9">
              <w:rPr>
                <w:spacing w:val="-2"/>
              </w:rPr>
              <w:t xml:space="preserve"> </w:t>
            </w:r>
            <w:r w:rsidR="002743C9">
              <w:t>Program</w:t>
            </w:r>
            <w:r w:rsidR="002743C9">
              <w:rPr>
                <w:spacing w:val="-2"/>
              </w:rPr>
              <w:t xml:space="preserve"> </w:t>
            </w:r>
            <w:r w:rsidR="002743C9">
              <w:t>Changes</w:t>
            </w:r>
            <w:r w:rsidR="002743C9">
              <w:rPr>
                <w:spacing w:val="-2"/>
              </w:rPr>
              <w:t xml:space="preserve"> </w:t>
            </w:r>
            <w:r w:rsidR="002743C9">
              <w:t>(FPCs)</w:t>
            </w:r>
            <w:r w:rsidR="002743C9">
              <w:rPr>
                <w:spacing w:val="-2"/>
              </w:rPr>
              <w:t xml:space="preserve"> Adoption</w:t>
            </w:r>
            <w:r w:rsidR="002743C9">
              <w:tab/>
            </w:r>
            <w:r w:rsidR="002743C9">
              <w:rPr>
                <w:spacing w:val="-5"/>
              </w:rPr>
              <w:t>13</w:t>
            </w:r>
          </w:hyperlink>
        </w:p>
        <w:p w14:paraId="289FC270" w14:textId="7F6254BA" w:rsidR="00874729" w:rsidRDefault="00C60BEF">
          <w:pPr>
            <w:pStyle w:val="TOC3"/>
            <w:numPr>
              <w:ilvl w:val="2"/>
              <w:numId w:val="3"/>
            </w:numPr>
            <w:tabs>
              <w:tab w:val="left" w:pos="1991"/>
              <w:tab w:val="right" w:leader="dot" w:pos="9647"/>
            </w:tabs>
          </w:pPr>
          <w:r>
            <w:t>Variances</w:t>
          </w:r>
          <w:r w:rsidR="002E39BD">
            <w:t xml:space="preserve"> ……………………………………………………………………...17</w:t>
          </w:r>
        </w:p>
        <w:p w14:paraId="13F31436" w14:textId="50E25D12" w:rsidR="00874729" w:rsidRDefault="002577B2">
          <w:pPr>
            <w:pStyle w:val="TOC3"/>
            <w:numPr>
              <w:ilvl w:val="2"/>
              <w:numId w:val="3"/>
            </w:numPr>
            <w:tabs>
              <w:tab w:val="left" w:pos="1991"/>
              <w:tab w:val="right" w:leader="dot" w:pos="9647"/>
            </w:tabs>
          </w:pPr>
          <w:r>
            <w:t>State and Local Government Program ……………………………………</w:t>
          </w:r>
          <w:proofErr w:type="gramStart"/>
          <w:r>
            <w:t>…..</w:t>
          </w:r>
          <w:proofErr w:type="gramEnd"/>
          <w:r>
            <w:t>17</w:t>
          </w:r>
        </w:p>
        <w:p w14:paraId="6F5B2711" w14:textId="367E5BCA" w:rsidR="00874729" w:rsidRDefault="007D2BA0">
          <w:pPr>
            <w:pStyle w:val="TOC3"/>
            <w:numPr>
              <w:ilvl w:val="2"/>
              <w:numId w:val="3"/>
            </w:numPr>
            <w:tabs>
              <w:tab w:val="left" w:pos="1991"/>
              <w:tab w:val="right" w:leader="dot" w:pos="9647"/>
            </w:tabs>
          </w:pPr>
          <w:r>
            <w:t>Whistleblower Program ……………………………………………………</w:t>
          </w:r>
          <w:r w:rsidR="008D28B5">
            <w:t>…</w:t>
          </w:r>
          <w:r>
            <w:t>17</w:t>
          </w:r>
        </w:p>
        <w:p w14:paraId="16F6B402" w14:textId="5ED47920" w:rsidR="00874729" w:rsidRDefault="00B40983">
          <w:pPr>
            <w:pStyle w:val="TOC3"/>
            <w:numPr>
              <w:ilvl w:val="2"/>
              <w:numId w:val="3"/>
            </w:numPr>
            <w:tabs>
              <w:tab w:val="left" w:pos="1991"/>
              <w:tab w:val="right" w:leader="dot" w:pos="9647"/>
            </w:tabs>
          </w:pPr>
          <w:r>
            <w:t>Complaint About State Program Administration …………………………….</w:t>
          </w:r>
          <w:r w:rsidR="008D28B5">
            <w:t xml:space="preserve"> </w:t>
          </w:r>
          <w:r>
            <w:t>21</w:t>
          </w:r>
        </w:p>
        <w:p w14:paraId="11647BE2" w14:textId="6C1A6744" w:rsidR="00874729" w:rsidRDefault="00B40983">
          <w:pPr>
            <w:pStyle w:val="TOC3"/>
            <w:numPr>
              <w:ilvl w:val="2"/>
              <w:numId w:val="3"/>
            </w:numPr>
            <w:tabs>
              <w:tab w:val="left" w:pos="1991"/>
              <w:tab w:val="right" w:leader="dot" w:pos="9646"/>
            </w:tabs>
          </w:pPr>
          <w:r>
            <w:t>Voluntary Compliance Program ……………………………………………</w:t>
          </w:r>
          <w:r w:rsidR="008D28B5">
            <w:t>...</w:t>
          </w:r>
          <w:r>
            <w:t>21</w:t>
          </w:r>
        </w:p>
        <w:p w14:paraId="56F147B2" w14:textId="730E2C9C" w:rsidR="00874729" w:rsidRDefault="002545A1">
          <w:pPr>
            <w:pStyle w:val="TOC3"/>
            <w:numPr>
              <w:ilvl w:val="2"/>
              <w:numId w:val="3"/>
            </w:numPr>
            <w:tabs>
              <w:tab w:val="left" w:pos="1991"/>
              <w:tab w:val="right" w:leader="dot" w:pos="9646"/>
            </w:tabs>
          </w:pPr>
          <w:r>
            <w:t>State and Local Government 23(g) On-site Consultation Program ………</w:t>
          </w:r>
          <w:proofErr w:type="gramStart"/>
          <w:r>
            <w:t>…..</w:t>
          </w:r>
          <w:proofErr w:type="gramEnd"/>
          <w:r>
            <w:t>22</w:t>
          </w:r>
        </w:p>
      </w:sdtContent>
    </w:sdt>
    <w:p w14:paraId="01585328" w14:textId="77777777" w:rsidR="00874729" w:rsidRDefault="002743C9">
      <w:pPr>
        <w:spacing w:before="280"/>
        <w:ind w:left="2" w:right="29"/>
        <w:jc w:val="center"/>
        <w:rPr>
          <w:b/>
          <w:sz w:val="32"/>
        </w:rPr>
      </w:pPr>
      <w:r>
        <w:rPr>
          <w:b/>
          <w:color w:val="4F81BD"/>
          <w:spacing w:val="-2"/>
          <w:sz w:val="32"/>
        </w:rPr>
        <w:t>Appendices</w:t>
      </w:r>
    </w:p>
    <w:bookmarkStart w:id="0" w:name="Appendix_A_–_New_and_Continued_Findings_"/>
    <w:bookmarkEnd w:id="0"/>
    <w:p w14:paraId="347AD0B1" w14:textId="05C316B7" w:rsidR="00874729" w:rsidRDefault="002743C9">
      <w:pPr>
        <w:spacing w:before="418"/>
        <w:ind w:left="190" w:right="951"/>
        <w:jc w:val="both"/>
        <w:rPr>
          <w:sz w:val="28"/>
        </w:rPr>
      </w:pPr>
      <w:r>
        <w:fldChar w:fldCharType="begin"/>
      </w:r>
      <w:r>
        <w:instrText>HYPERLINK \l "_bookmark17"</w:instrText>
      </w:r>
      <w:r>
        <w:fldChar w:fldCharType="separate"/>
      </w:r>
      <w:r>
        <w:rPr>
          <w:sz w:val="28"/>
        </w:rPr>
        <w:t>Appendix</w:t>
      </w:r>
      <w:r>
        <w:rPr>
          <w:spacing w:val="-18"/>
          <w:sz w:val="28"/>
        </w:rPr>
        <w:t xml:space="preserve"> </w:t>
      </w:r>
      <w:r>
        <w:rPr>
          <w:sz w:val="28"/>
        </w:rPr>
        <w:t>A</w:t>
      </w:r>
      <w:r>
        <w:rPr>
          <w:spacing w:val="-17"/>
          <w:sz w:val="28"/>
        </w:rPr>
        <w:t xml:space="preserve"> </w:t>
      </w:r>
      <w:r>
        <w:rPr>
          <w:sz w:val="28"/>
        </w:rPr>
        <w:t>–</w:t>
      </w:r>
      <w:r>
        <w:rPr>
          <w:spacing w:val="-9"/>
          <w:sz w:val="28"/>
        </w:rPr>
        <w:t xml:space="preserve"> </w:t>
      </w:r>
      <w:r>
        <w:rPr>
          <w:sz w:val="28"/>
        </w:rPr>
        <w:t>New</w:t>
      </w:r>
      <w:r>
        <w:rPr>
          <w:spacing w:val="-6"/>
          <w:sz w:val="28"/>
        </w:rPr>
        <w:t xml:space="preserve"> </w:t>
      </w:r>
      <w:r>
        <w:rPr>
          <w:sz w:val="28"/>
        </w:rPr>
        <w:t>and</w:t>
      </w:r>
      <w:r>
        <w:rPr>
          <w:spacing w:val="-4"/>
          <w:sz w:val="28"/>
        </w:rPr>
        <w:t xml:space="preserve"> </w:t>
      </w:r>
      <w:r>
        <w:rPr>
          <w:sz w:val="28"/>
        </w:rPr>
        <w:t>Continued</w:t>
      </w:r>
      <w:r>
        <w:rPr>
          <w:spacing w:val="-4"/>
          <w:sz w:val="28"/>
        </w:rPr>
        <w:t xml:space="preserve"> </w:t>
      </w:r>
      <w:r>
        <w:rPr>
          <w:sz w:val="28"/>
        </w:rPr>
        <w:t>Findings</w:t>
      </w:r>
      <w:r>
        <w:rPr>
          <w:spacing w:val="-4"/>
          <w:sz w:val="28"/>
        </w:rPr>
        <w:t xml:space="preserve"> </w:t>
      </w:r>
      <w:r>
        <w:rPr>
          <w:sz w:val="28"/>
        </w:rPr>
        <w:t>and</w:t>
      </w:r>
      <w:r>
        <w:rPr>
          <w:spacing w:val="-4"/>
          <w:sz w:val="28"/>
        </w:rPr>
        <w:t xml:space="preserve"> </w:t>
      </w:r>
      <w:r>
        <w:rPr>
          <w:sz w:val="28"/>
        </w:rPr>
        <w:t>Recommendations</w:t>
      </w:r>
      <w:r>
        <w:rPr>
          <w:spacing w:val="-18"/>
          <w:sz w:val="28"/>
        </w:rPr>
        <w:t xml:space="preserve"> </w:t>
      </w:r>
      <w:r>
        <w:rPr>
          <w:sz w:val="28"/>
        </w:rPr>
        <w:t>....................A-1</w:t>
      </w:r>
      <w:r>
        <w:rPr>
          <w:sz w:val="28"/>
        </w:rPr>
        <w:fldChar w:fldCharType="end"/>
      </w:r>
      <w:r>
        <w:rPr>
          <w:sz w:val="28"/>
        </w:rPr>
        <w:t xml:space="preserve"> </w:t>
      </w:r>
      <w:hyperlink w:anchor="_bookmark18" w:history="1">
        <w:r>
          <w:rPr>
            <w:sz w:val="28"/>
          </w:rPr>
          <w:t>Appendix</w:t>
        </w:r>
        <w:r>
          <w:rPr>
            <w:spacing w:val="-18"/>
            <w:sz w:val="28"/>
          </w:rPr>
          <w:t xml:space="preserve"> </w:t>
        </w:r>
        <w:r>
          <w:rPr>
            <w:sz w:val="28"/>
          </w:rPr>
          <w:t>B</w:t>
        </w:r>
        <w:r>
          <w:rPr>
            <w:spacing w:val="-16"/>
            <w:sz w:val="28"/>
          </w:rPr>
          <w:t xml:space="preserve"> </w:t>
        </w:r>
        <w:r>
          <w:rPr>
            <w:sz w:val="28"/>
          </w:rPr>
          <w:t>–</w:t>
        </w:r>
        <w:r>
          <w:rPr>
            <w:spacing w:val="-2"/>
            <w:sz w:val="28"/>
          </w:rPr>
          <w:t xml:space="preserve"> </w:t>
        </w:r>
        <w:r>
          <w:rPr>
            <w:sz w:val="28"/>
          </w:rPr>
          <w:t>Observations</w:t>
        </w:r>
        <w:r>
          <w:rPr>
            <w:spacing w:val="-3"/>
            <w:sz w:val="28"/>
          </w:rPr>
          <w:t xml:space="preserve"> </w:t>
        </w:r>
        <w:r>
          <w:rPr>
            <w:sz w:val="28"/>
          </w:rPr>
          <w:t>and</w:t>
        </w:r>
        <w:r>
          <w:rPr>
            <w:spacing w:val="-4"/>
            <w:sz w:val="28"/>
          </w:rPr>
          <w:t xml:space="preserve"> </w:t>
        </w:r>
        <w:r>
          <w:rPr>
            <w:sz w:val="28"/>
          </w:rPr>
          <w:t>Federal</w:t>
        </w:r>
        <w:r>
          <w:rPr>
            <w:spacing w:val="-4"/>
            <w:sz w:val="28"/>
          </w:rPr>
          <w:t xml:space="preserve"> </w:t>
        </w:r>
        <w:r>
          <w:rPr>
            <w:sz w:val="28"/>
          </w:rPr>
          <w:t>Monitoring</w:t>
        </w:r>
        <w:r>
          <w:rPr>
            <w:spacing w:val="-4"/>
            <w:sz w:val="28"/>
          </w:rPr>
          <w:t xml:space="preserve"> </w:t>
        </w:r>
        <w:r>
          <w:rPr>
            <w:sz w:val="28"/>
          </w:rPr>
          <w:t>Plans</w:t>
        </w:r>
        <w:r>
          <w:rPr>
            <w:spacing w:val="-18"/>
            <w:sz w:val="28"/>
          </w:rPr>
          <w:t xml:space="preserve"> </w:t>
        </w:r>
        <w:r>
          <w:rPr>
            <w:sz w:val="28"/>
          </w:rPr>
          <w:t>...................................B-1</w:t>
        </w:r>
      </w:hyperlink>
      <w:r>
        <w:rPr>
          <w:sz w:val="28"/>
        </w:rPr>
        <w:t xml:space="preserve"> </w:t>
      </w:r>
      <w:bookmarkStart w:id="1" w:name="Appendix_D_–_FY_2021_State_Activity_Mand"/>
      <w:bookmarkEnd w:id="1"/>
      <w:r>
        <w:fldChar w:fldCharType="begin"/>
      </w:r>
      <w:r>
        <w:instrText>HYPERLINK \l "_bookmark19"</w:instrText>
      </w:r>
      <w:r>
        <w:fldChar w:fldCharType="separate"/>
      </w:r>
      <w:r>
        <w:rPr>
          <w:sz w:val="28"/>
        </w:rPr>
        <w:t>Appendix</w:t>
      </w:r>
      <w:r>
        <w:rPr>
          <w:spacing w:val="-18"/>
          <w:sz w:val="28"/>
        </w:rPr>
        <w:t xml:space="preserve"> </w:t>
      </w:r>
      <w:r>
        <w:rPr>
          <w:sz w:val="28"/>
        </w:rPr>
        <w:t>C</w:t>
      </w:r>
      <w:r>
        <w:rPr>
          <w:spacing w:val="-17"/>
          <w:sz w:val="28"/>
        </w:rPr>
        <w:t xml:space="preserve"> </w:t>
      </w:r>
      <w:r>
        <w:rPr>
          <w:sz w:val="28"/>
        </w:rPr>
        <w:t>– Status</w:t>
      </w:r>
      <w:r>
        <w:rPr>
          <w:spacing w:val="-4"/>
          <w:sz w:val="28"/>
        </w:rPr>
        <w:t xml:space="preserve"> </w:t>
      </w:r>
      <w:r>
        <w:rPr>
          <w:sz w:val="28"/>
        </w:rPr>
        <w:t>of</w:t>
      </w:r>
      <w:r>
        <w:rPr>
          <w:spacing w:val="-3"/>
          <w:sz w:val="28"/>
        </w:rPr>
        <w:t xml:space="preserve"> </w:t>
      </w:r>
      <w:r>
        <w:rPr>
          <w:sz w:val="28"/>
        </w:rPr>
        <w:t>FY</w:t>
      </w:r>
      <w:r>
        <w:rPr>
          <w:spacing w:val="-4"/>
          <w:sz w:val="28"/>
        </w:rPr>
        <w:t xml:space="preserve"> </w:t>
      </w:r>
      <w:r>
        <w:rPr>
          <w:sz w:val="28"/>
        </w:rPr>
        <w:t>202</w:t>
      </w:r>
      <w:r w:rsidR="00A15004">
        <w:rPr>
          <w:sz w:val="28"/>
        </w:rPr>
        <w:t>2</w:t>
      </w:r>
      <w:r>
        <w:rPr>
          <w:spacing w:val="-2"/>
          <w:sz w:val="28"/>
        </w:rPr>
        <w:t xml:space="preserve"> </w:t>
      </w:r>
      <w:r>
        <w:rPr>
          <w:sz w:val="28"/>
        </w:rPr>
        <w:t>Findings</w:t>
      </w:r>
      <w:r>
        <w:rPr>
          <w:spacing w:val="-4"/>
          <w:sz w:val="28"/>
        </w:rPr>
        <w:t xml:space="preserve"> </w:t>
      </w:r>
      <w:r>
        <w:rPr>
          <w:sz w:val="28"/>
        </w:rPr>
        <w:t>and</w:t>
      </w:r>
      <w:r>
        <w:rPr>
          <w:spacing w:val="-2"/>
          <w:sz w:val="28"/>
        </w:rPr>
        <w:t xml:space="preserve"> </w:t>
      </w:r>
      <w:r>
        <w:rPr>
          <w:sz w:val="28"/>
        </w:rPr>
        <w:t>Recommendations</w:t>
      </w:r>
      <w:r>
        <w:rPr>
          <w:spacing w:val="-18"/>
          <w:sz w:val="28"/>
        </w:rPr>
        <w:t xml:space="preserve"> </w:t>
      </w:r>
      <w:r>
        <w:rPr>
          <w:sz w:val="28"/>
        </w:rPr>
        <w:t>.......................C-1</w:t>
      </w:r>
      <w:r>
        <w:rPr>
          <w:sz w:val="28"/>
        </w:rPr>
        <w:fldChar w:fldCharType="end"/>
      </w:r>
      <w:r>
        <w:rPr>
          <w:sz w:val="28"/>
        </w:rPr>
        <w:t xml:space="preserve"> </w:t>
      </w:r>
      <w:hyperlink w:anchor="_bookmark20" w:history="1">
        <w:r>
          <w:rPr>
            <w:sz w:val="28"/>
          </w:rPr>
          <w:t>Appendix</w:t>
        </w:r>
        <w:r>
          <w:rPr>
            <w:spacing w:val="-7"/>
            <w:sz w:val="28"/>
          </w:rPr>
          <w:t xml:space="preserve"> </w:t>
        </w:r>
        <w:r>
          <w:rPr>
            <w:sz w:val="28"/>
          </w:rPr>
          <w:t>D</w:t>
        </w:r>
        <w:r>
          <w:rPr>
            <w:spacing w:val="-5"/>
            <w:sz w:val="28"/>
          </w:rPr>
          <w:t xml:space="preserve"> </w:t>
        </w:r>
        <w:r>
          <w:rPr>
            <w:sz w:val="28"/>
          </w:rPr>
          <w:t>–</w:t>
        </w:r>
        <w:r>
          <w:rPr>
            <w:spacing w:val="-5"/>
            <w:sz w:val="28"/>
          </w:rPr>
          <w:t xml:space="preserve"> </w:t>
        </w:r>
        <w:r>
          <w:rPr>
            <w:sz w:val="28"/>
          </w:rPr>
          <w:t>FY</w:t>
        </w:r>
        <w:r>
          <w:rPr>
            <w:spacing w:val="-5"/>
            <w:sz w:val="28"/>
          </w:rPr>
          <w:t xml:space="preserve"> </w:t>
        </w:r>
        <w:r>
          <w:rPr>
            <w:sz w:val="28"/>
          </w:rPr>
          <w:t>202</w:t>
        </w:r>
        <w:r w:rsidR="00A15004">
          <w:rPr>
            <w:sz w:val="28"/>
          </w:rPr>
          <w:t>3</w:t>
        </w:r>
        <w:r>
          <w:rPr>
            <w:spacing w:val="-5"/>
            <w:sz w:val="28"/>
          </w:rPr>
          <w:t xml:space="preserve"> </w:t>
        </w:r>
        <w:r>
          <w:rPr>
            <w:sz w:val="28"/>
          </w:rPr>
          <w:t>State</w:t>
        </w:r>
        <w:r>
          <w:rPr>
            <w:spacing w:val="-5"/>
            <w:sz w:val="28"/>
          </w:rPr>
          <w:t xml:space="preserve"> </w:t>
        </w:r>
        <w:r>
          <w:rPr>
            <w:sz w:val="28"/>
          </w:rPr>
          <w:t>Activity</w:t>
        </w:r>
        <w:r>
          <w:rPr>
            <w:spacing w:val="-7"/>
            <w:sz w:val="28"/>
          </w:rPr>
          <w:t xml:space="preserve"> </w:t>
        </w:r>
        <w:r>
          <w:rPr>
            <w:sz w:val="28"/>
          </w:rPr>
          <w:t>Mandated</w:t>
        </w:r>
        <w:r>
          <w:rPr>
            <w:spacing w:val="-4"/>
            <w:sz w:val="28"/>
          </w:rPr>
          <w:t xml:space="preserve"> </w:t>
        </w:r>
        <w:r>
          <w:rPr>
            <w:sz w:val="28"/>
          </w:rPr>
          <w:t>Measures</w:t>
        </w:r>
        <w:r>
          <w:rPr>
            <w:spacing w:val="-4"/>
            <w:sz w:val="28"/>
          </w:rPr>
          <w:t xml:space="preserve"> </w:t>
        </w:r>
        <w:r>
          <w:rPr>
            <w:sz w:val="28"/>
          </w:rPr>
          <w:t>(SAMM)</w:t>
        </w:r>
        <w:r>
          <w:rPr>
            <w:spacing w:val="-4"/>
            <w:sz w:val="28"/>
          </w:rPr>
          <w:t xml:space="preserve"> </w:t>
        </w:r>
        <w:r>
          <w:rPr>
            <w:sz w:val="28"/>
          </w:rPr>
          <w:t>Report</w:t>
        </w:r>
        <w:r>
          <w:rPr>
            <w:spacing w:val="-36"/>
            <w:sz w:val="28"/>
          </w:rPr>
          <w:t xml:space="preserve"> </w:t>
        </w:r>
        <w:r>
          <w:rPr>
            <w:sz w:val="28"/>
          </w:rPr>
          <w:t>..</w:t>
        </w:r>
        <w:r w:rsidR="00F65D7E">
          <w:rPr>
            <w:sz w:val="28"/>
          </w:rPr>
          <w:t>.</w:t>
        </w:r>
        <w:r>
          <w:rPr>
            <w:sz w:val="28"/>
          </w:rPr>
          <w:t>....D-</w:t>
        </w:r>
        <w:r>
          <w:rPr>
            <w:spacing w:val="-10"/>
            <w:sz w:val="28"/>
          </w:rPr>
          <w:t>1</w:t>
        </w:r>
      </w:hyperlink>
    </w:p>
    <w:p w14:paraId="66A4E1C1" w14:textId="77777777" w:rsidR="00874729" w:rsidRDefault="00874729">
      <w:pPr>
        <w:jc w:val="both"/>
        <w:rPr>
          <w:sz w:val="28"/>
        </w:rPr>
        <w:sectPr w:rsidR="00874729" w:rsidSect="00FB6B22">
          <w:footerReference w:type="default" r:id="rId12"/>
          <w:pgSz w:w="12240" w:h="15840"/>
          <w:pgMar w:top="1820" w:right="720" w:bottom="980" w:left="980" w:header="0" w:footer="794" w:gutter="0"/>
          <w:pgNumType w:start="2"/>
          <w:cols w:space="720"/>
        </w:sectPr>
      </w:pPr>
    </w:p>
    <w:p w14:paraId="5E758B15" w14:textId="77777777" w:rsidR="00874729" w:rsidRDefault="002743C9">
      <w:pPr>
        <w:pStyle w:val="Heading1"/>
        <w:numPr>
          <w:ilvl w:val="0"/>
          <w:numId w:val="2"/>
        </w:numPr>
        <w:tabs>
          <w:tab w:val="left" w:pos="550"/>
        </w:tabs>
        <w:spacing w:before="70"/>
        <w:ind w:left="550" w:hanging="450"/>
        <w:jc w:val="left"/>
      </w:pPr>
      <w:bookmarkStart w:id="2" w:name="_bookmark0"/>
      <w:bookmarkEnd w:id="2"/>
      <w:r>
        <w:rPr>
          <w:color w:val="4F81BD"/>
        </w:rPr>
        <w:lastRenderedPageBreak/>
        <w:t>Executive</w:t>
      </w:r>
      <w:r>
        <w:rPr>
          <w:color w:val="4F81BD"/>
          <w:spacing w:val="-14"/>
        </w:rPr>
        <w:t xml:space="preserve"> </w:t>
      </w:r>
      <w:r>
        <w:rPr>
          <w:color w:val="4F81BD"/>
          <w:spacing w:val="-2"/>
        </w:rPr>
        <w:t>Summary</w:t>
      </w:r>
    </w:p>
    <w:p w14:paraId="5E657E3E" w14:textId="158756B0" w:rsidR="00874729" w:rsidRPr="00221AD8" w:rsidRDefault="002743C9">
      <w:pPr>
        <w:pStyle w:val="BodyText"/>
        <w:spacing w:before="191"/>
        <w:ind w:left="191"/>
      </w:pPr>
      <w:r w:rsidRPr="00221AD8">
        <w:t>The</w:t>
      </w:r>
      <w:r w:rsidRPr="00221AD8">
        <w:rPr>
          <w:spacing w:val="-4"/>
        </w:rPr>
        <w:t xml:space="preserve"> </w:t>
      </w:r>
      <w:r w:rsidRPr="00221AD8">
        <w:t>purpose</w:t>
      </w:r>
      <w:r w:rsidRPr="00221AD8">
        <w:rPr>
          <w:spacing w:val="-4"/>
        </w:rPr>
        <w:t xml:space="preserve"> </w:t>
      </w:r>
      <w:r w:rsidRPr="00221AD8">
        <w:t>of</w:t>
      </w:r>
      <w:r w:rsidRPr="00221AD8">
        <w:rPr>
          <w:spacing w:val="-4"/>
        </w:rPr>
        <w:t xml:space="preserve"> </w:t>
      </w:r>
      <w:r w:rsidRPr="00221AD8">
        <w:t>this</w:t>
      </w:r>
      <w:r w:rsidRPr="00221AD8">
        <w:rPr>
          <w:spacing w:val="-3"/>
        </w:rPr>
        <w:t xml:space="preserve"> </w:t>
      </w:r>
      <w:r w:rsidRPr="00221AD8">
        <w:t>comprehensive</w:t>
      </w:r>
      <w:r w:rsidRPr="00221AD8">
        <w:rPr>
          <w:spacing w:val="-2"/>
        </w:rPr>
        <w:t xml:space="preserve"> </w:t>
      </w:r>
      <w:r w:rsidRPr="00221AD8">
        <w:t>Federal</w:t>
      </w:r>
      <w:r w:rsidRPr="00221AD8">
        <w:rPr>
          <w:spacing w:val="-3"/>
        </w:rPr>
        <w:t xml:space="preserve"> </w:t>
      </w:r>
      <w:r w:rsidRPr="00221AD8">
        <w:t>Annual</w:t>
      </w:r>
      <w:r w:rsidRPr="00221AD8">
        <w:rPr>
          <w:spacing w:val="-3"/>
        </w:rPr>
        <w:t xml:space="preserve"> </w:t>
      </w:r>
      <w:r w:rsidRPr="00221AD8">
        <w:t>Monitoring</w:t>
      </w:r>
      <w:r w:rsidRPr="00221AD8">
        <w:rPr>
          <w:spacing w:val="-6"/>
        </w:rPr>
        <w:t xml:space="preserve"> </w:t>
      </w:r>
      <w:r w:rsidRPr="00221AD8">
        <w:t>Evaluation</w:t>
      </w:r>
      <w:r w:rsidRPr="00221AD8">
        <w:rPr>
          <w:spacing w:val="-1"/>
        </w:rPr>
        <w:t xml:space="preserve"> </w:t>
      </w:r>
      <w:r w:rsidRPr="00221AD8">
        <w:t>(FAME)</w:t>
      </w:r>
      <w:r w:rsidRPr="00221AD8">
        <w:rPr>
          <w:spacing w:val="-2"/>
        </w:rPr>
        <w:t xml:space="preserve"> </w:t>
      </w:r>
      <w:r w:rsidRPr="00221AD8">
        <w:t>report</w:t>
      </w:r>
      <w:r w:rsidRPr="00221AD8">
        <w:rPr>
          <w:spacing w:val="-3"/>
        </w:rPr>
        <w:t xml:space="preserve"> </w:t>
      </w:r>
      <w:r w:rsidRPr="00221AD8">
        <w:t>is</w:t>
      </w:r>
      <w:r w:rsidRPr="00221AD8">
        <w:rPr>
          <w:spacing w:val="-3"/>
        </w:rPr>
        <w:t xml:space="preserve"> </w:t>
      </w:r>
      <w:r w:rsidRPr="00221AD8">
        <w:t>to</w:t>
      </w:r>
      <w:r w:rsidRPr="00221AD8">
        <w:rPr>
          <w:spacing w:val="-3"/>
        </w:rPr>
        <w:t xml:space="preserve"> </w:t>
      </w:r>
      <w:r w:rsidRPr="00221AD8">
        <w:t>assess</w:t>
      </w:r>
      <w:r w:rsidRPr="00221AD8">
        <w:rPr>
          <w:spacing w:val="-3"/>
        </w:rPr>
        <w:t xml:space="preserve"> </w:t>
      </w:r>
      <w:r w:rsidRPr="00221AD8">
        <w:t>the State Plan’s performance for Fiscal Year (FY) 202</w:t>
      </w:r>
      <w:r w:rsidR="00221AD8" w:rsidRPr="00221AD8">
        <w:t>3</w:t>
      </w:r>
      <w:r w:rsidRPr="00221AD8">
        <w:t>, and its progress in resolving outstanding findings and/or observations from previous FAME reports.</w:t>
      </w:r>
      <w:r w:rsidRPr="00221AD8">
        <w:rPr>
          <w:spacing w:val="40"/>
        </w:rPr>
        <w:t xml:space="preserve"> </w:t>
      </w:r>
      <w:r w:rsidRPr="00221AD8">
        <w:t>This report assesses the current performance of the Michigan Occupational Safety and Health Administration (MIOSHA) 23(g) compliance program in the context of agreed upon monitoring measures.</w:t>
      </w:r>
    </w:p>
    <w:p w14:paraId="76A8F3A7" w14:textId="77777777" w:rsidR="00874729" w:rsidRPr="007970FC" w:rsidRDefault="00874729">
      <w:pPr>
        <w:pStyle w:val="BodyText"/>
        <w:rPr>
          <w:highlight w:val="yellow"/>
        </w:rPr>
      </w:pPr>
    </w:p>
    <w:p w14:paraId="4A98336C" w14:textId="7733D2A5" w:rsidR="00874729" w:rsidRPr="00221AD8" w:rsidRDefault="002743C9">
      <w:pPr>
        <w:pStyle w:val="BodyText"/>
        <w:ind w:left="191" w:right="250"/>
      </w:pPr>
      <w:r w:rsidRPr="00221AD8">
        <w:t>A</w:t>
      </w:r>
      <w:r w:rsidRPr="00221AD8">
        <w:rPr>
          <w:spacing w:val="-1"/>
        </w:rPr>
        <w:t xml:space="preserve"> </w:t>
      </w:r>
      <w:r w:rsidRPr="00221AD8">
        <w:t>detailed explanation of the</w:t>
      </w:r>
      <w:r w:rsidRPr="00221AD8">
        <w:rPr>
          <w:spacing w:val="-1"/>
        </w:rPr>
        <w:t xml:space="preserve"> </w:t>
      </w:r>
      <w:r w:rsidRPr="00221AD8">
        <w:t>findings and recommendations of</w:t>
      </w:r>
      <w:r w:rsidRPr="00221AD8">
        <w:rPr>
          <w:spacing w:val="-1"/>
        </w:rPr>
        <w:t xml:space="preserve"> </w:t>
      </w:r>
      <w:r w:rsidRPr="00221AD8">
        <w:t>the</w:t>
      </w:r>
      <w:r w:rsidRPr="00221AD8">
        <w:rPr>
          <w:spacing w:val="-1"/>
        </w:rPr>
        <w:t xml:space="preserve"> </w:t>
      </w:r>
      <w:r w:rsidRPr="00221AD8">
        <w:t>MIOSHA</w:t>
      </w:r>
      <w:r w:rsidRPr="00221AD8">
        <w:rPr>
          <w:spacing w:val="-1"/>
        </w:rPr>
        <w:t xml:space="preserve"> </w:t>
      </w:r>
      <w:r w:rsidRPr="00221AD8">
        <w:t>performance evaluation is found in Section III, Assessm</w:t>
      </w:r>
      <w:r w:rsidRPr="00224B10">
        <w:t>ent of State Plan Progress and Performance.</w:t>
      </w:r>
      <w:r w:rsidRPr="00224B10">
        <w:rPr>
          <w:spacing w:val="40"/>
        </w:rPr>
        <w:t xml:space="preserve"> </w:t>
      </w:r>
      <w:r w:rsidRPr="00224B10">
        <w:t>The FY 202</w:t>
      </w:r>
      <w:r w:rsidR="00221AD8" w:rsidRPr="00224B10">
        <w:t>2</w:t>
      </w:r>
      <w:r w:rsidRPr="00224B10">
        <w:t xml:space="preserve"> Follow-up FAME identified </w:t>
      </w:r>
      <w:r w:rsidR="009C2783">
        <w:t>two</w:t>
      </w:r>
      <w:r w:rsidRPr="00224B10">
        <w:t xml:space="preserve"> continued finding</w:t>
      </w:r>
      <w:r w:rsidR="009C2783">
        <w:t>s</w:t>
      </w:r>
      <w:r w:rsidRPr="00224B10">
        <w:t xml:space="preserve"> and two continued observations.</w:t>
      </w:r>
      <w:r w:rsidRPr="00224B10">
        <w:rPr>
          <w:spacing w:val="40"/>
        </w:rPr>
        <w:t xml:space="preserve"> </w:t>
      </w:r>
      <w:r w:rsidRPr="00224B10">
        <w:t xml:space="preserve">In this report, </w:t>
      </w:r>
      <w:r w:rsidR="001D220B">
        <w:t xml:space="preserve">one finding and </w:t>
      </w:r>
      <w:r w:rsidR="00A35679" w:rsidRPr="00224B10">
        <w:t>the observations</w:t>
      </w:r>
      <w:r w:rsidRPr="00224B10">
        <w:t xml:space="preserve"> have been</w:t>
      </w:r>
      <w:r w:rsidRPr="00224B10">
        <w:rPr>
          <w:spacing w:val="-3"/>
        </w:rPr>
        <w:t xml:space="preserve"> </w:t>
      </w:r>
      <w:r w:rsidRPr="00224B10">
        <w:t>closed</w:t>
      </w:r>
      <w:r w:rsidR="00A35679" w:rsidRPr="00224B10">
        <w:t>.  The</w:t>
      </w:r>
      <w:r w:rsidR="004F7588">
        <w:t xml:space="preserve"> </w:t>
      </w:r>
      <w:r w:rsidR="00A35679" w:rsidRPr="00224B10">
        <w:t xml:space="preserve">finding related to the State Plan’s penalty </w:t>
      </w:r>
      <w:r w:rsidR="00224B10" w:rsidRPr="00224B10">
        <w:t xml:space="preserve">structure </w:t>
      </w:r>
      <w:r w:rsidR="00224B10" w:rsidRPr="00C143D3">
        <w:t xml:space="preserve">remains open.  </w:t>
      </w:r>
      <w:r w:rsidR="00C143D3" w:rsidRPr="00C143D3">
        <w:t>F</w:t>
      </w:r>
      <w:r w:rsidR="0018023B" w:rsidRPr="00C143D3">
        <w:t>our</w:t>
      </w:r>
      <w:r w:rsidRPr="00C143D3">
        <w:rPr>
          <w:spacing w:val="-4"/>
        </w:rPr>
        <w:t xml:space="preserve"> </w:t>
      </w:r>
      <w:r w:rsidRPr="00C143D3">
        <w:t>new</w:t>
      </w:r>
      <w:r w:rsidRPr="00C143D3">
        <w:rPr>
          <w:spacing w:val="-4"/>
        </w:rPr>
        <w:t xml:space="preserve"> </w:t>
      </w:r>
      <w:r w:rsidRPr="00C143D3">
        <w:t>observations</w:t>
      </w:r>
      <w:r w:rsidRPr="00C143D3">
        <w:rPr>
          <w:spacing w:val="-3"/>
        </w:rPr>
        <w:t xml:space="preserve"> </w:t>
      </w:r>
      <w:r w:rsidRPr="00C143D3">
        <w:t>have</w:t>
      </w:r>
      <w:r w:rsidRPr="00C143D3">
        <w:rPr>
          <w:spacing w:val="-4"/>
        </w:rPr>
        <w:t xml:space="preserve"> </w:t>
      </w:r>
      <w:r w:rsidRPr="00C143D3">
        <w:t>been</w:t>
      </w:r>
      <w:r w:rsidRPr="00C143D3">
        <w:rPr>
          <w:spacing w:val="-1"/>
        </w:rPr>
        <w:t xml:space="preserve"> </w:t>
      </w:r>
      <w:r w:rsidRPr="00C143D3">
        <w:t>identified.</w:t>
      </w:r>
      <w:r w:rsidRPr="00C143D3">
        <w:rPr>
          <w:spacing w:val="40"/>
        </w:rPr>
        <w:t xml:space="preserve"> </w:t>
      </w:r>
      <w:r w:rsidRPr="00C143D3">
        <w:t xml:space="preserve">A summary of the </w:t>
      </w:r>
      <w:r w:rsidR="00C143D3">
        <w:t>continued</w:t>
      </w:r>
      <w:r w:rsidRPr="00C143D3">
        <w:t xml:space="preserve"> finding is found in Append</w:t>
      </w:r>
      <w:r w:rsidRPr="00224B10">
        <w:t>ix A, New and Continued Findings and Recom</w:t>
      </w:r>
      <w:r w:rsidRPr="00221AD8">
        <w:t>mendations.</w:t>
      </w:r>
      <w:r w:rsidRPr="00221AD8">
        <w:rPr>
          <w:spacing w:val="40"/>
        </w:rPr>
        <w:t xml:space="preserve"> </w:t>
      </w:r>
      <w:r w:rsidRPr="00221AD8">
        <w:t>A summary of all observations is found in Appendix B, Observations and Federal Monitoring Plans.</w:t>
      </w:r>
      <w:r w:rsidRPr="00221AD8">
        <w:rPr>
          <w:spacing w:val="40"/>
        </w:rPr>
        <w:t xml:space="preserve"> </w:t>
      </w:r>
      <w:r w:rsidRPr="00221AD8">
        <w:t>Appendix C describes the status of previous findings with associated completed corrective actions.</w:t>
      </w:r>
    </w:p>
    <w:p w14:paraId="4BF9837C" w14:textId="77777777" w:rsidR="00874729" w:rsidRPr="007970FC" w:rsidRDefault="00874729">
      <w:pPr>
        <w:pStyle w:val="BodyText"/>
        <w:rPr>
          <w:highlight w:val="yellow"/>
        </w:rPr>
      </w:pPr>
    </w:p>
    <w:p w14:paraId="3E36104D" w14:textId="36DC4662" w:rsidR="00874729" w:rsidRPr="00A51663" w:rsidRDefault="002743C9">
      <w:pPr>
        <w:pStyle w:val="BodyText"/>
        <w:spacing w:before="1"/>
        <w:ind w:left="191" w:right="250"/>
      </w:pPr>
      <w:r w:rsidRPr="00221AD8">
        <w:t>The Michigan Occupational Safety and Health Strategic Plan for FY 2019 to FY 2023 established</w:t>
      </w:r>
      <w:r w:rsidRPr="00221AD8">
        <w:rPr>
          <w:spacing w:val="-2"/>
        </w:rPr>
        <w:t xml:space="preserve"> </w:t>
      </w:r>
      <w:r w:rsidRPr="00221AD8">
        <w:t>three</w:t>
      </w:r>
      <w:r w:rsidRPr="00221AD8">
        <w:rPr>
          <w:spacing w:val="-3"/>
        </w:rPr>
        <w:t xml:space="preserve"> </w:t>
      </w:r>
      <w:r w:rsidR="006F5EE8">
        <w:rPr>
          <w:spacing w:val="-3"/>
        </w:rPr>
        <w:t xml:space="preserve">primary </w:t>
      </w:r>
      <w:r w:rsidRPr="00221AD8">
        <w:t>strategic</w:t>
      </w:r>
      <w:r w:rsidRPr="00221AD8">
        <w:rPr>
          <w:spacing w:val="-3"/>
        </w:rPr>
        <w:t xml:space="preserve"> </w:t>
      </w:r>
      <w:r w:rsidRPr="00221AD8">
        <w:t>goals:</w:t>
      </w:r>
      <w:r w:rsidR="0054384F">
        <w:t xml:space="preserve"> </w:t>
      </w:r>
      <w:r w:rsidRPr="00221AD8">
        <w:t>1)</w:t>
      </w:r>
      <w:r w:rsidRPr="00221AD8">
        <w:rPr>
          <w:spacing w:val="-3"/>
        </w:rPr>
        <w:t xml:space="preserve"> </w:t>
      </w:r>
      <w:r w:rsidRPr="00221AD8">
        <w:t>Help</w:t>
      </w:r>
      <w:r w:rsidRPr="00221AD8">
        <w:rPr>
          <w:spacing w:val="-2"/>
        </w:rPr>
        <w:t xml:space="preserve"> </w:t>
      </w:r>
      <w:r w:rsidRPr="00221AD8">
        <w:t>assure</w:t>
      </w:r>
      <w:r w:rsidRPr="00221AD8">
        <w:rPr>
          <w:spacing w:val="-3"/>
        </w:rPr>
        <w:t xml:space="preserve"> </w:t>
      </w:r>
      <w:r w:rsidRPr="00221AD8">
        <w:t>improved</w:t>
      </w:r>
      <w:r w:rsidRPr="00221AD8">
        <w:rPr>
          <w:spacing w:val="-2"/>
        </w:rPr>
        <w:t xml:space="preserve"> </w:t>
      </w:r>
      <w:r w:rsidRPr="00221AD8">
        <w:t>workplace</w:t>
      </w:r>
      <w:r w:rsidRPr="00221AD8">
        <w:rPr>
          <w:spacing w:val="-3"/>
        </w:rPr>
        <w:t xml:space="preserve"> </w:t>
      </w:r>
      <w:r w:rsidRPr="00221AD8">
        <w:t>safety</w:t>
      </w:r>
      <w:r w:rsidRPr="00221AD8">
        <w:rPr>
          <w:spacing w:val="-5"/>
        </w:rPr>
        <w:t xml:space="preserve"> </w:t>
      </w:r>
      <w:r w:rsidRPr="00221AD8">
        <w:t>and</w:t>
      </w:r>
      <w:r w:rsidRPr="00221AD8">
        <w:rPr>
          <w:spacing w:val="-2"/>
        </w:rPr>
        <w:t xml:space="preserve"> </w:t>
      </w:r>
      <w:r w:rsidRPr="00221AD8">
        <w:t>health</w:t>
      </w:r>
      <w:r w:rsidRPr="00221AD8">
        <w:rPr>
          <w:spacing w:val="-2"/>
        </w:rPr>
        <w:t xml:space="preserve"> </w:t>
      </w:r>
      <w:r w:rsidRPr="00221AD8">
        <w:t>for</w:t>
      </w:r>
      <w:r w:rsidRPr="00221AD8">
        <w:rPr>
          <w:spacing w:val="-1"/>
        </w:rPr>
        <w:t xml:space="preserve"> </w:t>
      </w:r>
      <w:r w:rsidRPr="00221AD8">
        <w:t>all</w:t>
      </w:r>
      <w:r w:rsidRPr="00221AD8">
        <w:rPr>
          <w:spacing w:val="-2"/>
        </w:rPr>
        <w:t xml:space="preserve"> </w:t>
      </w:r>
      <w:r w:rsidRPr="00221AD8">
        <w:t>workers,</w:t>
      </w:r>
      <w:r w:rsidRPr="00221AD8">
        <w:rPr>
          <w:spacing w:val="-2"/>
        </w:rPr>
        <w:t xml:space="preserve"> </w:t>
      </w:r>
      <w:r w:rsidRPr="00221AD8">
        <w:t xml:space="preserve">as evidenced by fewer hazards, reduced exposures, and fewer injuries, illnesses, and fatalities; 2) Promote employer and worker awareness of, commitment to, and involvement with safety and health to effect positive change in the workplace culture; and 3) </w:t>
      </w:r>
      <w:r w:rsidRPr="00A51663">
        <w:t>Strengthen public confidence through continued excellence in the development and delivery of MIOSHA’s programs and services.</w:t>
      </w:r>
      <w:r w:rsidRPr="00A51663">
        <w:rPr>
          <w:spacing w:val="40"/>
        </w:rPr>
        <w:t xml:space="preserve"> </w:t>
      </w:r>
      <w:r w:rsidRPr="00A51663">
        <w:t>The FY 202</w:t>
      </w:r>
      <w:r w:rsidR="00221AD8" w:rsidRPr="00A51663">
        <w:t>3</w:t>
      </w:r>
      <w:r w:rsidRPr="00A51663">
        <w:t xml:space="preserve"> Performance Plan provided the framework for accomplishing the goals of the strategic plan by establishing specific performance goals for FY 202</w:t>
      </w:r>
      <w:r w:rsidR="00221AD8" w:rsidRPr="00A51663">
        <w:t>3</w:t>
      </w:r>
      <w:r w:rsidRPr="00A51663">
        <w:t>.</w:t>
      </w:r>
      <w:r w:rsidRPr="00A51663">
        <w:rPr>
          <w:spacing w:val="40"/>
        </w:rPr>
        <w:t xml:space="preserve"> </w:t>
      </w:r>
      <w:r w:rsidRPr="00A51663">
        <w:t>MIOSHA reduced their overall inspection projection from 4,</w:t>
      </w:r>
      <w:r w:rsidR="00A51663" w:rsidRPr="00A51663">
        <w:t>108</w:t>
      </w:r>
      <w:r w:rsidRPr="00A51663">
        <w:t xml:space="preserve"> to 4</w:t>
      </w:r>
      <w:r w:rsidR="00A51663" w:rsidRPr="00A51663">
        <w:t>,039</w:t>
      </w:r>
      <w:r w:rsidRPr="00A51663">
        <w:t xml:space="preserve"> inspections after completing</w:t>
      </w:r>
      <w:r w:rsidRPr="00A51663">
        <w:rPr>
          <w:spacing w:val="-1"/>
        </w:rPr>
        <w:t xml:space="preserve"> </w:t>
      </w:r>
      <w:r w:rsidRPr="00A51663">
        <w:t>3,</w:t>
      </w:r>
      <w:r w:rsidR="00A51663" w:rsidRPr="00A51663">
        <w:t>599</w:t>
      </w:r>
      <w:r w:rsidRPr="00A51663">
        <w:t xml:space="preserve"> inspections during FY 202</w:t>
      </w:r>
      <w:r w:rsidR="00A51663" w:rsidRPr="00A51663">
        <w:t>2</w:t>
      </w:r>
      <w:r w:rsidR="00221AD8" w:rsidRPr="00A51663">
        <w:t>.</w:t>
      </w:r>
    </w:p>
    <w:p w14:paraId="3B1C3529" w14:textId="77777777" w:rsidR="00874729" w:rsidRPr="00A51663" w:rsidRDefault="00874729">
      <w:pPr>
        <w:pStyle w:val="BodyText"/>
      </w:pPr>
    </w:p>
    <w:p w14:paraId="443041E8" w14:textId="738FC0C9" w:rsidR="00874729" w:rsidRPr="00A51663" w:rsidRDefault="002743C9">
      <w:pPr>
        <w:pStyle w:val="BodyText"/>
        <w:ind w:left="191" w:right="250"/>
      </w:pPr>
      <w:r w:rsidRPr="00A51663">
        <w:t>In the FY 202</w:t>
      </w:r>
      <w:r w:rsidR="00221AD8" w:rsidRPr="00A51663">
        <w:t>3</w:t>
      </w:r>
      <w:r w:rsidRPr="00A51663">
        <w:t xml:space="preserve"> State OSHA Annual Report (SOAR), MIOSHA provided information that outlines their accomplishments</w:t>
      </w:r>
      <w:r w:rsidRPr="00A51663">
        <w:rPr>
          <w:spacing w:val="-4"/>
        </w:rPr>
        <w:t xml:space="preserve"> </w:t>
      </w:r>
      <w:r w:rsidRPr="00A51663">
        <w:t>toward</w:t>
      </w:r>
      <w:r w:rsidRPr="00A51663">
        <w:rPr>
          <w:spacing w:val="-2"/>
        </w:rPr>
        <w:t xml:space="preserve"> </w:t>
      </w:r>
      <w:r w:rsidRPr="00A51663">
        <w:t>meeting</w:t>
      </w:r>
      <w:r w:rsidRPr="00A51663">
        <w:rPr>
          <w:spacing w:val="-7"/>
        </w:rPr>
        <w:t xml:space="preserve"> </w:t>
      </w:r>
      <w:r w:rsidRPr="00A51663">
        <w:t>their</w:t>
      </w:r>
      <w:r w:rsidRPr="00A51663">
        <w:rPr>
          <w:spacing w:val="-3"/>
        </w:rPr>
        <w:t xml:space="preserve"> </w:t>
      </w:r>
      <w:r w:rsidRPr="00A51663">
        <w:t>Five-Year</w:t>
      </w:r>
      <w:r w:rsidRPr="00A51663">
        <w:rPr>
          <w:spacing w:val="-3"/>
        </w:rPr>
        <w:t xml:space="preserve"> </w:t>
      </w:r>
      <w:r w:rsidRPr="00A51663">
        <w:t>Strategic</w:t>
      </w:r>
      <w:r w:rsidRPr="00A51663">
        <w:rPr>
          <w:spacing w:val="-5"/>
        </w:rPr>
        <w:t xml:space="preserve"> </w:t>
      </w:r>
      <w:r w:rsidRPr="00A51663">
        <w:t>Plan.</w:t>
      </w:r>
      <w:r w:rsidRPr="00A51663">
        <w:rPr>
          <w:spacing w:val="40"/>
        </w:rPr>
        <w:t xml:space="preserve"> </w:t>
      </w:r>
      <w:r w:rsidRPr="00A51663">
        <w:t>The</w:t>
      </w:r>
      <w:r w:rsidRPr="00A51663">
        <w:rPr>
          <w:spacing w:val="-5"/>
        </w:rPr>
        <w:t xml:space="preserve"> </w:t>
      </w:r>
      <w:r w:rsidRPr="00A51663">
        <w:t>information</w:t>
      </w:r>
      <w:r w:rsidRPr="00A51663">
        <w:rPr>
          <w:spacing w:val="-4"/>
        </w:rPr>
        <w:t xml:space="preserve"> </w:t>
      </w:r>
      <w:r w:rsidRPr="00A51663">
        <w:t>has</w:t>
      </w:r>
      <w:r w:rsidRPr="00A51663">
        <w:rPr>
          <w:spacing w:val="-2"/>
        </w:rPr>
        <w:t xml:space="preserve"> </w:t>
      </w:r>
      <w:r w:rsidRPr="00A51663">
        <w:t>been reviewed and analyzed to assess their progress in meeting performance plan goals.</w:t>
      </w:r>
      <w:r w:rsidRPr="00A51663">
        <w:rPr>
          <w:spacing w:val="40"/>
        </w:rPr>
        <w:t xml:space="preserve"> </w:t>
      </w:r>
      <w:r w:rsidRPr="00A51663">
        <w:t>MIOSHA is committed to achieving the goals as well as the state activity</w:t>
      </w:r>
      <w:r w:rsidRPr="00A51663">
        <w:rPr>
          <w:spacing w:val="-2"/>
        </w:rPr>
        <w:t xml:space="preserve"> </w:t>
      </w:r>
      <w:r w:rsidRPr="00A51663">
        <w:t>mandated measures (SAMM).</w:t>
      </w:r>
      <w:r w:rsidRPr="00A51663">
        <w:rPr>
          <w:spacing w:val="40"/>
        </w:rPr>
        <w:t xml:space="preserve"> </w:t>
      </w:r>
      <w:r w:rsidR="00A51663" w:rsidRPr="00A51663">
        <w:t>Nine</w:t>
      </w:r>
      <w:r w:rsidRPr="00A51663">
        <w:t xml:space="preserve"> (</w:t>
      </w:r>
      <w:r w:rsidR="00A51663" w:rsidRPr="00A51663">
        <w:t>9</w:t>
      </w:r>
      <w:r w:rsidRPr="00A51663">
        <w:t>) of 12 annual performance goals have been met or exceeded.</w:t>
      </w:r>
      <w:r w:rsidRPr="00A51663">
        <w:rPr>
          <w:spacing w:val="40"/>
        </w:rPr>
        <w:t xml:space="preserve"> </w:t>
      </w:r>
      <w:r w:rsidRPr="00A51663">
        <w:t xml:space="preserve">Goals not met during the year included reduction in total incident rates within specified industries, </w:t>
      </w:r>
      <w:r w:rsidR="00A15004" w:rsidRPr="00A51663">
        <w:t>however, five of the eight industries saw reductions in Total Recordable Case (TRC) rates exceed the reduction goal.  R</w:t>
      </w:r>
      <w:r w:rsidRPr="00A51663">
        <w:t>eduction in general industry fatality rate</w:t>
      </w:r>
      <w:r w:rsidR="00A15004" w:rsidRPr="00A51663">
        <w:t xml:space="preserve"> is difficult for comparison purposes due to the impact of the COVID-19 pandemic and associated fatality cases.</w:t>
      </w:r>
      <w:r w:rsidR="00A51663" w:rsidRPr="00A51663">
        <w:t xml:space="preserve">  The last strategic goal element not met was the total number of participants in MIOSHA Training Institute courses.  Notably, MIOSHA saw a considerable decrease in fatality and total recordable incident rates for the construction</w:t>
      </w:r>
      <w:r w:rsidR="0065288D">
        <w:t xml:space="preserve"> industry</w:t>
      </w:r>
      <w:r w:rsidR="00A51663" w:rsidRPr="00A51663">
        <w:t>.</w:t>
      </w:r>
    </w:p>
    <w:p w14:paraId="0A5D3D39" w14:textId="77777777" w:rsidR="00874729" w:rsidRPr="00FF3F9A" w:rsidRDefault="00874729">
      <w:pPr>
        <w:pStyle w:val="BodyText"/>
      </w:pPr>
    </w:p>
    <w:p w14:paraId="36026250" w14:textId="11D89A9B" w:rsidR="00874729" w:rsidRDefault="002743C9">
      <w:pPr>
        <w:pStyle w:val="BodyText"/>
        <w:ind w:left="191"/>
      </w:pPr>
      <w:r w:rsidRPr="00FF3F9A">
        <w:t>Quarterly</w:t>
      </w:r>
      <w:r w:rsidRPr="00FF3F9A">
        <w:rPr>
          <w:spacing w:val="-7"/>
        </w:rPr>
        <w:t xml:space="preserve"> </w:t>
      </w:r>
      <w:r w:rsidRPr="00FF3F9A">
        <w:t>monitoring</w:t>
      </w:r>
      <w:r w:rsidRPr="00FF3F9A">
        <w:rPr>
          <w:spacing w:val="-5"/>
        </w:rPr>
        <w:t xml:space="preserve"> </w:t>
      </w:r>
      <w:r w:rsidRPr="00FF3F9A">
        <w:t>meetings</w:t>
      </w:r>
      <w:r w:rsidRPr="00FF3F9A">
        <w:rPr>
          <w:spacing w:val="-2"/>
        </w:rPr>
        <w:t xml:space="preserve"> </w:t>
      </w:r>
      <w:r w:rsidRPr="00FF3F9A">
        <w:t>were</w:t>
      </w:r>
      <w:r w:rsidRPr="00FF3F9A">
        <w:rPr>
          <w:spacing w:val="-3"/>
        </w:rPr>
        <w:t xml:space="preserve"> </w:t>
      </w:r>
      <w:r w:rsidRPr="00FF3F9A">
        <w:t>held</w:t>
      </w:r>
      <w:r w:rsidRPr="00FF3F9A">
        <w:rPr>
          <w:spacing w:val="-2"/>
        </w:rPr>
        <w:t xml:space="preserve"> </w:t>
      </w:r>
      <w:r w:rsidRPr="00FF3F9A">
        <w:t>during</w:t>
      </w:r>
      <w:r w:rsidRPr="00FF3F9A">
        <w:rPr>
          <w:spacing w:val="-2"/>
        </w:rPr>
        <w:t xml:space="preserve"> </w:t>
      </w:r>
      <w:r w:rsidRPr="00FF3F9A">
        <w:t>FY</w:t>
      </w:r>
      <w:r w:rsidRPr="00FF3F9A">
        <w:rPr>
          <w:spacing w:val="-3"/>
        </w:rPr>
        <w:t xml:space="preserve"> </w:t>
      </w:r>
      <w:r w:rsidRPr="00FF3F9A">
        <w:t>202</w:t>
      </w:r>
      <w:r w:rsidR="00FF3F9A" w:rsidRPr="00FF3F9A">
        <w:t>3</w:t>
      </w:r>
      <w:r w:rsidRPr="00FF3F9A">
        <w:t>,</w:t>
      </w:r>
      <w:r w:rsidRPr="00FF3F9A">
        <w:rPr>
          <w:spacing w:val="-2"/>
        </w:rPr>
        <w:t xml:space="preserve"> </w:t>
      </w:r>
      <w:r w:rsidRPr="00FF3F9A">
        <w:t>at</w:t>
      </w:r>
      <w:r w:rsidRPr="00FF3F9A">
        <w:rPr>
          <w:spacing w:val="-2"/>
        </w:rPr>
        <w:t xml:space="preserve"> </w:t>
      </w:r>
      <w:r w:rsidRPr="00FF3F9A">
        <w:t>which</w:t>
      </w:r>
      <w:r w:rsidRPr="00FF3F9A">
        <w:rPr>
          <w:spacing w:val="-2"/>
        </w:rPr>
        <w:t xml:space="preserve"> </w:t>
      </w:r>
      <w:r w:rsidRPr="00FF3F9A">
        <w:t>time</w:t>
      </w:r>
      <w:r w:rsidRPr="00FF3F9A">
        <w:rPr>
          <w:spacing w:val="-3"/>
        </w:rPr>
        <w:t xml:space="preserve"> </w:t>
      </w:r>
      <w:r w:rsidRPr="00FF3F9A">
        <w:t>the</w:t>
      </w:r>
      <w:r w:rsidRPr="00FF3F9A">
        <w:rPr>
          <w:spacing w:val="-3"/>
        </w:rPr>
        <w:t xml:space="preserve"> </w:t>
      </w:r>
      <w:r w:rsidRPr="00FF3F9A">
        <w:t>State</w:t>
      </w:r>
      <w:r w:rsidRPr="00FF3F9A">
        <w:rPr>
          <w:spacing w:val="-3"/>
        </w:rPr>
        <w:t xml:space="preserve"> </w:t>
      </w:r>
      <w:r w:rsidRPr="00FF3F9A">
        <w:t>Activity</w:t>
      </w:r>
      <w:r w:rsidRPr="00FF3F9A">
        <w:rPr>
          <w:spacing w:val="-7"/>
        </w:rPr>
        <w:t xml:space="preserve"> </w:t>
      </w:r>
      <w:r w:rsidRPr="00FF3F9A">
        <w:t>Mandated Measures (SAMM) report and the State Indicators Report (SIR) were reviewed and discussed with MIOSHA management staff.</w:t>
      </w:r>
      <w:r w:rsidRPr="00FF3F9A">
        <w:rPr>
          <w:spacing w:val="40"/>
        </w:rPr>
        <w:t xml:space="preserve"> </w:t>
      </w:r>
      <w:r w:rsidRPr="00FF3F9A">
        <w:t>The FY 202</w:t>
      </w:r>
      <w:r w:rsidR="00FF3F9A" w:rsidRPr="00FF3F9A">
        <w:t>3</w:t>
      </w:r>
      <w:r w:rsidRPr="00FF3F9A">
        <w:t xml:space="preserve"> SAMM is Appendix D of this report.</w:t>
      </w:r>
    </w:p>
    <w:p w14:paraId="14827028" w14:textId="77777777" w:rsidR="00874729" w:rsidRDefault="00874729">
      <w:pPr>
        <w:pStyle w:val="BodyText"/>
        <w:spacing w:before="7"/>
      </w:pPr>
    </w:p>
    <w:p w14:paraId="6B1560E1" w14:textId="77777777" w:rsidR="00874729" w:rsidRDefault="002743C9">
      <w:pPr>
        <w:pStyle w:val="Heading1"/>
        <w:numPr>
          <w:ilvl w:val="0"/>
          <w:numId w:val="2"/>
        </w:numPr>
        <w:tabs>
          <w:tab w:val="left" w:pos="757"/>
        </w:tabs>
        <w:ind w:left="757" w:hanging="566"/>
        <w:jc w:val="left"/>
      </w:pPr>
      <w:bookmarkStart w:id="3" w:name="_bookmark1"/>
      <w:bookmarkEnd w:id="3"/>
      <w:r>
        <w:rPr>
          <w:color w:val="4F81BD"/>
        </w:rPr>
        <w:t>State</w:t>
      </w:r>
      <w:r>
        <w:rPr>
          <w:color w:val="4F81BD"/>
          <w:spacing w:val="-6"/>
        </w:rPr>
        <w:t xml:space="preserve"> </w:t>
      </w:r>
      <w:r>
        <w:rPr>
          <w:color w:val="4F81BD"/>
        </w:rPr>
        <w:t>Plan</w:t>
      </w:r>
      <w:r>
        <w:rPr>
          <w:color w:val="4F81BD"/>
          <w:spacing w:val="-7"/>
        </w:rPr>
        <w:t xml:space="preserve"> </w:t>
      </w:r>
      <w:r>
        <w:rPr>
          <w:color w:val="4F81BD"/>
          <w:spacing w:val="-2"/>
        </w:rPr>
        <w:t>Background</w:t>
      </w:r>
    </w:p>
    <w:p w14:paraId="2E329A57" w14:textId="77777777" w:rsidR="00874729" w:rsidRDefault="002743C9">
      <w:pPr>
        <w:pStyle w:val="Heading4"/>
        <w:numPr>
          <w:ilvl w:val="1"/>
          <w:numId w:val="2"/>
        </w:numPr>
        <w:tabs>
          <w:tab w:val="left" w:pos="610"/>
        </w:tabs>
        <w:spacing w:before="276"/>
        <w:ind w:left="610" w:right="0" w:hanging="359"/>
      </w:pPr>
      <w:bookmarkStart w:id="4" w:name="_bookmark2"/>
      <w:bookmarkEnd w:id="4"/>
      <w:r>
        <w:rPr>
          <w:spacing w:val="-2"/>
        </w:rPr>
        <w:t>Background</w:t>
      </w:r>
    </w:p>
    <w:p w14:paraId="6657C628" w14:textId="77777777" w:rsidR="00874729" w:rsidRDefault="002743C9">
      <w:pPr>
        <w:pStyle w:val="BodyText"/>
        <w:spacing w:before="235"/>
        <w:ind w:left="611"/>
      </w:pPr>
      <w:r>
        <w:t>The</w:t>
      </w:r>
      <w:r>
        <w:rPr>
          <w:spacing w:val="-2"/>
        </w:rPr>
        <w:t xml:space="preserve"> </w:t>
      </w:r>
      <w:r>
        <w:t>Michigan</w:t>
      </w:r>
      <w:r>
        <w:rPr>
          <w:spacing w:val="-1"/>
        </w:rPr>
        <w:t xml:space="preserve"> </w:t>
      </w:r>
      <w:r>
        <w:t>Department</w:t>
      </w:r>
      <w:r>
        <w:rPr>
          <w:spacing w:val="-1"/>
        </w:rPr>
        <w:t xml:space="preserve"> </w:t>
      </w:r>
      <w:r>
        <w:t>of Labor</w:t>
      </w:r>
      <w:r>
        <w:rPr>
          <w:spacing w:val="-2"/>
        </w:rPr>
        <w:t xml:space="preserve"> </w:t>
      </w:r>
      <w:r>
        <w:t>and</w:t>
      </w:r>
      <w:r>
        <w:rPr>
          <w:spacing w:val="-1"/>
        </w:rPr>
        <w:t xml:space="preserve"> </w:t>
      </w:r>
      <w:r>
        <w:t>Economic</w:t>
      </w:r>
      <w:r>
        <w:rPr>
          <w:spacing w:val="-2"/>
        </w:rPr>
        <w:t xml:space="preserve"> </w:t>
      </w:r>
      <w:r>
        <w:t>Opportunity</w:t>
      </w:r>
      <w:r>
        <w:rPr>
          <w:spacing w:val="-4"/>
        </w:rPr>
        <w:t xml:space="preserve"> </w:t>
      </w:r>
      <w:r>
        <w:t>(LEO),</w:t>
      </w:r>
      <w:r>
        <w:rPr>
          <w:spacing w:val="1"/>
        </w:rPr>
        <w:t xml:space="preserve"> </w:t>
      </w:r>
      <w:r>
        <w:t>formed</w:t>
      </w:r>
      <w:r>
        <w:rPr>
          <w:spacing w:val="-1"/>
        </w:rPr>
        <w:t xml:space="preserve"> </w:t>
      </w:r>
      <w:r>
        <w:t>in</w:t>
      </w:r>
      <w:r>
        <w:rPr>
          <w:spacing w:val="-1"/>
        </w:rPr>
        <w:t xml:space="preserve"> </w:t>
      </w:r>
      <w:r>
        <w:t>June</w:t>
      </w:r>
      <w:r>
        <w:rPr>
          <w:spacing w:val="-2"/>
        </w:rPr>
        <w:t xml:space="preserve"> </w:t>
      </w:r>
      <w:r>
        <w:t xml:space="preserve">2019, </w:t>
      </w:r>
      <w:r>
        <w:rPr>
          <w:spacing w:val="-5"/>
        </w:rPr>
        <w:t>is</w:t>
      </w:r>
    </w:p>
    <w:p w14:paraId="5059E278" w14:textId="77777777" w:rsidR="00874729" w:rsidRDefault="00874729">
      <w:pPr>
        <w:sectPr w:rsidR="00874729" w:rsidSect="00FB6B22">
          <w:pgSz w:w="12240" w:h="15840"/>
          <w:pgMar w:top="1100" w:right="680" w:bottom="980" w:left="980" w:header="0" w:footer="794" w:gutter="0"/>
          <w:cols w:space="720"/>
        </w:sectPr>
      </w:pPr>
    </w:p>
    <w:p w14:paraId="2351EBB0" w14:textId="77777777" w:rsidR="00874729" w:rsidRDefault="002743C9">
      <w:pPr>
        <w:pStyle w:val="BodyText"/>
        <w:spacing w:before="63"/>
        <w:ind w:left="611" w:right="250"/>
      </w:pPr>
      <w:r>
        <w:lastRenderedPageBreak/>
        <w:t>responsible for the state’s regulatory services and programs that protect and promote the labor market,</w:t>
      </w:r>
      <w:r>
        <w:rPr>
          <w:spacing w:val="-2"/>
        </w:rPr>
        <w:t xml:space="preserve"> </w:t>
      </w:r>
      <w:r>
        <w:t>including</w:t>
      </w:r>
      <w:r>
        <w:rPr>
          <w:spacing w:val="-5"/>
        </w:rPr>
        <w:t xml:space="preserve"> </w:t>
      </w:r>
      <w:r>
        <w:t>the</w:t>
      </w:r>
      <w:r>
        <w:rPr>
          <w:spacing w:val="-3"/>
        </w:rPr>
        <w:t xml:space="preserve"> </w:t>
      </w:r>
      <w:r>
        <w:t>MIOSHA</w:t>
      </w:r>
      <w:r>
        <w:rPr>
          <w:spacing w:val="-3"/>
        </w:rPr>
        <w:t xml:space="preserve"> </w:t>
      </w:r>
      <w:r>
        <w:t>program.</w:t>
      </w:r>
      <w:r>
        <w:rPr>
          <w:spacing w:val="40"/>
        </w:rPr>
        <w:t xml:space="preserve"> </w:t>
      </w:r>
      <w:r>
        <w:t>The</w:t>
      </w:r>
      <w:r>
        <w:rPr>
          <w:spacing w:val="-3"/>
        </w:rPr>
        <w:t xml:space="preserve"> </w:t>
      </w:r>
      <w:r>
        <w:t>program</w:t>
      </w:r>
      <w:r>
        <w:rPr>
          <w:spacing w:val="-2"/>
        </w:rPr>
        <w:t xml:space="preserve"> </w:t>
      </w:r>
      <w:r>
        <w:t>received</w:t>
      </w:r>
      <w:r>
        <w:rPr>
          <w:spacing w:val="-2"/>
        </w:rPr>
        <w:t xml:space="preserve"> </w:t>
      </w:r>
      <w:r>
        <w:t>initial</w:t>
      </w:r>
      <w:r>
        <w:rPr>
          <w:spacing w:val="-2"/>
        </w:rPr>
        <w:t xml:space="preserve"> </w:t>
      </w:r>
      <w:r>
        <w:t>approval</w:t>
      </w:r>
      <w:r>
        <w:rPr>
          <w:spacing w:val="-2"/>
        </w:rPr>
        <w:t xml:space="preserve"> </w:t>
      </w:r>
      <w:r>
        <w:t>on</w:t>
      </w:r>
      <w:r>
        <w:rPr>
          <w:spacing w:val="-2"/>
        </w:rPr>
        <w:t xml:space="preserve"> </w:t>
      </w:r>
      <w:r>
        <w:t>October</w:t>
      </w:r>
      <w:r>
        <w:rPr>
          <w:spacing w:val="-3"/>
        </w:rPr>
        <w:t xml:space="preserve"> </w:t>
      </w:r>
      <w:r>
        <w:t>3,</w:t>
      </w:r>
      <w:r>
        <w:rPr>
          <w:spacing w:val="-2"/>
        </w:rPr>
        <w:t xml:space="preserve"> </w:t>
      </w:r>
      <w:proofErr w:type="gramStart"/>
      <w:r>
        <w:t>1973</w:t>
      </w:r>
      <w:proofErr w:type="gramEnd"/>
      <w:r>
        <w:t xml:space="preserve"> and certification on January 16, 1981.</w:t>
      </w:r>
      <w:r>
        <w:rPr>
          <w:spacing w:val="40"/>
        </w:rPr>
        <w:t xml:space="preserve"> </w:t>
      </w:r>
      <w:r>
        <w:t>MIOSHA includes the General Industry Safety and Health Division (GISHD); Construction Safety and Health Division (CSHD); Appeals; Consultation, Education and Training (CET); and the Technical Services Division (TSD).</w:t>
      </w:r>
      <w:r>
        <w:rPr>
          <w:spacing w:val="40"/>
        </w:rPr>
        <w:t xml:space="preserve"> </w:t>
      </w:r>
      <w:r>
        <w:t>Enforcement of safety and health rules, adoption of standards, consultation services and other related OSHA activities are conducted within these five divisions.</w:t>
      </w:r>
      <w:r>
        <w:rPr>
          <w:spacing w:val="40"/>
        </w:rPr>
        <w:t xml:space="preserve"> </w:t>
      </w:r>
      <w:r>
        <w:t>MIOSHA’s CET division administers the private sector on- site consultation program funded under a 21(d) grant.</w:t>
      </w:r>
    </w:p>
    <w:p w14:paraId="18CB8D77" w14:textId="77777777" w:rsidR="00874729" w:rsidRDefault="002743C9">
      <w:pPr>
        <w:pStyle w:val="BodyText"/>
        <w:spacing w:before="274"/>
        <w:ind w:left="611" w:right="321"/>
      </w:pPr>
      <w:r>
        <w:t>The mission of MIOSHA is to help protect the safety and health of Michigan workers with the overall mission to reduce workplace fatalities, injuries and illnesses.</w:t>
      </w:r>
      <w:r>
        <w:rPr>
          <w:spacing w:val="40"/>
        </w:rPr>
        <w:t xml:space="preserve"> </w:t>
      </w:r>
      <w:r>
        <w:t>This is done through a combination of compliance, education and training, and consultation activities supported by standards</w:t>
      </w:r>
      <w:r>
        <w:rPr>
          <w:spacing w:val="-4"/>
        </w:rPr>
        <w:t xml:space="preserve"> </w:t>
      </w:r>
      <w:r>
        <w:t>promulgation,</w:t>
      </w:r>
      <w:r>
        <w:rPr>
          <w:spacing w:val="-2"/>
        </w:rPr>
        <w:t xml:space="preserve"> </w:t>
      </w:r>
      <w:r>
        <w:t>data</w:t>
      </w:r>
      <w:r>
        <w:rPr>
          <w:spacing w:val="-5"/>
        </w:rPr>
        <w:t xml:space="preserve"> </w:t>
      </w:r>
      <w:r>
        <w:t>management,</w:t>
      </w:r>
      <w:r>
        <w:rPr>
          <w:spacing w:val="-4"/>
        </w:rPr>
        <w:t xml:space="preserve"> </w:t>
      </w:r>
      <w:r>
        <w:t>and</w:t>
      </w:r>
      <w:r>
        <w:rPr>
          <w:spacing w:val="-4"/>
        </w:rPr>
        <w:t xml:space="preserve"> </w:t>
      </w:r>
      <w:r>
        <w:t>administrative</w:t>
      </w:r>
      <w:r>
        <w:rPr>
          <w:spacing w:val="-5"/>
        </w:rPr>
        <w:t xml:space="preserve"> </w:t>
      </w:r>
      <w:r>
        <w:t>functions.</w:t>
      </w:r>
      <w:r>
        <w:rPr>
          <w:spacing w:val="-4"/>
        </w:rPr>
        <w:t xml:space="preserve"> </w:t>
      </w:r>
      <w:r>
        <w:t>MIOSHA</w:t>
      </w:r>
      <w:r>
        <w:rPr>
          <w:spacing w:val="-5"/>
        </w:rPr>
        <w:t xml:space="preserve"> </w:t>
      </w:r>
      <w:r>
        <w:t>has</w:t>
      </w:r>
      <w:r>
        <w:rPr>
          <w:spacing w:val="-4"/>
        </w:rPr>
        <w:t xml:space="preserve"> </w:t>
      </w:r>
      <w:r>
        <w:t>historically focused its efforts on the most hazardous industries and occupations.</w:t>
      </w:r>
    </w:p>
    <w:p w14:paraId="53FECF7E" w14:textId="77777777" w:rsidR="00874729" w:rsidRDefault="00874729">
      <w:pPr>
        <w:pStyle w:val="BodyText"/>
      </w:pPr>
    </w:p>
    <w:p w14:paraId="716AF6A1" w14:textId="77777777" w:rsidR="00874729" w:rsidRDefault="002743C9">
      <w:pPr>
        <w:pStyle w:val="BodyText"/>
        <w:ind w:left="611"/>
      </w:pPr>
      <w:r>
        <w:t>Susan</w:t>
      </w:r>
      <w:r>
        <w:rPr>
          <w:spacing w:val="-3"/>
        </w:rPr>
        <w:t xml:space="preserve"> </w:t>
      </w:r>
      <w:r>
        <w:t>Corbin</w:t>
      </w:r>
      <w:r>
        <w:rPr>
          <w:spacing w:val="-3"/>
        </w:rPr>
        <w:t xml:space="preserve"> </w:t>
      </w:r>
      <w:r>
        <w:t>was</w:t>
      </w:r>
      <w:r>
        <w:rPr>
          <w:spacing w:val="-3"/>
        </w:rPr>
        <w:t xml:space="preserve"> </w:t>
      </w:r>
      <w:r>
        <w:t>appointed</w:t>
      </w:r>
      <w:r>
        <w:rPr>
          <w:spacing w:val="-3"/>
        </w:rPr>
        <w:t xml:space="preserve"> </w:t>
      </w:r>
      <w:r>
        <w:t>Acting</w:t>
      </w:r>
      <w:r>
        <w:rPr>
          <w:spacing w:val="-3"/>
        </w:rPr>
        <w:t xml:space="preserve"> </w:t>
      </w:r>
      <w:r>
        <w:t>Director</w:t>
      </w:r>
      <w:r>
        <w:rPr>
          <w:spacing w:val="-4"/>
        </w:rPr>
        <w:t xml:space="preserve"> </w:t>
      </w:r>
      <w:r>
        <w:t>of</w:t>
      </w:r>
      <w:r>
        <w:rPr>
          <w:spacing w:val="-2"/>
        </w:rPr>
        <w:t xml:space="preserve"> </w:t>
      </w:r>
      <w:r>
        <w:t>LEO</w:t>
      </w:r>
      <w:r>
        <w:rPr>
          <w:spacing w:val="-4"/>
        </w:rPr>
        <w:t xml:space="preserve"> </w:t>
      </w:r>
      <w:r>
        <w:t>in</w:t>
      </w:r>
      <w:r>
        <w:rPr>
          <w:spacing w:val="-3"/>
        </w:rPr>
        <w:t xml:space="preserve"> </w:t>
      </w:r>
      <w:r>
        <w:t>October</w:t>
      </w:r>
      <w:r>
        <w:rPr>
          <w:spacing w:val="-4"/>
        </w:rPr>
        <w:t xml:space="preserve"> </w:t>
      </w:r>
      <w:r>
        <w:t>2020</w:t>
      </w:r>
      <w:r>
        <w:rPr>
          <w:spacing w:val="-1"/>
        </w:rPr>
        <w:t xml:space="preserve"> </w:t>
      </w:r>
      <w:r>
        <w:t>and</w:t>
      </w:r>
      <w:r>
        <w:rPr>
          <w:spacing w:val="-1"/>
        </w:rPr>
        <w:t xml:space="preserve"> </w:t>
      </w:r>
      <w:r>
        <w:t>Director</w:t>
      </w:r>
      <w:r>
        <w:rPr>
          <w:spacing w:val="-4"/>
        </w:rPr>
        <w:t xml:space="preserve"> </w:t>
      </w:r>
      <w:r>
        <w:t>in</w:t>
      </w:r>
      <w:r>
        <w:rPr>
          <w:spacing w:val="-3"/>
        </w:rPr>
        <w:t xml:space="preserve"> </w:t>
      </w:r>
      <w:r>
        <w:t>August</w:t>
      </w:r>
      <w:r>
        <w:rPr>
          <w:spacing w:val="-3"/>
        </w:rPr>
        <w:t xml:space="preserve"> </w:t>
      </w:r>
      <w:r>
        <w:t>2021. Barton Pickelman is MIOSHA’s Director, and each of the five divisions has a division director.</w:t>
      </w:r>
    </w:p>
    <w:p w14:paraId="2F8460DF" w14:textId="4B4AA4C7" w:rsidR="00874729" w:rsidRDefault="002743C9">
      <w:pPr>
        <w:pStyle w:val="BodyText"/>
        <w:ind w:left="611" w:right="321"/>
      </w:pPr>
      <w:r>
        <w:t>MIOSHA</w:t>
      </w:r>
      <w:r>
        <w:rPr>
          <w:spacing w:val="-4"/>
        </w:rPr>
        <w:t xml:space="preserve"> </w:t>
      </w:r>
      <w:r>
        <w:t>benchmarks</w:t>
      </w:r>
      <w:r>
        <w:rPr>
          <w:spacing w:val="-3"/>
        </w:rPr>
        <w:t xml:space="preserve"> </w:t>
      </w:r>
      <w:r>
        <w:t>include</w:t>
      </w:r>
      <w:r>
        <w:rPr>
          <w:spacing w:val="-4"/>
        </w:rPr>
        <w:t xml:space="preserve"> </w:t>
      </w:r>
      <w:r>
        <w:t>56</w:t>
      </w:r>
      <w:r>
        <w:rPr>
          <w:spacing w:val="-3"/>
        </w:rPr>
        <w:t xml:space="preserve"> </w:t>
      </w:r>
      <w:r>
        <w:t>safety</w:t>
      </w:r>
      <w:r>
        <w:rPr>
          <w:spacing w:val="-5"/>
        </w:rPr>
        <w:t xml:space="preserve"> </w:t>
      </w:r>
      <w:r>
        <w:t>and</w:t>
      </w:r>
      <w:r>
        <w:rPr>
          <w:spacing w:val="-3"/>
        </w:rPr>
        <w:t xml:space="preserve"> </w:t>
      </w:r>
      <w:r>
        <w:t>45</w:t>
      </w:r>
      <w:r>
        <w:rPr>
          <w:spacing w:val="-3"/>
        </w:rPr>
        <w:t xml:space="preserve"> </w:t>
      </w:r>
      <w:r>
        <w:t>health</w:t>
      </w:r>
      <w:r>
        <w:rPr>
          <w:spacing w:val="-3"/>
        </w:rPr>
        <w:t xml:space="preserve"> </w:t>
      </w:r>
      <w:r>
        <w:t>compliance</w:t>
      </w:r>
      <w:r>
        <w:rPr>
          <w:spacing w:val="-4"/>
        </w:rPr>
        <w:t xml:space="preserve"> </w:t>
      </w:r>
      <w:r>
        <w:t>officers.</w:t>
      </w:r>
      <w:r>
        <w:rPr>
          <w:spacing w:val="40"/>
        </w:rPr>
        <w:t xml:space="preserve"> </w:t>
      </w:r>
      <w:r>
        <w:t>At</w:t>
      </w:r>
      <w:r>
        <w:rPr>
          <w:spacing w:val="-3"/>
        </w:rPr>
        <w:t xml:space="preserve"> </w:t>
      </w:r>
      <w:r>
        <w:t>the</w:t>
      </w:r>
      <w:r>
        <w:rPr>
          <w:spacing w:val="-4"/>
        </w:rPr>
        <w:t xml:space="preserve"> </w:t>
      </w:r>
      <w:r>
        <w:t>start</w:t>
      </w:r>
      <w:r>
        <w:rPr>
          <w:spacing w:val="-3"/>
        </w:rPr>
        <w:t xml:space="preserve"> </w:t>
      </w:r>
      <w:r>
        <w:t>of</w:t>
      </w:r>
      <w:r>
        <w:rPr>
          <w:spacing w:val="-4"/>
        </w:rPr>
        <w:t xml:space="preserve"> </w:t>
      </w:r>
      <w:r>
        <w:t>FY</w:t>
      </w:r>
      <w:r>
        <w:rPr>
          <w:spacing w:val="-4"/>
        </w:rPr>
        <w:t xml:space="preserve"> </w:t>
      </w:r>
      <w:r>
        <w:t>202</w:t>
      </w:r>
      <w:r w:rsidR="007970FC">
        <w:t>3</w:t>
      </w:r>
      <w:r>
        <w:t>, funding</w:t>
      </w:r>
      <w:r>
        <w:rPr>
          <w:spacing w:val="-5"/>
        </w:rPr>
        <w:t xml:space="preserve"> </w:t>
      </w:r>
      <w:r>
        <w:t>was</w:t>
      </w:r>
      <w:r>
        <w:rPr>
          <w:spacing w:val="-2"/>
        </w:rPr>
        <w:t xml:space="preserve"> </w:t>
      </w:r>
      <w:r>
        <w:t>allocated</w:t>
      </w:r>
      <w:r>
        <w:rPr>
          <w:spacing w:val="-2"/>
        </w:rPr>
        <w:t xml:space="preserve"> </w:t>
      </w:r>
      <w:r>
        <w:t>for</w:t>
      </w:r>
      <w:r>
        <w:rPr>
          <w:spacing w:val="-1"/>
        </w:rPr>
        <w:t xml:space="preserve"> </w:t>
      </w:r>
      <w:r>
        <w:t>4</w:t>
      </w:r>
      <w:r w:rsidR="007970FC">
        <w:t>3</w:t>
      </w:r>
      <w:r>
        <w:rPr>
          <w:spacing w:val="-2"/>
        </w:rPr>
        <w:t xml:space="preserve"> </w:t>
      </w:r>
      <w:r>
        <w:t>safety</w:t>
      </w:r>
      <w:r>
        <w:rPr>
          <w:spacing w:val="-7"/>
        </w:rPr>
        <w:t xml:space="preserve"> </w:t>
      </w:r>
      <w:r>
        <w:t>and</w:t>
      </w:r>
      <w:r>
        <w:rPr>
          <w:spacing w:val="-2"/>
        </w:rPr>
        <w:t xml:space="preserve"> </w:t>
      </w:r>
      <w:r>
        <w:t>3</w:t>
      </w:r>
      <w:r w:rsidR="007970FC">
        <w:t>1</w:t>
      </w:r>
      <w:r>
        <w:rPr>
          <w:spacing w:val="-2"/>
        </w:rPr>
        <w:t xml:space="preserve"> </w:t>
      </w:r>
      <w:r>
        <w:t>health</w:t>
      </w:r>
      <w:r>
        <w:rPr>
          <w:spacing w:val="-2"/>
        </w:rPr>
        <w:t xml:space="preserve"> </w:t>
      </w:r>
      <w:r>
        <w:t>full-time</w:t>
      </w:r>
      <w:r>
        <w:rPr>
          <w:spacing w:val="-3"/>
        </w:rPr>
        <w:t xml:space="preserve"> </w:t>
      </w:r>
      <w:r>
        <w:t>equivalents</w:t>
      </w:r>
      <w:r>
        <w:rPr>
          <w:spacing w:val="-2"/>
        </w:rPr>
        <w:t xml:space="preserve"> </w:t>
      </w:r>
      <w:r>
        <w:t>(FTE).</w:t>
      </w:r>
      <w:r>
        <w:rPr>
          <w:spacing w:val="40"/>
        </w:rPr>
        <w:t xml:space="preserve"> </w:t>
      </w:r>
      <w:r>
        <w:t>MIOSHA’s FY</w:t>
      </w:r>
      <w:r>
        <w:rPr>
          <w:spacing w:val="-3"/>
        </w:rPr>
        <w:t xml:space="preserve"> </w:t>
      </w:r>
      <w:r>
        <w:t>202</w:t>
      </w:r>
      <w:r w:rsidR="007970FC">
        <w:t>3</w:t>
      </w:r>
      <w:r>
        <w:t xml:space="preserve"> grant included funding totaling $2</w:t>
      </w:r>
      <w:r w:rsidR="007970FC">
        <w:t>2,662,9</w:t>
      </w:r>
      <w:r>
        <w:t>00, which includes a $</w:t>
      </w:r>
      <w:r w:rsidR="007970FC">
        <w:t>660,9</w:t>
      </w:r>
      <w:r>
        <w:t>00 overmatch.</w:t>
      </w:r>
      <w:r>
        <w:rPr>
          <w:spacing w:val="40"/>
        </w:rPr>
        <w:t xml:space="preserve"> </w:t>
      </w:r>
      <w:r>
        <w:t>There were no furloughs or hiring freezes during FY 202</w:t>
      </w:r>
      <w:r w:rsidR="007970FC">
        <w:t>3</w:t>
      </w:r>
      <w:r>
        <w:t>.</w:t>
      </w:r>
    </w:p>
    <w:p w14:paraId="04851186" w14:textId="77777777" w:rsidR="00874729" w:rsidRDefault="00874729">
      <w:pPr>
        <w:pStyle w:val="BodyText"/>
        <w:spacing w:before="5"/>
      </w:pPr>
    </w:p>
    <w:p w14:paraId="7FFDF23B" w14:textId="77777777" w:rsidR="00874729" w:rsidRDefault="002743C9">
      <w:pPr>
        <w:pStyle w:val="Heading4"/>
        <w:numPr>
          <w:ilvl w:val="1"/>
          <w:numId w:val="2"/>
        </w:numPr>
        <w:tabs>
          <w:tab w:val="left" w:pos="610"/>
        </w:tabs>
        <w:ind w:left="610" w:right="0" w:hanging="359"/>
      </w:pPr>
      <w:bookmarkStart w:id="5" w:name="_bookmark3"/>
      <w:bookmarkEnd w:id="5"/>
      <w:r>
        <w:t>New</w:t>
      </w:r>
      <w:r>
        <w:rPr>
          <w:spacing w:val="-1"/>
        </w:rPr>
        <w:t xml:space="preserve"> </w:t>
      </w:r>
      <w:r>
        <w:rPr>
          <w:spacing w:val="-2"/>
        </w:rPr>
        <w:t>Issues</w:t>
      </w:r>
    </w:p>
    <w:p w14:paraId="4C42B63F" w14:textId="77777777" w:rsidR="00874729" w:rsidRDefault="002743C9">
      <w:pPr>
        <w:pStyle w:val="BodyText"/>
        <w:spacing w:before="271"/>
        <w:ind w:left="611"/>
      </w:pPr>
      <w:r>
        <w:rPr>
          <w:spacing w:val="-2"/>
        </w:rPr>
        <w:t>None.</w:t>
      </w:r>
    </w:p>
    <w:p w14:paraId="36566F9F" w14:textId="77777777" w:rsidR="00874729" w:rsidRDefault="00874729">
      <w:pPr>
        <w:pStyle w:val="BodyText"/>
        <w:spacing w:before="7"/>
      </w:pPr>
    </w:p>
    <w:p w14:paraId="2D04ED58" w14:textId="77777777" w:rsidR="00874729" w:rsidRDefault="002743C9">
      <w:pPr>
        <w:pStyle w:val="Heading1"/>
        <w:numPr>
          <w:ilvl w:val="0"/>
          <w:numId w:val="2"/>
        </w:numPr>
        <w:tabs>
          <w:tab w:val="left" w:pos="882"/>
        </w:tabs>
        <w:ind w:left="882" w:hanging="691"/>
        <w:jc w:val="left"/>
      </w:pPr>
      <w:bookmarkStart w:id="6" w:name="_bookmark4"/>
      <w:bookmarkEnd w:id="6"/>
      <w:r>
        <w:rPr>
          <w:color w:val="4F81BD"/>
        </w:rPr>
        <w:t>Assessment</w:t>
      </w:r>
      <w:r>
        <w:rPr>
          <w:color w:val="4F81BD"/>
          <w:spacing w:val="-7"/>
        </w:rPr>
        <w:t xml:space="preserve"> </w:t>
      </w:r>
      <w:r>
        <w:rPr>
          <w:color w:val="4F81BD"/>
        </w:rPr>
        <w:t>of</w:t>
      </w:r>
      <w:r>
        <w:rPr>
          <w:color w:val="4F81BD"/>
          <w:spacing w:val="-9"/>
        </w:rPr>
        <w:t xml:space="preserve"> </w:t>
      </w:r>
      <w:r>
        <w:rPr>
          <w:color w:val="4F81BD"/>
        </w:rPr>
        <w:t>State</w:t>
      </w:r>
      <w:r>
        <w:rPr>
          <w:color w:val="4F81BD"/>
          <w:spacing w:val="-6"/>
        </w:rPr>
        <w:t xml:space="preserve"> </w:t>
      </w:r>
      <w:r>
        <w:rPr>
          <w:color w:val="4F81BD"/>
        </w:rPr>
        <w:t>Plan</w:t>
      </w:r>
      <w:r>
        <w:rPr>
          <w:color w:val="4F81BD"/>
          <w:spacing w:val="-6"/>
        </w:rPr>
        <w:t xml:space="preserve"> </w:t>
      </w:r>
      <w:r>
        <w:rPr>
          <w:color w:val="4F81BD"/>
        </w:rPr>
        <w:t>Progress</w:t>
      </w:r>
      <w:r>
        <w:rPr>
          <w:color w:val="4F81BD"/>
          <w:spacing w:val="-8"/>
        </w:rPr>
        <w:t xml:space="preserve"> </w:t>
      </w:r>
      <w:r>
        <w:rPr>
          <w:color w:val="4F81BD"/>
        </w:rPr>
        <w:t>and</w:t>
      </w:r>
      <w:r>
        <w:rPr>
          <w:color w:val="4F81BD"/>
          <w:spacing w:val="-8"/>
        </w:rPr>
        <w:t xml:space="preserve"> </w:t>
      </w:r>
      <w:r>
        <w:rPr>
          <w:color w:val="4F81BD"/>
          <w:spacing w:val="-2"/>
        </w:rPr>
        <w:t>Performance</w:t>
      </w:r>
    </w:p>
    <w:p w14:paraId="311226DB" w14:textId="77777777" w:rsidR="00874729" w:rsidRDefault="002743C9">
      <w:pPr>
        <w:pStyle w:val="Heading4"/>
        <w:numPr>
          <w:ilvl w:val="1"/>
          <w:numId w:val="2"/>
        </w:numPr>
        <w:tabs>
          <w:tab w:val="left" w:pos="550"/>
        </w:tabs>
        <w:spacing w:before="201"/>
        <w:ind w:left="550" w:right="0" w:hanging="359"/>
      </w:pPr>
      <w:bookmarkStart w:id="7" w:name="_bookmark5"/>
      <w:bookmarkEnd w:id="7"/>
      <w:r>
        <w:t>Data</w:t>
      </w:r>
      <w:r>
        <w:rPr>
          <w:spacing w:val="-2"/>
        </w:rPr>
        <w:t xml:space="preserve"> </w:t>
      </w:r>
      <w:r>
        <w:t>and</w:t>
      </w:r>
      <w:r>
        <w:rPr>
          <w:spacing w:val="-1"/>
        </w:rPr>
        <w:t xml:space="preserve"> </w:t>
      </w:r>
      <w:r>
        <w:rPr>
          <w:spacing w:val="-2"/>
        </w:rPr>
        <w:t>Methodology</w:t>
      </w:r>
    </w:p>
    <w:p w14:paraId="206969E4" w14:textId="02EB9581" w:rsidR="00874729" w:rsidRDefault="002743C9">
      <w:pPr>
        <w:pStyle w:val="BodyText"/>
        <w:spacing w:before="233"/>
        <w:ind w:left="551" w:right="321"/>
      </w:pPr>
      <w:r>
        <w:t>OSHA</w:t>
      </w:r>
      <w:r>
        <w:rPr>
          <w:spacing w:val="-3"/>
        </w:rPr>
        <w:t xml:space="preserve"> </w:t>
      </w:r>
      <w:r w:rsidR="003D1235">
        <w:rPr>
          <w:spacing w:val="-3"/>
        </w:rPr>
        <w:t xml:space="preserve">has </w:t>
      </w:r>
      <w:r>
        <w:t>established</w:t>
      </w:r>
      <w:r>
        <w:rPr>
          <w:spacing w:val="-2"/>
        </w:rPr>
        <w:t xml:space="preserve"> </w:t>
      </w:r>
      <w:r>
        <w:t>a</w:t>
      </w:r>
      <w:r>
        <w:rPr>
          <w:spacing w:val="-3"/>
        </w:rPr>
        <w:t xml:space="preserve"> </w:t>
      </w:r>
      <w:r>
        <w:t>two-year</w:t>
      </w:r>
      <w:r>
        <w:rPr>
          <w:spacing w:val="-3"/>
        </w:rPr>
        <w:t xml:space="preserve"> </w:t>
      </w:r>
      <w:r>
        <w:t>cycle</w:t>
      </w:r>
      <w:r>
        <w:rPr>
          <w:spacing w:val="-3"/>
        </w:rPr>
        <w:t xml:space="preserve"> </w:t>
      </w:r>
      <w:r>
        <w:t>for</w:t>
      </w:r>
      <w:r>
        <w:rPr>
          <w:spacing w:val="-3"/>
        </w:rPr>
        <w:t xml:space="preserve"> </w:t>
      </w:r>
      <w:r>
        <w:t>the</w:t>
      </w:r>
      <w:r>
        <w:rPr>
          <w:spacing w:val="-3"/>
        </w:rPr>
        <w:t xml:space="preserve"> </w:t>
      </w:r>
      <w:r>
        <w:t>FAME process.</w:t>
      </w:r>
      <w:r>
        <w:rPr>
          <w:spacing w:val="40"/>
        </w:rPr>
        <w:t xml:space="preserve"> </w:t>
      </w:r>
      <w:r>
        <w:t>FY</w:t>
      </w:r>
      <w:r>
        <w:rPr>
          <w:spacing w:val="-3"/>
        </w:rPr>
        <w:t xml:space="preserve"> </w:t>
      </w:r>
      <w:r>
        <w:t>202</w:t>
      </w:r>
      <w:r w:rsidR="007970FC">
        <w:t>3</w:t>
      </w:r>
      <w:r>
        <w:rPr>
          <w:spacing w:val="-2"/>
        </w:rPr>
        <w:t xml:space="preserve"> </w:t>
      </w:r>
      <w:r>
        <w:t>is</w:t>
      </w:r>
      <w:r>
        <w:rPr>
          <w:spacing w:val="-2"/>
        </w:rPr>
        <w:t xml:space="preserve"> </w:t>
      </w:r>
      <w:r>
        <w:t>a</w:t>
      </w:r>
      <w:r>
        <w:rPr>
          <w:spacing w:val="-3"/>
        </w:rPr>
        <w:t xml:space="preserve"> </w:t>
      </w:r>
      <w:r>
        <w:t>comprehensive year</w:t>
      </w:r>
      <w:r>
        <w:rPr>
          <w:spacing w:val="-3"/>
        </w:rPr>
        <w:t xml:space="preserve"> </w:t>
      </w:r>
      <w:r>
        <w:t>and as such,</w:t>
      </w:r>
      <w:r>
        <w:rPr>
          <w:spacing w:val="-2"/>
        </w:rPr>
        <w:t xml:space="preserve"> </w:t>
      </w:r>
      <w:r>
        <w:t>OSHA</w:t>
      </w:r>
      <w:r>
        <w:rPr>
          <w:spacing w:val="-3"/>
        </w:rPr>
        <w:t xml:space="preserve"> </w:t>
      </w:r>
      <w:r>
        <w:t>was</w:t>
      </w:r>
      <w:r>
        <w:rPr>
          <w:spacing w:val="-2"/>
        </w:rPr>
        <w:t xml:space="preserve"> </w:t>
      </w:r>
      <w:r>
        <w:t>required</w:t>
      </w:r>
      <w:r>
        <w:rPr>
          <w:spacing w:val="-2"/>
        </w:rPr>
        <w:t xml:space="preserve"> </w:t>
      </w:r>
      <w:r>
        <w:t>to</w:t>
      </w:r>
      <w:r>
        <w:rPr>
          <w:spacing w:val="-2"/>
        </w:rPr>
        <w:t xml:space="preserve"> </w:t>
      </w:r>
      <w:r>
        <w:t>conduct</w:t>
      </w:r>
      <w:r>
        <w:rPr>
          <w:spacing w:val="-2"/>
        </w:rPr>
        <w:t xml:space="preserve"> </w:t>
      </w:r>
      <w:r>
        <w:t>an</w:t>
      </w:r>
      <w:r>
        <w:rPr>
          <w:spacing w:val="-2"/>
        </w:rPr>
        <w:t xml:space="preserve"> </w:t>
      </w:r>
      <w:r>
        <w:t>on-site</w:t>
      </w:r>
      <w:r>
        <w:rPr>
          <w:spacing w:val="-3"/>
        </w:rPr>
        <w:t xml:space="preserve"> </w:t>
      </w:r>
      <w:r>
        <w:t>evaluation</w:t>
      </w:r>
      <w:r>
        <w:rPr>
          <w:spacing w:val="-2"/>
        </w:rPr>
        <w:t xml:space="preserve"> </w:t>
      </w:r>
      <w:r>
        <w:t>and</w:t>
      </w:r>
      <w:r>
        <w:rPr>
          <w:spacing w:val="-2"/>
        </w:rPr>
        <w:t xml:space="preserve"> </w:t>
      </w:r>
      <w:r>
        <w:t>case</w:t>
      </w:r>
      <w:r>
        <w:rPr>
          <w:spacing w:val="-3"/>
        </w:rPr>
        <w:t xml:space="preserve"> </w:t>
      </w:r>
      <w:r>
        <w:t>file</w:t>
      </w:r>
      <w:r>
        <w:rPr>
          <w:spacing w:val="-3"/>
        </w:rPr>
        <w:t xml:space="preserve"> </w:t>
      </w:r>
      <w:r>
        <w:t>review.</w:t>
      </w:r>
      <w:r>
        <w:rPr>
          <w:spacing w:val="40"/>
        </w:rPr>
        <w:t xml:space="preserve"> </w:t>
      </w:r>
      <w:r>
        <w:t>A</w:t>
      </w:r>
      <w:r>
        <w:rPr>
          <w:spacing w:val="-3"/>
        </w:rPr>
        <w:t xml:space="preserve"> </w:t>
      </w:r>
      <w:r>
        <w:t>f</w:t>
      </w:r>
      <w:r w:rsidR="007970FC">
        <w:t>our</w:t>
      </w:r>
      <w:r>
        <w:t>-person</w:t>
      </w:r>
      <w:r>
        <w:rPr>
          <w:spacing w:val="-2"/>
        </w:rPr>
        <w:t xml:space="preserve"> </w:t>
      </w:r>
      <w:r>
        <w:t xml:space="preserve">team, which included a whistleblower supervisor, was assembled to conduct </w:t>
      </w:r>
      <w:r w:rsidR="007970FC">
        <w:t>the</w:t>
      </w:r>
      <w:r>
        <w:t xml:space="preserve"> on-site case file review from January </w:t>
      </w:r>
      <w:r w:rsidR="007970FC">
        <w:t>29 – February 2</w:t>
      </w:r>
      <w:r>
        <w:t>, 202</w:t>
      </w:r>
      <w:r w:rsidR="005C755D">
        <w:t>4</w:t>
      </w:r>
      <w:r>
        <w:t>.</w:t>
      </w:r>
      <w:r>
        <w:rPr>
          <w:spacing w:val="40"/>
        </w:rPr>
        <w:t xml:space="preserve"> </w:t>
      </w:r>
      <w:r>
        <w:t xml:space="preserve">A total of </w:t>
      </w:r>
      <w:r w:rsidR="001F1C3A">
        <w:t>2</w:t>
      </w:r>
      <w:r w:rsidR="006710A3">
        <w:t>1</w:t>
      </w:r>
      <w:r w:rsidR="007970FC">
        <w:t>5</w:t>
      </w:r>
      <w:r>
        <w:t xml:space="preserve"> safety, health, and whistleblower protection case files were reviewed.</w:t>
      </w:r>
      <w:r>
        <w:rPr>
          <w:spacing w:val="40"/>
        </w:rPr>
        <w:t xml:space="preserve"> </w:t>
      </w:r>
      <w:r>
        <w:t>The safety and health inspection files were randomly</w:t>
      </w:r>
      <w:r>
        <w:rPr>
          <w:spacing w:val="-5"/>
        </w:rPr>
        <w:t xml:space="preserve"> </w:t>
      </w:r>
      <w:r>
        <w:t>selected from closed inspections conducted during</w:t>
      </w:r>
      <w:r>
        <w:rPr>
          <w:spacing w:val="-3"/>
        </w:rPr>
        <w:t xml:space="preserve"> </w:t>
      </w:r>
      <w:r>
        <w:t>the evaluation period (October</w:t>
      </w:r>
      <w:r>
        <w:rPr>
          <w:spacing w:val="-1"/>
        </w:rPr>
        <w:t xml:space="preserve"> </w:t>
      </w:r>
      <w:r>
        <w:t>1, 202</w:t>
      </w:r>
      <w:r w:rsidR="007970FC">
        <w:t>2</w:t>
      </w:r>
      <w:r>
        <w:t>, through September 30, 202</w:t>
      </w:r>
      <w:r w:rsidR="007970FC">
        <w:t>3</w:t>
      </w:r>
      <w:r>
        <w:t>).</w:t>
      </w:r>
      <w:r>
        <w:rPr>
          <w:spacing w:val="40"/>
        </w:rPr>
        <w:t xml:space="preserve"> </w:t>
      </w:r>
      <w:r>
        <w:t>The selected population included:</w:t>
      </w:r>
    </w:p>
    <w:p w14:paraId="07100A80" w14:textId="77777777" w:rsidR="00874729" w:rsidRDefault="00874729">
      <w:pPr>
        <w:pStyle w:val="BodyText"/>
      </w:pPr>
    </w:p>
    <w:p w14:paraId="0D6F8C99" w14:textId="508646DF" w:rsidR="00874729" w:rsidRDefault="002743C9">
      <w:pPr>
        <w:pStyle w:val="ListParagraph"/>
        <w:numPr>
          <w:ilvl w:val="2"/>
          <w:numId w:val="2"/>
        </w:numPr>
        <w:tabs>
          <w:tab w:val="left" w:pos="911"/>
        </w:tabs>
        <w:rPr>
          <w:sz w:val="24"/>
        </w:rPr>
      </w:pPr>
      <w:r>
        <w:rPr>
          <w:sz w:val="24"/>
        </w:rPr>
        <w:t>T</w:t>
      </w:r>
      <w:r w:rsidR="007970FC">
        <w:rPr>
          <w:sz w:val="24"/>
        </w:rPr>
        <w:t>hirty-seven</w:t>
      </w:r>
      <w:r>
        <w:rPr>
          <w:spacing w:val="-4"/>
          <w:sz w:val="24"/>
        </w:rPr>
        <w:t xml:space="preserve"> </w:t>
      </w:r>
      <w:r>
        <w:rPr>
          <w:sz w:val="24"/>
        </w:rPr>
        <w:t>(</w:t>
      </w:r>
      <w:r w:rsidR="007970FC">
        <w:rPr>
          <w:sz w:val="24"/>
        </w:rPr>
        <w:t>37</w:t>
      </w:r>
      <w:r>
        <w:rPr>
          <w:sz w:val="24"/>
        </w:rPr>
        <w:t>)</w:t>
      </w:r>
      <w:r>
        <w:rPr>
          <w:spacing w:val="-2"/>
          <w:sz w:val="24"/>
        </w:rPr>
        <w:t xml:space="preserve"> </w:t>
      </w:r>
      <w:r>
        <w:rPr>
          <w:sz w:val="24"/>
        </w:rPr>
        <w:t>fatality</w:t>
      </w:r>
      <w:r>
        <w:rPr>
          <w:spacing w:val="-4"/>
          <w:sz w:val="24"/>
        </w:rPr>
        <w:t xml:space="preserve"> </w:t>
      </w:r>
      <w:r>
        <w:rPr>
          <w:sz w:val="24"/>
        </w:rPr>
        <w:t>case</w:t>
      </w:r>
      <w:r>
        <w:rPr>
          <w:spacing w:val="1"/>
          <w:sz w:val="24"/>
        </w:rPr>
        <w:t xml:space="preserve"> </w:t>
      </w:r>
      <w:r>
        <w:rPr>
          <w:spacing w:val="-4"/>
          <w:sz w:val="24"/>
        </w:rPr>
        <w:t>files</w:t>
      </w:r>
      <w:r w:rsidR="00EA1A76">
        <w:rPr>
          <w:spacing w:val="-4"/>
          <w:sz w:val="24"/>
        </w:rPr>
        <w:t>,</w:t>
      </w:r>
    </w:p>
    <w:p w14:paraId="0B7170A0" w14:textId="4A59C283" w:rsidR="00874729" w:rsidRDefault="002743C9">
      <w:pPr>
        <w:pStyle w:val="ListParagraph"/>
        <w:numPr>
          <w:ilvl w:val="2"/>
          <w:numId w:val="2"/>
        </w:numPr>
        <w:tabs>
          <w:tab w:val="left" w:pos="911"/>
        </w:tabs>
        <w:rPr>
          <w:sz w:val="24"/>
        </w:rPr>
      </w:pPr>
      <w:r>
        <w:rPr>
          <w:sz w:val="24"/>
        </w:rPr>
        <w:t>T</w:t>
      </w:r>
      <w:r w:rsidR="007970FC">
        <w:rPr>
          <w:sz w:val="24"/>
        </w:rPr>
        <w:t>wenty-eight</w:t>
      </w:r>
      <w:r>
        <w:rPr>
          <w:spacing w:val="-7"/>
          <w:sz w:val="24"/>
        </w:rPr>
        <w:t xml:space="preserve"> </w:t>
      </w:r>
      <w:r>
        <w:rPr>
          <w:sz w:val="24"/>
        </w:rPr>
        <w:t>(</w:t>
      </w:r>
      <w:r w:rsidR="007970FC">
        <w:rPr>
          <w:sz w:val="24"/>
        </w:rPr>
        <w:t>28</w:t>
      </w:r>
      <w:r>
        <w:rPr>
          <w:sz w:val="24"/>
        </w:rPr>
        <w:t>)</w:t>
      </w:r>
      <w:r>
        <w:rPr>
          <w:spacing w:val="-1"/>
          <w:sz w:val="24"/>
        </w:rPr>
        <w:t xml:space="preserve"> </w:t>
      </w:r>
      <w:r>
        <w:rPr>
          <w:sz w:val="24"/>
        </w:rPr>
        <w:t>non-fatality</w:t>
      </w:r>
      <w:r>
        <w:rPr>
          <w:spacing w:val="-4"/>
          <w:sz w:val="24"/>
        </w:rPr>
        <w:t xml:space="preserve"> </w:t>
      </w:r>
      <w:r>
        <w:rPr>
          <w:sz w:val="24"/>
        </w:rPr>
        <w:t>inspections by</w:t>
      </w:r>
      <w:r>
        <w:rPr>
          <w:spacing w:val="-4"/>
          <w:sz w:val="24"/>
        </w:rPr>
        <w:t xml:space="preserve"> </w:t>
      </w:r>
      <w:r>
        <w:rPr>
          <w:sz w:val="24"/>
        </w:rPr>
        <w:t>the</w:t>
      </w:r>
      <w:r>
        <w:rPr>
          <w:spacing w:val="-1"/>
          <w:sz w:val="24"/>
        </w:rPr>
        <w:t xml:space="preserve"> </w:t>
      </w:r>
      <w:r>
        <w:rPr>
          <w:sz w:val="24"/>
        </w:rPr>
        <w:t>Construction</w:t>
      </w:r>
      <w:r>
        <w:rPr>
          <w:spacing w:val="1"/>
          <w:sz w:val="24"/>
        </w:rPr>
        <w:t xml:space="preserve"> </w:t>
      </w:r>
      <w:r>
        <w:rPr>
          <w:spacing w:val="-2"/>
          <w:sz w:val="24"/>
        </w:rPr>
        <w:t>Division</w:t>
      </w:r>
      <w:r w:rsidR="00EA1A76">
        <w:rPr>
          <w:spacing w:val="-2"/>
          <w:sz w:val="24"/>
        </w:rPr>
        <w:t>,</w:t>
      </w:r>
    </w:p>
    <w:p w14:paraId="19FA4F98" w14:textId="7087EBD6" w:rsidR="00874729" w:rsidRDefault="007970FC">
      <w:pPr>
        <w:pStyle w:val="ListParagraph"/>
        <w:numPr>
          <w:ilvl w:val="2"/>
          <w:numId w:val="2"/>
        </w:numPr>
        <w:tabs>
          <w:tab w:val="left" w:pos="911"/>
        </w:tabs>
        <w:rPr>
          <w:sz w:val="24"/>
        </w:rPr>
      </w:pPr>
      <w:r>
        <w:rPr>
          <w:sz w:val="24"/>
        </w:rPr>
        <w:t>Forty-five</w:t>
      </w:r>
      <w:r>
        <w:rPr>
          <w:spacing w:val="-7"/>
          <w:sz w:val="24"/>
        </w:rPr>
        <w:t xml:space="preserve"> </w:t>
      </w:r>
      <w:r>
        <w:rPr>
          <w:sz w:val="24"/>
        </w:rPr>
        <w:t>(45)</w:t>
      </w:r>
      <w:r>
        <w:rPr>
          <w:spacing w:val="-1"/>
          <w:sz w:val="24"/>
        </w:rPr>
        <w:t xml:space="preserve"> </w:t>
      </w:r>
      <w:r>
        <w:rPr>
          <w:sz w:val="24"/>
        </w:rPr>
        <w:t>non-fatality</w:t>
      </w:r>
      <w:r>
        <w:rPr>
          <w:spacing w:val="-5"/>
          <w:sz w:val="24"/>
        </w:rPr>
        <w:t xml:space="preserve"> </w:t>
      </w:r>
      <w:r>
        <w:rPr>
          <w:sz w:val="24"/>
        </w:rPr>
        <w:t>inspections by</w:t>
      </w:r>
      <w:r>
        <w:rPr>
          <w:spacing w:val="-5"/>
          <w:sz w:val="24"/>
        </w:rPr>
        <w:t xml:space="preserve"> </w:t>
      </w:r>
      <w:r>
        <w:rPr>
          <w:sz w:val="24"/>
        </w:rPr>
        <w:t>the</w:t>
      </w:r>
      <w:r>
        <w:rPr>
          <w:spacing w:val="1"/>
          <w:sz w:val="24"/>
        </w:rPr>
        <w:t xml:space="preserve"> </w:t>
      </w:r>
      <w:r>
        <w:rPr>
          <w:sz w:val="24"/>
        </w:rPr>
        <w:t>General</w:t>
      </w:r>
      <w:r>
        <w:rPr>
          <w:spacing w:val="2"/>
          <w:sz w:val="24"/>
        </w:rPr>
        <w:t xml:space="preserve"> </w:t>
      </w:r>
      <w:r>
        <w:rPr>
          <w:sz w:val="24"/>
        </w:rPr>
        <w:t>Industry</w:t>
      </w:r>
      <w:r>
        <w:rPr>
          <w:spacing w:val="-5"/>
          <w:sz w:val="24"/>
        </w:rPr>
        <w:t xml:space="preserve"> </w:t>
      </w:r>
      <w:r>
        <w:rPr>
          <w:spacing w:val="-2"/>
          <w:sz w:val="24"/>
        </w:rPr>
        <w:t>Division</w:t>
      </w:r>
      <w:r w:rsidR="00EA1A76">
        <w:rPr>
          <w:spacing w:val="-2"/>
          <w:sz w:val="24"/>
        </w:rPr>
        <w:t>,</w:t>
      </w:r>
    </w:p>
    <w:p w14:paraId="32CC26CD" w14:textId="296F5F30" w:rsidR="00874729" w:rsidRDefault="007970FC">
      <w:pPr>
        <w:pStyle w:val="ListParagraph"/>
        <w:numPr>
          <w:ilvl w:val="2"/>
          <w:numId w:val="2"/>
        </w:numPr>
        <w:tabs>
          <w:tab w:val="left" w:pos="911"/>
        </w:tabs>
        <w:rPr>
          <w:sz w:val="24"/>
        </w:rPr>
      </w:pPr>
      <w:r>
        <w:rPr>
          <w:sz w:val="24"/>
        </w:rPr>
        <w:t>Forty</w:t>
      </w:r>
      <w:r>
        <w:rPr>
          <w:spacing w:val="-6"/>
          <w:sz w:val="24"/>
        </w:rPr>
        <w:t xml:space="preserve"> </w:t>
      </w:r>
      <w:r>
        <w:rPr>
          <w:sz w:val="24"/>
        </w:rPr>
        <w:t>(40)</w:t>
      </w:r>
      <w:r>
        <w:rPr>
          <w:spacing w:val="-2"/>
          <w:sz w:val="24"/>
        </w:rPr>
        <w:t xml:space="preserve"> </w:t>
      </w:r>
      <w:r>
        <w:rPr>
          <w:sz w:val="24"/>
        </w:rPr>
        <w:t>whistleblower</w:t>
      </w:r>
      <w:r>
        <w:rPr>
          <w:spacing w:val="-2"/>
          <w:sz w:val="24"/>
        </w:rPr>
        <w:t xml:space="preserve"> </w:t>
      </w:r>
      <w:r>
        <w:rPr>
          <w:sz w:val="24"/>
        </w:rPr>
        <w:t>case</w:t>
      </w:r>
      <w:r>
        <w:rPr>
          <w:spacing w:val="1"/>
          <w:sz w:val="24"/>
        </w:rPr>
        <w:t xml:space="preserve"> </w:t>
      </w:r>
      <w:r>
        <w:rPr>
          <w:spacing w:val="-4"/>
          <w:sz w:val="24"/>
        </w:rPr>
        <w:t>files</w:t>
      </w:r>
      <w:r w:rsidR="001F1C3A">
        <w:rPr>
          <w:spacing w:val="-4"/>
          <w:sz w:val="24"/>
        </w:rPr>
        <w:t>; fifty (50) whistleblower Administrative Closure files</w:t>
      </w:r>
      <w:r w:rsidR="00EA1A76">
        <w:rPr>
          <w:spacing w:val="-4"/>
          <w:sz w:val="24"/>
        </w:rPr>
        <w:t>,</w:t>
      </w:r>
    </w:p>
    <w:p w14:paraId="5CF9633C" w14:textId="30A38463" w:rsidR="00874729" w:rsidRDefault="007970FC">
      <w:pPr>
        <w:pStyle w:val="ListParagraph"/>
        <w:numPr>
          <w:ilvl w:val="2"/>
          <w:numId w:val="2"/>
        </w:numPr>
        <w:tabs>
          <w:tab w:val="left" w:pos="911"/>
        </w:tabs>
        <w:spacing w:before="3"/>
        <w:rPr>
          <w:sz w:val="24"/>
        </w:rPr>
      </w:pPr>
      <w:r>
        <w:rPr>
          <w:sz w:val="24"/>
        </w:rPr>
        <w:t>Fifteen</w:t>
      </w:r>
      <w:r>
        <w:rPr>
          <w:spacing w:val="-5"/>
          <w:sz w:val="24"/>
        </w:rPr>
        <w:t xml:space="preserve"> </w:t>
      </w:r>
      <w:r>
        <w:rPr>
          <w:sz w:val="24"/>
        </w:rPr>
        <w:t>(15)</w:t>
      </w:r>
      <w:r>
        <w:rPr>
          <w:spacing w:val="-3"/>
          <w:sz w:val="24"/>
        </w:rPr>
        <w:t xml:space="preserve"> </w:t>
      </w:r>
      <w:r>
        <w:rPr>
          <w:sz w:val="24"/>
        </w:rPr>
        <w:t>phone/fax complaint</w:t>
      </w:r>
      <w:r>
        <w:rPr>
          <w:spacing w:val="-2"/>
          <w:sz w:val="24"/>
        </w:rPr>
        <w:t xml:space="preserve"> </w:t>
      </w:r>
      <w:r>
        <w:rPr>
          <w:sz w:val="24"/>
        </w:rPr>
        <w:t>and</w:t>
      </w:r>
      <w:r>
        <w:rPr>
          <w:spacing w:val="-2"/>
          <w:sz w:val="24"/>
        </w:rPr>
        <w:t xml:space="preserve"> </w:t>
      </w:r>
      <w:r>
        <w:rPr>
          <w:sz w:val="24"/>
        </w:rPr>
        <w:t>referral</w:t>
      </w:r>
      <w:r>
        <w:rPr>
          <w:spacing w:val="-1"/>
          <w:sz w:val="24"/>
        </w:rPr>
        <w:t xml:space="preserve"> </w:t>
      </w:r>
      <w:r>
        <w:rPr>
          <w:spacing w:val="-4"/>
          <w:sz w:val="24"/>
        </w:rPr>
        <w:t>files</w:t>
      </w:r>
      <w:r w:rsidR="00EA1A76">
        <w:rPr>
          <w:spacing w:val="-4"/>
          <w:sz w:val="24"/>
        </w:rPr>
        <w:t>.</w:t>
      </w:r>
    </w:p>
    <w:p w14:paraId="6660C9B0" w14:textId="77777777" w:rsidR="00874729" w:rsidRDefault="002743C9">
      <w:pPr>
        <w:pStyle w:val="BodyText"/>
        <w:spacing w:before="240"/>
        <w:ind w:left="551" w:right="321"/>
      </w:pPr>
      <w:r>
        <w:t>The</w:t>
      </w:r>
      <w:r>
        <w:rPr>
          <w:spacing w:val="-4"/>
        </w:rPr>
        <w:t xml:space="preserve"> </w:t>
      </w:r>
      <w:r>
        <w:t>analyses</w:t>
      </w:r>
      <w:r>
        <w:rPr>
          <w:spacing w:val="-1"/>
        </w:rPr>
        <w:t xml:space="preserve"> </w:t>
      </w:r>
      <w:r>
        <w:t>and</w:t>
      </w:r>
      <w:r>
        <w:rPr>
          <w:spacing w:val="-3"/>
        </w:rPr>
        <w:t xml:space="preserve"> </w:t>
      </w:r>
      <w:r>
        <w:t>conclusions</w:t>
      </w:r>
      <w:r>
        <w:rPr>
          <w:spacing w:val="-3"/>
        </w:rPr>
        <w:t xml:space="preserve"> </w:t>
      </w:r>
      <w:r>
        <w:t>described</w:t>
      </w:r>
      <w:r>
        <w:rPr>
          <w:spacing w:val="-3"/>
        </w:rPr>
        <w:t xml:space="preserve"> </w:t>
      </w:r>
      <w:r>
        <w:t>in</w:t>
      </w:r>
      <w:r>
        <w:rPr>
          <w:spacing w:val="-3"/>
        </w:rPr>
        <w:t xml:space="preserve"> </w:t>
      </w:r>
      <w:r>
        <w:t>this</w:t>
      </w:r>
      <w:r>
        <w:rPr>
          <w:spacing w:val="-3"/>
        </w:rPr>
        <w:t xml:space="preserve"> </w:t>
      </w:r>
      <w:r>
        <w:t>report</w:t>
      </w:r>
      <w:r>
        <w:rPr>
          <w:spacing w:val="-3"/>
        </w:rPr>
        <w:t xml:space="preserve"> </w:t>
      </w:r>
      <w:r>
        <w:t>are</w:t>
      </w:r>
      <w:r>
        <w:rPr>
          <w:spacing w:val="-4"/>
        </w:rPr>
        <w:t xml:space="preserve"> </w:t>
      </w:r>
      <w:r>
        <w:t>based</w:t>
      </w:r>
      <w:r>
        <w:rPr>
          <w:spacing w:val="-3"/>
        </w:rPr>
        <w:t xml:space="preserve"> </w:t>
      </w:r>
      <w:r>
        <w:t>on</w:t>
      </w:r>
      <w:r>
        <w:rPr>
          <w:spacing w:val="-3"/>
        </w:rPr>
        <w:t xml:space="preserve"> </w:t>
      </w:r>
      <w:r>
        <w:t>information</w:t>
      </w:r>
      <w:r>
        <w:rPr>
          <w:spacing w:val="-3"/>
        </w:rPr>
        <w:t xml:space="preserve"> </w:t>
      </w:r>
      <w:r>
        <w:t>obtained</w:t>
      </w:r>
      <w:r>
        <w:rPr>
          <w:spacing w:val="-3"/>
        </w:rPr>
        <w:t xml:space="preserve"> </w:t>
      </w:r>
      <w:r>
        <w:t>from</w:t>
      </w:r>
      <w:r>
        <w:rPr>
          <w:spacing w:val="-3"/>
        </w:rPr>
        <w:t xml:space="preserve"> </w:t>
      </w:r>
      <w:r>
        <w:t>a variety of monitoring sources, including the:</w:t>
      </w:r>
    </w:p>
    <w:p w14:paraId="2A265D6D" w14:textId="77777777" w:rsidR="00874729" w:rsidRDefault="002743C9">
      <w:pPr>
        <w:pStyle w:val="ListParagraph"/>
        <w:numPr>
          <w:ilvl w:val="2"/>
          <w:numId w:val="2"/>
        </w:numPr>
        <w:tabs>
          <w:tab w:val="left" w:pos="911"/>
        </w:tabs>
        <w:spacing w:before="276"/>
        <w:rPr>
          <w:sz w:val="24"/>
        </w:rPr>
      </w:pPr>
      <w:r>
        <w:rPr>
          <w:sz w:val="24"/>
        </w:rPr>
        <w:t>State</w:t>
      </w:r>
      <w:r>
        <w:rPr>
          <w:spacing w:val="-3"/>
          <w:sz w:val="24"/>
        </w:rPr>
        <w:t xml:space="preserve"> </w:t>
      </w:r>
      <w:r>
        <w:rPr>
          <w:sz w:val="24"/>
        </w:rPr>
        <w:t>Activity</w:t>
      </w:r>
      <w:r>
        <w:rPr>
          <w:spacing w:val="-6"/>
          <w:sz w:val="24"/>
        </w:rPr>
        <w:t xml:space="preserve"> </w:t>
      </w:r>
      <w:r>
        <w:rPr>
          <w:sz w:val="24"/>
        </w:rPr>
        <w:t>Mandated</w:t>
      </w:r>
      <w:r>
        <w:rPr>
          <w:spacing w:val="1"/>
          <w:sz w:val="24"/>
        </w:rPr>
        <w:t xml:space="preserve"> </w:t>
      </w:r>
      <w:r>
        <w:rPr>
          <w:sz w:val="24"/>
        </w:rPr>
        <w:t>Measures</w:t>
      </w:r>
      <w:r>
        <w:rPr>
          <w:spacing w:val="-1"/>
          <w:sz w:val="24"/>
        </w:rPr>
        <w:t xml:space="preserve"> </w:t>
      </w:r>
      <w:r>
        <w:rPr>
          <w:sz w:val="24"/>
        </w:rPr>
        <w:t>Report</w:t>
      </w:r>
      <w:r>
        <w:rPr>
          <w:spacing w:val="-1"/>
          <w:sz w:val="24"/>
        </w:rPr>
        <w:t xml:space="preserve"> </w:t>
      </w:r>
      <w:r>
        <w:rPr>
          <w:sz w:val="24"/>
        </w:rPr>
        <w:t>(Appendix</w:t>
      </w:r>
      <w:r>
        <w:rPr>
          <w:spacing w:val="1"/>
          <w:sz w:val="24"/>
        </w:rPr>
        <w:t xml:space="preserve"> </w:t>
      </w:r>
      <w:r>
        <w:rPr>
          <w:spacing w:val="-5"/>
          <w:sz w:val="24"/>
        </w:rPr>
        <w:t>D)</w:t>
      </w:r>
    </w:p>
    <w:p w14:paraId="1CDAD513" w14:textId="77777777" w:rsidR="00874729" w:rsidRDefault="00874729">
      <w:pPr>
        <w:rPr>
          <w:sz w:val="24"/>
        </w:rPr>
        <w:sectPr w:rsidR="00874729" w:rsidSect="00FB6B22">
          <w:pgSz w:w="12240" w:h="15840"/>
          <w:pgMar w:top="1100" w:right="680" w:bottom="980" w:left="980" w:header="0" w:footer="794" w:gutter="0"/>
          <w:cols w:space="720"/>
        </w:sectPr>
      </w:pPr>
    </w:p>
    <w:p w14:paraId="122CEF67" w14:textId="77777777" w:rsidR="00874729" w:rsidRDefault="002743C9">
      <w:pPr>
        <w:pStyle w:val="ListParagraph"/>
        <w:numPr>
          <w:ilvl w:val="2"/>
          <w:numId w:val="2"/>
        </w:numPr>
        <w:tabs>
          <w:tab w:val="left" w:pos="911"/>
        </w:tabs>
        <w:spacing w:before="63" w:line="275" w:lineRule="exact"/>
        <w:rPr>
          <w:sz w:val="24"/>
        </w:rPr>
      </w:pPr>
      <w:r>
        <w:rPr>
          <w:sz w:val="24"/>
        </w:rPr>
        <w:lastRenderedPageBreak/>
        <w:t>State</w:t>
      </w:r>
      <w:r>
        <w:rPr>
          <w:spacing w:val="-4"/>
          <w:sz w:val="24"/>
        </w:rPr>
        <w:t xml:space="preserve"> </w:t>
      </w:r>
      <w:r>
        <w:rPr>
          <w:sz w:val="24"/>
        </w:rPr>
        <w:t>Information</w:t>
      </w:r>
      <w:r>
        <w:rPr>
          <w:spacing w:val="-3"/>
          <w:sz w:val="24"/>
        </w:rPr>
        <w:t xml:space="preserve"> </w:t>
      </w:r>
      <w:r>
        <w:rPr>
          <w:spacing w:val="-2"/>
          <w:sz w:val="24"/>
        </w:rPr>
        <w:t>Report</w:t>
      </w:r>
    </w:p>
    <w:p w14:paraId="60E9106B" w14:textId="77777777" w:rsidR="00874729" w:rsidRDefault="002743C9">
      <w:pPr>
        <w:pStyle w:val="ListParagraph"/>
        <w:numPr>
          <w:ilvl w:val="2"/>
          <w:numId w:val="2"/>
        </w:numPr>
        <w:tabs>
          <w:tab w:val="left" w:pos="911"/>
        </w:tabs>
        <w:spacing w:line="275" w:lineRule="exact"/>
        <w:rPr>
          <w:sz w:val="24"/>
        </w:rPr>
      </w:pPr>
      <w:r>
        <w:rPr>
          <w:sz w:val="24"/>
        </w:rPr>
        <w:t>Mandated</w:t>
      </w:r>
      <w:r>
        <w:rPr>
          <w:spacing w:val="-4"/>
          <w:sz w:val="24"/>
        </w:rPr>
        <w:t xml:space="preserve"> </w:t>
      </w:r>
      <w:r>
        <w:rPr>
          <w:sz w:val="24"/>
        </w:rPr>
        <w:t>Activities</w:t>
      </w:r>
      <w:r>
        <w:rPr>
          <w:spacing w:val="-2"/>
          <w:sz w:val="24"/>
        </w:rPr>
        <w:t xml:space="preserve"> </w:t>
      </w:r>
      <w:r>
        <w:rPr>
          <w:sz w:val="24"/>
        </w:rPr>
        <w:t>Report</w:t>
      </w:r>
      <w:r>
        <w:rPr>
          <w:spacing w:val="-2"/>
          <w:sz w:val="24"/>
        </w:rPr>
        <w:t xml:space="preserve"> </w:t>
      </w:r>
      <w:r>
        <w:rPr>
          <w:sz w:val="24"/>
        </w:rPr>
        <w:t>for</w:t>
      </w:r>
      <w:r>
        <w:rPr>
          <w:spacing w:val="-2"/>
          <w:sz w:val="24"/>
        </w:rPr>
        <w:t xml:space="preserve"> Consultation</w:t>
      </w:r>
    </w:p>
    <w:p w14:paraId="6827B614" w14:textId="77777777" w:rsidR="00874729" w:rsidRDefault="002743C9">
      <w:pPr>
        <w:pStyle w:val="ListParagraph"/>
        <w:numPr>
          <w:ilvl w:val="2"/>
          <w:numId w:val="2"/>
        </w:numPr>
        <w:tabs>
          <w:tab w:val="left" w:pos="911"/>
        </w:tabs>
        <w:rPr>
          <w:sz w:val="24"/>
        </w:rPr>
      </w:pPr>
      <w:r>
        <w:rPr>
          <w:sz w:val="24"/>
        </w:rPr>
        <w:t>State</w:t>
      </w:r>
      <w:r>
        <w:rPr>
          <w:spacing w:val="-3"/>
          <w:sz w:val="24"/>
        </w:rPr>
        <w:t xml:space="preserve"> </w:t>
      </w:r>
      <w:r>
        <w:rPr>
          <w:sz w:val="24"/>
        </w:rPr>
        <w:t>OSHA</w:t>
      </w:r>
      <w:r>
        <w:rPr>
          <w:spacing w:val="-3"/>
          <w:sz w:val="24"/>
        </w:rPr>
        <w:t xml:space="preserve"> </w:t>
      </w:r>
      <w:r>
        <w:rPr>
          <w:sz w:val="24"/>
        </w:rPr>
        <w:t>Annual</w:t>
      </w:r>
      <w:r>
        <w:rPr>
          <w:spacing w:val="-1"/>
          <w:sz w:val="24"/>
        </w:rPr>
        <w:t xml:space="preserve"> </w:t>
      </w:r>
      <w:r>
        <w:rPr>
          <w:spacing w:val="-2"/>
          <w:sz w:val="24"/>
        </w:rPr>
        <w:t>Report</w:t>
      </w:r>
    </w:p>
    <w:p w14:paraId="56811BF8" w14:textId="77777777" w:rsidR="00874729" w:rsidRDefault="002743C9">
      <w:pPr>
        <w:pStyle w:val="ListParagraph"/>
        <w:numPr>
          <w:ilvl w:val="2"/>
          <w:numId w:val="2"/>
        </w:numPr>
        <w:tabs>
          <w:tab w:val="left" w:pos="911"/>
        </w:tabs>
        <w:rPr>
          <w:sz w:val="24"/>
        </w:rPr>
      </w:pPr>
      <w:r>
        <w:rPr>
          <w:sz w:val="24"/>
        </w:rPr>
        <w:t>State</w:t>
      </w:r>
      <w:r>
        <w:rPr>
          <w:spacing w:val="-5"/>
          <w:sz w:val="24"/>
        </w:rPr>
        <w:t xml:space="preserve"> </w:t>
      </w:r>
      <w:r>
        <w:rPr>
          <w:sz w:val="24"/>
        </w:rPr>
        <w:t>Plan</w:t>
      </w:r>
      <w:r>
        <w:rPr>
          <w:spacing w:val="-2"/>
          <w:sz w:val="24"/>
        </w:rPr>
        <w:t xml:space="preserve"> </w:t>
      </w:r>
      <w:r>
        <w:rPr>
          <w:sz w:val="24"/>
        </w:rPr>
        <w:t>Annual</w:t>
      </w:r>
      <w:r>
        <w:rPr>
          <w:spacing w:val="-3"/>
          <w:sz w:val="24"/>
        </w:rPr>
        <w:t xml:space="preserve"> </w:t>
      </w:r>
      <w:r>
        <w:rPr>
          <w:sz w:val="24"/>
        </w:rPr>
        <w:t>Performance</w:t>
      </w:r>
      <w:r>
        <w:rPr>
          <w:spacing w:val="-2"/>
          <w:sz w:val="24"/>
        </w:rPr>
        <w:t xml:space="preserve"> </w:t>
      </w:r>
      <w:r>
        <w:rPr>
          <w:spacing w:val="-4"/>
          <w:sz w:val="24"/>
        </w:rPr>
        <w:t>Plan</w:t>
      </w:r>
    </w:p>
    <w:p w14:paraId="321AD8DA" w14:textId="77777777" w:rsidR="00874729" w:rsidRDefault="002743C9">
      <w:pPr>
        <w:pStyle w:val="ListParagraph"/>
        <w:numPr>
          <w:ilvl w:val="2"/>
          <w:numId w:val="2"/>
        </w:numPr>
        <w:tabs>
          <w:tab w:val="left" w:pos="911"/>
        </w:tabs>
        <w:rPr>
          <w:sz w:val="24"/>
        </w:rPr>
      </w:pPr>
      <w:r>
        <w:rPr>
          <w:sz w:val="24"/>
        </w:rPr>
        <w:t>State</w:t>
      </w:r>
      <w:r>
        <w:rPr>
          <w:spacing w:val="-3"/>
          <w:sz w:val="24"/>
        </w:rPr>
        <w:t xml:space="preserve"> </w:t>
      </w:r>
      <w:r>
        <w:rPr>
          <w:sz w:val="24"/>
        </w:rPr>
        <w:t>Plan</w:t>
      </w:r>
      <w:r>
        <w:rPr>
          <w:spacing w:val="-2"/>
          <w:sz w:val="24"/>
        </w:rPr>
        <w:t xml:space="preserve"> </w:t>
      </w:r>
      <w:r>
        <w:rPr>
          <w:sz w:val="24"/>
        </w:rPr>
        <w:t>Grant</w:t>
      </w:r>
      <w:r>
        <w:rPr>
          <w:spacing w:val="-1"/>
          <w:sz w:val="24"/>
        </w:rPr>
        <w:t xml:space="preserve"> </w:t>
      </w:r>
      <w:r>
        <w:rPr>
          <w:spacing w:val="-2"/>
          <w:sz w:val="24"/>
        </w:rPr>
        <w:t>Application</w:t>
      </w:r>
    </w:p>
    <w:p w14:paraId="4AFE0247" w14:textId="77777777" w:rsidR="00874729" w:rsidRDefault="002743C9">
      <w:pPr>
        <w:pStyle w:val="ListParagraph"/>
        <w:numPr>
          <w:ilvl w:val="2"/>
          <w:numId w:val="2"/>
        </w:numPr>
        <w:tabs>
          <w:tab w:val="left" w:pos="911"/>
        </w:tabs>
        <w:rPr>
          <w:sz w:val="24"/>
        </w:rPr>
      </w:pPr>
      <w:r>
        <w:rPr>
          <w:sz w:val="24"/>
        </w:rPr>
        <w:t>Quarterly</w:t>
      </w:r>
      <w:r>
        <w:rPr>
          <w:spacing w:val="-6"/>
          <w:sz w:val="24"/>
        </w:rPr>
        <w:t xml:space="preserve"> </w:t>
      </w:r>
      <w:r>
        <w:rPr>
          <w:sz w:val="24"/>
        </w:rPr>
        <w:t>monitoring</w:t>
      </w:r>
      <w:r>
        <w:rPr>
          <w:spacing w:val="-4"/>
          <w:sz w:val="24"/>
        </w:rPr>
        <w:t xml:space="preserve"> </w:t>
      </w:r>
      <w:r>
        <w:rPr>
          <w:sz w:val="24"/>
        </w:rPr>
        <w:t>meetings</w:t>
      </w:r>
      <w:r>
        <w:rPr>
          <w:spacing w:val="-1"/>
          <w:sz w:val="24"/>
        </w:rPr>
        <w:t xml:space="preserve"> </w:t>
      </w:r>
      <w:r>
        <w:rPr>
          <w:sz w:val="24"/>
        </w:rPr>
        <w:t>between OSHA and</w:t>
      </w:r>
      <w:r>
        <w:rPr>
          <w:spacing w:val="-1"/>
          <w:sz w:val="24"/>
        </w:rPr>
        <w:t xml:space="preserve"> </w:t>
      </w:r>
      <w:r>
        <w:rPr>
          <w:sz w:val="24"/>
        </w:rPr>
        <w:t>the</w:t>
      </w:r>
      <w:r>
        <w:rPr>
          <w:spacing w:val="-2"/>
          <w:sz w:val="24"/>
        </w:rPr>
        <w:t xml:space="preserve"> </w:t>
      </w:r>
      <w:r>
        <w:rPr>
          <w:sz w:val="24"/>
        </w:rPr>
        <w:t>State</w:t>
      </w:r>
      <w:r>
        <w:rPr>
          <w:spacing w:val="-1"/>
          <w:sz w:val="24"/>
        </w:rPr>
        <w:t xml:space="preserve"> </w:t>
      </w:r>
      <w:r>
        <w:rPr>
          <w:spacing w:val="-4"/>
          <w:sz w:val="24"/>
        </w:rPr>
        <w:t>Plan</w:t>
      </w:r>
    </w:p>
    <w:p w14:paraId="0DAA4AE4" w14:textId="77777777" w:rsidR="00874729" w:rsidRDefault="002743C9">
      <w:pPr>
        <w:pStyle w:val="ListParagraph"/>
        <w:numPr>
          <w:ilvl w:val="2"/>
          <w:numId w:val="2"/>
        </w:numPr>
        <w:tabs>
          <w:tab w:val="left" w:pos="911"/>
        </w:tabs>
        <w:rPr>
          <w:sz w:val="24"/>
        </w:rPr>
      </w:pPr>
      <w:r>
        <w:rPr>
          <w:sz w:val="24"/>
        </w:rPr>
        <w:t>Full</w:t>
      </w:r>
      <w:r>
        <w:rPr>
          <w:spacing w:val="-2"/>
          <w:sz w:val="24"/>
        </w:rPr>
        <w:t xml:space="preserve"> </w:t>
      </w:r>
      <w:r>
        <w:rPr>
          <w:sz w:val="24"/>
        </w:rPr>
        <w:t>case</w:t>
      </w:r>
      <w:r>
        <w:rPr>
          <w:spacing w:val="-1"/>
          <w:sz w:val="24"/>
        </w:rPr>
        <w:t xml:space="preserve"> </w:t>
      </w:r>
      <w:r>
        <w:rPr>
          <w:sz w:val="24"/>
        </w:rPr>
        <w:t>file</w:t>
      </w:r>
      <w:r>
        <w:rPr>
          <w:spacing w:val="-2"/>
          <w:sz w:val="24"/>
        </w:rPr>
        <w:t xml:space="preserve"> review</w:t>
      </w:r>
    </w:p>
    <w:p w14:paraId="5907D249" w14:textId="77777777" w:rsidR="00874729" w:rsidRDefault="00874729">
      <w:pPr>
        <w:pStyle w:val="BodyText"/>
      </w:pPr>
    </w:p>
    <w:p w14:paraId="1C1B22F9" w14:textId="5CC0B86A" w:rsidR="00874729" w:rsidRDefault="002743C9">
      <w:pPr>
        <w:pStyle w:val="BodyText"/>
        <w:ind w:left="551" w:right="250"/>
      </w:pPr>
      <w:r>
        <w:t>Each</w:t>
      </w:r>
      <w:r>
        <w:rPr>
          <w:spacing w:val="-3"/>
        </w:rPr>
        <w:t xml:space="preserve"> </w:t>
      </w:r>
      <w:r>
        <w:t>state</w:t>
      </w:r>
      <w:r>
        <w:rPr>
          <w:spacing w:val="-2"/>
        </w:rPr>
        <w:t xml:space="preserve"> </w:t>
      </w:r>
      <w:r>
        <w:t>activity</w:t>
      </w:r>
      <w:r>
        <w:rPr>
          <w:spacing w:val="-8"/>
        </w:rPr>
        <w:t xml:space="preserve"> </w:t>
      </w:r>
      <w:r>
        <w:t>mandated</w:t>
      </w:r>
      <w:r>
        <w:rPr>
          <w:spacing w:val="-3"/>
        </w:rPr>
        <w:t xml:space="preserve"> </w:t>
      </w:r>
      <w:r>
        <w:t>measure</w:t>
      </w:r>
      <w:r>
        <w:rPr>
          <w:spacing w:val="-4"/>
        </w:rPr>
        <w:t xml:space="preserve"> </w:t>
      </w:r>
      <w:r>
        <w:t>has</w:t>
      </w:r>
      <w:r>
        <w:rPr>
          <w:spacing w:val="-3"/>
        </w:rPr>
        <w:t xml:space="preserve"> </w:t>
      </w:r>
      <w:r>
        <w:t>an</w:t>
      </w:r>
      <w:r>
        <w:rPr>
          <w:spacing w:val="-1"/>
        </w:rPr>
        <w:t xml:space="preserve"> </w:t>
      </w:r>
      <w:r>
        <w:t>agreed-upon</w:t>
      </w:r>
      <w:r>
        <w:rPr>
          <w:spacing w:val="-3"/>
        </w:rPr>
        <w:t xml:space="preserve"> </w:t>
      </w:r>
      <w:r>
        <w:t>further</w:t>
      </w:r>
      <w:r>
        <w:rPr>
          <w:spacing w:val="-4"/>
        </w:rPr>
        <w:t xml:space="preserve"> </w:t>
      </w:r>
      <w:r>
        <w:t>review</w:t>
      </w:r>
      <w:r>
        <w:rPr>
          <w:spacing w:val="-4"/>
        </w:rPr>
        <w:t xml:space="preserve"> </w:t>
      </w:r>
      <w:r>
        <w:t>level</w:t>
      </w:r>
      <w:r>
        <w:rPr>
          <w:spacing w:val="-3"/>
        </w:rPr>
        <w:t xml:space="preserve"> </w:t>
      </w:r>
      <w:r>
        <w:t>(FRL),</w:t>
      </w:r>
      <w:r>
        <w:rPr>
          <w:spacing w:val="-3"/>
        </w:rPr>
        <w:t xml:space="preserve"> </w:t>
      </w:r>
      <w:r>
        <w:t>which</w:t>
      </w:r>
      <w:r>
        <w:rPr>
          <w:spacing w:val="-3"/>
        </w:rPr>
        <w:t xml:space="preserve"> </w:t>
      </w:r>
      <w:r>
        <w:t>can</w:t>
      </w:r>
      <w:r>
        <w:rPr>
          <w:spacing w:val="-3"/>
        </w:rPr>
        <w:t xml:space="preserve"> </w:t>
      </w:r>
      <w:r>
        <w:t>be either a single number, or a range of numbers above and below the national average.</w:t>
      </w:r>
      <w:r>
        <w:rPr>
          <w:spacing w:val="40"/>
        </w:rPr>
        <w:t xml:space="preserve"> </w:t>
      </w:r>
      <w:r>
        <w:t>State Plan SAMM data that falls outside the FRL triggers a closer look at the underlying performance of the mandatory</w:t>
      </w:r>
      <w:r>
        <w:rPr>
          <w:spacing w:val="-6"/>
        </w:rPr>
        <w:t xml:space="preserve"> </w:t>
      </w:r>
      <w:r>
        <w:t>activity.</w:t>
      </w:r>
      <w:r>
        <w:rPr>
          <w:spacing w:val="40"/>
        </w:rPr>
        <w:t xml:space="preserve"> </w:t>
      </w:r>
      <w:r>
        <w:t>Appendix D</w:t>
      </w:r>
      <w:r>
        <w:rPr>
          <w:spacing w:val="-2"/>
        </w:rPr>
        <w:t xml:space="preserve"> </w:t>
      </w:r>
      <w:r>
        <w:t>presents</w:t>
      </w:r>
      <w:r>
        <w:rPr>
          <w:spacing w:val="-1"/>
        </w:rPr>
        <w:t xml:space="preserve"> </w:t>
      </w:r>
      <w:r>
        <w:t>the</w:t>
      </w:r>
      <w:r>
        <w:rPr>
          <w:spacing w:val="-2"/>
        </w:rPr>
        <w:t xml:space="preserve"> </w:t>
      </w:r>
      <w:r>
        <w:t>State</w:t>
      </w:r>
      <w:r>
        <w:rPr>
          <w:spacing w:val="-2"/>
        </w:rPr>
        <w:t xml:space="preserve"> </w:t>
      </w:r>
      <w:r>
        <w:t>Plan’s</w:t>
      </w:r>
      <w:r>
        <w:rPr>
          <w:spacing w:val="-1"/>
        </w:rPr>
        <w:t xml:space="preserve"> </w:t>
      </w:r>
      <w:r>
        <w:t>FY</w:t>
      </w:r>
      <w:r>
        <w:rPr>
          <w:spacing w:val="-2"/>
        </w:rPr>
        <w:t xml:space="preserve"> </w:t>
      </w:r>
      <w:r>
        <w:t>202</w:t>
      </w:r>
      <w:r w:rsidR="007970FC">
        <w:t>3</w:t>
      </w:r>
      <w:r>
        <w:rPr>
          <w:spacing w:val="-1"/>
        </w:rPr>
        <w:t xml:space="preserve"> </w:t>
      </w:r>
      <w:r>
        <w:t>SAMM</w:t>
      </w:r>
      <w:r>
        <w:rPr>
          <w:spacing w:val="-1"/>
        </w:rPr>
        <w:t xml:space="preserve"> </w:t>
      </w:r>
      <w:r>
        <w:t>report</w:t>
      </w:r>
      <w:r>
        <w:rPr>
          <w:spacing w:val="-1"/>
        </w:rPr>
        <w:t xml:space="preserve"> </w:t>
      </w:r>
      <w:r>
        <w:t>and</w:t>
      </w:r>
      <w:r>
        <w:rPr>
          <w:spacing w:val="-1"/>
        </w:rPr>
        <w:t xml:space="preserve"> </w:t>
      </w:r>
      <w:r>
        <w:t>includes</w:t>
      </w:r>
      <w:r>
        <w:rPr>
          <w:spacing w:val="-1"/>
        </w:rPr>
        <w:t xml:space="preserve"> </w:t>
      </w:r>
      <w:r>
        <w:t>the FRL for each measure.</w:t>
      </w:r>
    </w:p>
    <w:p w14:paraId="581965E0" w14:textId="77777777" w:rsidR="00874729" w:rsidRDefault="00874729">
      <w:pPr>
        <w:pStyle w:val="BodyText"/>
        <w:spacing w:before="5"/>
      </w:pPr>
    </w:p>
    <w:p w14:paraId="61661DC9" w14:textId="77777777" w:rsidR="00874729" w:rsidRDefault="002743C9">
      <w:pPr>
        <w:pStyle w:val="Heading4"/>
        <w:numPr>
          <w:ilvl w:val="1"/>
          <w:numId w:val="2"/>
        </w:numPr>
        <w:tabs>
          <w:tab w:val="left" w:pos="550"/>
        </w:tabs>
        <w:ind w:left="550" w:right="0" w:hanging="359"/>
      </w:pPr>
      <w:bookmarkStart w:id="8" w:name="_bookmark6"/>
      <w:bookmarkEnd w:id="8"/>
      <w:r>
        <w:t>Review</w:t>
      </w:r>
      <w:r>
        <w:rPr>
          <w:spacing w:val="-1"/>
        </w:rPr>
        <w:t xml:space="preserve"> </w:t>
      </w:r>
      <w:r>
        <w:t>of</w:t>
      </w:r>
      <w:r>
        <w:rPr>
          <w:spacing w:val="-1"/>
        </w:rPr>
        <w:t xml:space="preserve"> </w:t>
      </w:r>
      <w:r>
        <w:t>State</w:t>
      </w:r>
      <w:r>
        <w:rPr>
          <w:spacing w:val="-3"/>
        </w:rPr>
        <w:t xml:space="preserve"> </w:t>
      </w:r>
      <w:r>
        <w:t>Plan</w:t>
      </w:r>
      <w:r>
        <w:rPr>
          <w:spacing w:val="1"/>
        </w:rPr>
        <w:t xml:space="preserve"> </w:t>
      </w:r>
      <w:r>
        <w:rPr>
          <w:spacing w:val="-2"/>
        </w:rPr>
        <w:t>Performance</w:t>
      </w:r>
    </w:p>
    <w:p w14:paraId="259198F0" w14:textId="77777777" w:rsidR="00874729" w:rsidRDefault="00874729">
      <w:pPr>
        <w:pStyle w:val="BodyText"/>
        <w:spacing w:before="2"/>
        <w:rPr>
          <w:b/>
        </w:rPr>
      </w:pPr>
    </w:p>
    <w:p w14:paraId="5DA4FEC3" w14:textId="77777777" w:rsidR="00874729" w:rsidRPr="00CD0A91" w:rsidRDefault="002743C9">
      <w:pPr>
        <w:pStyle w:val="Heading3"/>
        <w:numPr>
          <w:ilvl w:val="0"/>
          <w:numId w:val="1"/>
        </w:numPr>
        <w:tabs>
          <w:tab w:val="left" w:pos="1091"/>
        </w:tabs>
      </w:pPr>
      <w:bookmarkStart w:id="9" w:name="_bookmark7"/>
      <w:bookmarkEnd w:id="9"/>
      <w:r w:rsidRPr="00CD0A91">
        <w:t>PROGRAM</w:t>
      </w:r>
      <w:r w:rsidRPr="00CD0A91">
        <w:rPr>
          <w:spacing w:val="-5"/>
        </w:rPr>
        <w:t xml:space="preserve"> </w:t>
      </w:r>
      <w:r w:rsidRPr="00CD0A91">
        <w:rPr>
          <w:spacing w:val="-2"/>
        </w:rPr>
        <w:t>ADMINISTRATION</w:t>
      </w:r>
    </w:p>
    <w:p w14:paraId="1DCE54EF" w14:textId="77777777" w:rsidR="00874729" w:rsidRPr="00CD0A91" w:rsidRDefault="002743C9">
      <w:pPr>
        <w:pStyle w:val="ListParagraph"/>
        <w:numPr>
          <w:ilvl w:val="1"/>
          <w:numId w:val="1"/>
        </w:numPr>
        <w:tabs>
          <w:tab w:val="left" w:pos="1270"/>
        </w:tabs>
        <w:spacing w:before="236"/>
        <w:ind w:left="1270" w:hanging="359"/>
        <w:rPr>
          <w:sz w:val="24"/>
        </w:rPr>
      </w:pPr>
      <w:r w:rsidRPr="00CD0A91">
        <w:rPr>
          <w:spacing w:val="-2"/>
          <w:sz w:val="24"/>
        </w:rPr>
        <w:t>Training</w:t>
      </w:r>
    </w:p>
    <w:p w14:paraId="0F9D235A" w14:textId="2ACCEA35" w:rsidR="00874729" w:rsidRPr="00CD0A91" w:rsidRDefault="002743C9">
      <w:pPr>
        <w:pStyle w:val="BodyText"/>
        <w:spacing w:before="276"/>
        <w:ind w:left="911" w:right="355"/>
      </w:pPr>
      <w:r w:rsidRPr="00CD0A91">
        <w:t>MIOSHA</w:t>
      </w:r>
      <w:r w:rsidRPr="00CD0A91">
        <w:rPr>
          <w:spacing w:val="-3"/>
        </w:rPr>
        <w:t xml:space="preserve"> </w:t>
      </w:r>
      <w:r w:rsidRPr="00CD0A91">
        <w:t>has</w:t>
      </w:r>
      <w:r w:rsidRPr="00CD0A91">
        <w:rPr>
          <w:spacing w:val="-2"/>
        </w:rPr>
        <w:t xml:space="preserve"> </w:t>
      </w:r>
      <w:r w:rsidRPr="00CD0A91">
        <w:t>implemented</w:t>
      </w:r>
      <w:r w:rsidRPr="00CD0A91">
        <w:rPr>
          <w:spacing w:val="-2"/>
        </w:rPr>
        <w:t xml:space="preserve"> </w:t>
      </w:r>
      <w:r w:rsidRPr="00CD0A91">
        <w:t>its</w:t>
      </w:r>
      <w:r w:rsidRPr="00CD0A91">
        <w:rPr>
          <w:spacing w:val="-2"/>
        </w:rPr>
        <w:t xml:space="preserve"> </w:t>
      </w:r>
      <w:r w:rsidRPr="00CD0A91">
        <w:t>own</w:t>
      </w:r>
      <w:r w:rsidRPr="00CD0A91">
        <w:rPr>
          <w:spacing w:val="-2"/>
        </w:rPr>
        <w:t xml:space="preserve"> </w:t>
      </w:r>
      <w:r w:rsidRPr="00CD0A91">
        <w:t>training</w:t>
      </w:r>
      <w:r w:rsidRPr="00CD0A91">
        <w:rPr>
          <w:spacing w:val="-5"/>
        </w:rPr>
        <w:t xml:space="preserve"> </w:t>
      </w:r>
      <w:r w:rsidRPr="00CD0A91">
        <w:t>program,</w:t>
      </w:r>
      <w:r w:rsidRPr="00CD0A91">
        <w:rPr>
          <w:spacing w:val="-2"/>
        </w:rPr>
        <w:t xml:space="preserve"> </w:t>
      </w:r>
      <w:r w:rsidRPr="00CD0A91">
        <w:t>as</w:t>
      </w:r>
      <w:r w:rsidRPr="00CD0A91">
        <w:rPr>
          <w:spacing w:val="-2"/>
        </w:rPr>
        <w:t xml:space="preserve"> </w:t>
      </w:r>
      <w:r w:rsidRPr="00CD0A91">
        <w:t>outlined</w:t>
      </w:r>
      <w:r w:rsidRPr="00CD0A91">
        <w:rPr>
          <w:spacing w:val="-2"/>
        </w:rPr>
        <w:t xml:space="preserve"> </w:t>
      </w:r>
      <w:r w:rsidRPr="00CD0A91">
        <w:t>in</w:t>
      </w:r>
      <w:r w:rsidRPr="00CD0A91">
        <w:rPr>
          <w:spacing w:val="-2"/>
        </w:rPr>
        <w:t xml:space="preserve"> </w:t>
      </w:r>
      <w:r w:rsidRPr="00CD0A91">
        <w:t>MIOSHA</w:t>
      </w:r>
      <w:r w:rsidRPr="00CD0A91">
        <w:rPr>
          <w:spacing w:val="-3"/>
        </w:rPr>
        <w:t xml:space="preserve"> </w:t>
      </w:r>
      <w:r w:rsidRPr="00A51663">
        <w:t>instructions</w:t>
      </w:r>
      <w:r w:rsidRPr="00A51663">
        <w:rPr>
          <w:spacing w:val="-2"/>
        </w:rPr>
        <w:t xml:space="preserve"> </w:t>
      </w:r>
      <w:r w:rsidRPr="00A51663">
        <w:t>TRG- 05-1R3 and TRG-09-1R2.</w:t>
      </w:r>
      <w:r w:rsidRPr="00A51663">
        <w:rPr>
          <w:spacing w:val="40"/>
        </w:rPr>
        <w:t xml:space="preserve"> </w:t>
      </w:r>
      <w:r w:rsidRPr="00A51663">
        <w:t>MIOSHA’s General Industry Safety and Health Division (GISHD) and Construction Safety</w:t>
      </w:r>
      <w:r w:rsidRPr="00A51663">
        <w:rPr>
          <w:spacing w:val="-1"/>
        </w:rPr>
        <w:t xml:space="preserve"> </w:t>
      </w:r>
      <w:r w:rsidRPr="00A51663">
        <w:t>and Health Division’s (CSHD) in-house training</w:t>
      </w:r>
      <w:r w:rsidRPr="00A51663">
        <w:rPr>
          <w:spacing w:val="-1"/>
        </w:rPr>
        <w:t xml:space="preserve"> </w:t>
      </w:r>
      <w:r w:rsidRPr="00A51663">
        <w:t>on occupational safety and health standards is coordinated with standard courses that are offered by the</w:t>
      </w:r>
      <w:r w:rsidRPr="00CD0A91">
        <w:t xml:space="preserve"> MIOSHA Training Institute (MTI).</w:t>
      </w:r>
      <w:r w:rsidRPr="00CD0A91">
        <w:rPr>
          <w:spacing w:val="40"/>
        </w:rPr>
        <w:t xml:space="preserve"> </w:t>
      </w:r>
      <w:r w:rsidRPr="00CD0A91">
        <w:t>In</w:t>
      </w:r>
      <w:r w:rsidRPr="00CD0A91">
        <w:rPr>
          <w:spacing w:val="-1"/>
        </w:rPr>
        <w:t xml:space="preserve"> </w:t>
      </w:r>
      <w:r w:rsidRPr="00CD0A91">
        <w:t>FY</w:t>
      </w:r>
      <w:r w:rsidRPr="00CD0A91">
        <w:rPr>
          <w:spacing w:val="-4"/>
        </w:rPr>
        <w:t xml:space="preserve"> </w:t>
      </w:r>
      <w:r w:rsidRPr="00CD0A91">
        <w:t>202</w:t>
      </w:r>
      <w:r w:rsidR="00CD0A91">
        <w:t>3</w:t>
      </w:r>
      <w:r w:rsidRPr="00CD0A91">
        <w:t>,</w:t>
      </w:r>
      <w:r w:rsidRPr="00CD0A91">
        <w:rPr>
          <w:spacing w:val="-3"/>
        </w:rPr>
        <w:t xml:space="preserve"> </w:t>
      </w:r>
      <w:r w:rsidR="00CD0A91">
        <w:rPr>
          <w:spacing w:val="-3"/>
        </w:rPr>
        <w:t>courses offered by M</w:t>
      </w:r>
      <w:r w:rsidR="009A51DA">
        <w:rPr>
          <w:spacing w:val="-3"/>
        </w:rPr>
        <w:t>TI</w:t>
      </w:r>
      <w:r w:rsidR="00CD0A91">
        <w:rPr>
          <w:spacing w:val="-3"/>
        </w:rPr>
        <w:t xml:space="preserve"> </w:t>
      </w:r>
      <w:r w:rsidRPr="00CD0A91">
        <w:t>were</w:t>
      </w:r>
      <w:r w:rsidRPr="00CD0A91">
        <w:rPr>
          <w:spacing w:val="-3"/>
        </w:rPr>
        <w:t xml:space="preserve"> </w:t>
      </w:r>
      <w:r w:rsidR="00CD0A91">
        <w:rPr>
          <w:spacing w:val="-3"/>
        </w:rPr>
        <w:t>well-</w:t>
      </w:r>
      <w:r w:rsidRPr="00CD0A91">
        <w:t>received</w:t>
      </w:r>
      <w:r w:rsidRPr="00CD0A91">
        <w:rPr>
          <w:spacing w:val="-3"/>
        </w:rPr>
        <w:t xml:space="preserve"> </w:t>
      </w:r>
      <w:r w:rsidRPr="00CD0A91">
        <w:t xml:space="preserve">by </w:t>
      </w:r>
      <w:r w:rsidRPr="00CD0A91">
        <w:rPr>
          <w:spacing w:val="-2"/>
        </w:rPr>
        <w:t>participants.</w:t>
      </w:r>
    </w:p>
    <w:p w14:paraId="1A61F4F6" w14:textId="77777777" w:rsidR="00874729" w:rsidRPr="00CD0A91" w:rsidRDefault="00874729">
      <w:pPr>
        <w:pStyle w:val="BodyText"/>
      </w:pPr>
    </w:p>
    <w:p w14:paraId="3AFF3CDC" w14:textId="77777777" w:rsidR="00874729" w:rsidRPr="00CD0A91" w:rsidRDefault="002743C9">
      <w:pPr>
        <w:pStyle w:val="BodyText"/>
        <w:ind w:left="911" w:right="264"/>
      </w:pPr>
      <w:r w:rsidRPr="00CD0A91">
        <w:t>Initial</w:t>
      </w:r>
      <w:r w:rsidRPr="00CD0A91">
        <w:rPr>
          <w:spacing w:val="-3"/>
        </w:rPr>
        <w:t xml:space="preserve"> </w:t>
      </w:r>
      <w:r w:rsidRPr="00CD0A91">
        <w:t>field</w:t>
      </w:r>
      <w:r w:rsidRPr="00CD0A91">
        <w:rPr>
          <w:spacing w:val="-3"/>
        </w:rPr>
        <w:t xml:space="preserve"> </w:t>
      </w:r>
      <w:r w:rsidRPr="00CD0A91">
        <w:t>training</w:t>
      </w:r>
      <w:r w:rsidRPr="00CD0A91">
        <w:rPr>
          <w:spacing w:val="-5"/>
        </w:rPr>
        <w:t xml:space="preserve"> </w:t>
      </w:r>
      <w:r w:rsidRPr="00CD0A91">
        <w:t>for</w:t>
      </w:r>
      <w:r w:rsidRPr="00CD0A91">
        <w:rPr>
          <w:spacing w:val="-4"/>
        </w:rPr>
        <w:t xml:space="preserve"> </w:t>
      </w:r>
      <w:r w:rsidRPr="00CD0A91">
        <w:t>technical</w:t>
      </w:r>
      <w:r w:rsidRPr="00CD0A91">
        <w:rPr>
          <w:spacing w:val="-3"/>
        </w:rPr>
        <w:t xml:space="preserve"> </w:t>
      </w:r>
      <w:r w:rsidRPr="00CD0A91">
        <w:t>staff</w:t>
      </w:r>
      <w:r w:rsidRPr="00CD0A91">
        <w:rPr>
          <w:spacing w:val="-4"/>
        </w:rPr>
        <w:t xml:space="preserve"> </w:t>
      </w:r>
      <w:r w:rsidRPr="00CD0A91">
        <w:t>is</w:t>
      </w:r>
      <w:r w:rsidRPr="00CD0A91">
        <w:rPr>
          <w:spacing w:val="-3"/>
        </w:rPr>
        <w:t xml:space="preserve"> </w:t>
      </w:r>
      <w:r w:rsidRPr="00CD0A91">
        <w:t>provided</w:t>
      </w:r>
      <w:r w:rsidRPr="00CD0A91">
        <w:rPr>
          <w:spacing w:val="-1"/>
        </w:rPr>
        <w:t xml:space="preserve"> </w:t>
      </w:r>
      <w:r w:rsidRPr="00CD0A91">
        <w:t>during</w:t>
      </w:r>
      <w:r w:rsidRPr="00CD0A91">
        <w:rPr>
          <w:spacing w:val="-5"/>
        </w:rPr>
        <w:t xml:space="preserve"> </w:t>
      </w:r>
      <w:r w:rsidRPr="00CD0A91">
        <w:t>the</w:t>
      </w:r>
      <w:r w:rsidRPr="00CD0A91">
        <w:rPr>
          <w:spacing w:val="-4"/>
        </w:rPr>
        <w:t xml:space="preserve"> </w:t>
      </w:r>
      <w:r w:rsidRPr="00CD0A91">
        <w:t>probationary</w:t>
      </w:r>
      <w:r w:rsidRPr="00CD0A91">
        <w:rPr>
          <w:spacing w:val="-7"/>
        </w:rPr>
        <w:t xml:space="preserve"> </w:t>
      </w:r>
      <w:r w:rsidRPr="00CD0A91">
        <w:t>period</w:t>
      </w:r>
      <w:r w:rsidRPr="00CD0A91">
        <w:rPr>
          <w:spacing w:val="-3"/>
        </w:rPr>
        <w:t xml:space="preserve"> </w:t>
      </w:r>
      <w:r w:rsidRPr="00CD0A91">
        <w:t>and</w:t>
      </w:r>
      <w:r w:rsidRPr="00CD0A91">
        <w:rPr>
          <w:spacing w:val="-3"/>
        </w:rPr>
        <w:t xml:space="preserve"> </w:t>
      </w:r>
      <w:r w:rsidRPr="00CD0A91">
        <w:t>is</w:t>
      </w:r>
      <w:r w:rsidRPr="00CD0A91">
        <w:rPr>
          <w:spacing w:val="-3"/>
        </w:rPr>
        <w:t xml:space="preserve"> </w:t>
      </w:r>
      <w:r w:rsidRPr="00CD0A91">
        <w:t>scheduled throughout the state to enhance understanding of hazards at a variety of worksites and industries. Safety Officers (SO) and Industrial Hygienists (IH) are required to attend and complete compliance training outlined in the instructions during his/her employment.</w:t>
      </w:r>
      <w:r w:rsidRPr="00CD0A91">
        <w:rPr>
          <w:spacing w:val="40"/>
        </w:rPr>
        <w:t xml:space="preserve"> </w:t>
      </w:r>
      <w:r w:rsidRPr="00CD0A91">
        <w:t>The purpose of the training courses is to provide the SO/IH with technical knowledge, skills, and information pertaining to MIOSHA inspection requirements.</w:t>
      </w:r>
      <w:r w:rsidRPr="00CD0A91">
        <w:rPr>
          <w:spacing w:val="40"/>
        </w:rPr>
        <w:t xml:space="preserve"> </w:t>
      </w:r>
      <w:r w:rsidRPr="00CD0A91">
        <w:t>MIOSHA’s equivalent to the OSHA Training Institute’s (OTI) course #1000, Initial Compliance, and MIOSHA’s General Industry Standards (General Industry Safety and General Industry Health) courses are required to be completed within the first year of a SO/IH’s career.</w:t>
      </w:r>
      <w:r w:rsidRPr="00CD0A91">
        <w:rPr>
          <w:spacing w:val="40"/>
        </w:rPr>
        <w:t xml:space="preserve"> </w:t>
      </w:r>
      <w:r w:rsidRPr="00CD0A91">
        <w:t>The instructions’ appendices list courses required to be taken by technical staff during their first year, during years one through three, through year five, during years six through eight, and in year nine and beyond.</w:t>
      </w:r>
      <w:r w:rsidRPr="00CD0A91">
        <w:rPr>
          <w:spacing w:val="40"/>
        </w:rPr>
        <w:t xml:space="preserve"> </w:t>
      </w:r>
      <w:r w:rsidRPr="00CD0A91">
        <w:t>After the SO/IH has completed training on MIOSHA safety and health standards, the Investigative Interviewing Techniques and Inspection Techniques and Legal Aspects courses are required to be taken at the OTI.</w:t>
      </w:r>
    </w:p>
    <w:p w14:paraId="6CCEA64D" w14:textId="77777777" w:rsidR="00874729" w:rsidRPr="001D4F46" w:rsidRDefault="00874729">
      <w:pPr>
        <w:pStyle w:val="BodyText"/>
        <w:rPr>
          <w:highlight w:val="yellow"/>
        </w:rPr>
      </w:pPr>
    </w:p>
    <w:p w14:paraId="4ECEC4C5" w14:textId="77777777" w:rsidR="00874729" w:rsidRPr="00CD0A91" w:rsidRDefault="002743C9">
      <w:pPr>
        <w:pStyle w:val="BodyText"/>
        <w:ind w:left="911" w:right="321"/>
      </w:pPr>
      <w:r w:rsidRPr="00CD0A91">
        <w:t>New technical staff has greater training requirements than experienced MIOSHA technical employees</w:t>
      </w:r>
      <w:r w:rsidRPr="00CD0A91">
        <w:rPr>
          <w:spacing w:val="-3"/>
        </w:rPr>
        <w:t xml:space="preserve"> </w:t>
      </w:r>
      <w:r w:rsidRPr="00CD0A91">
        <w:t>and</w:t>
      </w:r>
      <w:r w:rsidRPr="00CD0A91">
        <w:rPr>
          <w:spacing w:val="-3"/>
        </w:rPr>
        <w:t xml:space="preserve"> </w:t>
      </w:r>
      <w:r w:rsidRPr="00CD0A91">
        <w:t>are</w:t>
      </w:r>
      <w:r w:rsidRPr="00CD0A91">
        <w:rPr>
          <w:spacing w:val="-4"/>
        </w:rPr>
        <w:t xml:space="preserve"> </w:t>
      </w:r>
      <w:r w:rsidRPr="00CD0A91">
        <w:t>permitted</w:t>
      </w:r>
      <w:r w:rsidRPr="00CD0A91">
        <w:rPr>
          <w:spacing w:val="-3"/>
        </w:rPr>
        <w:t xml:space="preserve"> </w:t>
      </w:r>
      <w:r w:rsidRPr="00CD0A91">
        <w:t>to</w:t>
      </w:r>
      <w:r w:rsidRPr="00CD0A91">
        <w:rPr>
          <w:spacing w:val="-3"/>
        </w:rPr>
        <w:t xml:space="preserve"> </w:t>
      </w:r>
      <w:r w:rsidRPr="00CD0A91">
        <w:t>attend</w:t>
      </w:r>
      <w:r w:rsidRPr="00CD0A91">
        <w:rPr>
          <w:spacing w:val="-3"/>
        </w:rPr>
        <w:t xml:space="preserve"> </w:t>
      </w:r>
      <w:r w:rsidRPr="00CD0A91">
        <w:t>one</w:t>
      </w:r>
      <w:r w:rsidRPr="00CD0A91">
        <w:rPr>
          <w:spacing w:val="-4"/>
        </w:rPr>
        <w:t xml:space="preserve"> </w:t>
      </w:r>
      <w:r w:rsidRPr="00CD0A91">
        <w:t>or</w:t>
      </w:r>
      <w:r w:rsidRPr="00CD0A91">
        <w:rPr>
          <w:spacing w:val="-4"/>
        </w:rPr>
        <w:t xml:space="preserve"> </w:t>
      </w:r>
      <w:r w:rsidRPr="00CD0A91">
        <w:t>more</w:t>
      </w:r>
      <w:r w:rsidRPr="00CD0A91">
        <w:rPr>
          <w:spacing w:val="-4"/>
        </w:rPr>
        <w:t xml:space="preserve"> </w:t>
      </w:r>
      <w:r w:rsidRPr="00CD0A91">
        <w:t>out-of-state</w:t>
      </w:r>
      <w:r w:rsidRPr="00CD0A91">
        <w:rPr>
          <w:spacing w:val="-4"/>
        </w:rPr>
        <w:t xml:space="preserve"> </w:t>
      </w:r>
      <w:r w:rsidRPr="00CD0A91">
        <w:t>technical</w:t>
      </w:r>
      <w:r w:rsidRPr="00CD0A91">
        <w:rPr>
          <w:spacing w:val="-1"/>
        </w:rPr>
        <w:t xml:space="preserve"> </w:t>
      </w:r>
      <w:r w:rsidRPr="00CD0A91">
        <w:t>courses</w:t>
      </w:r>
      <w:r w:rsidRPr="00CD0A91">
        <w:rPr>
          <w:spacing w:val="-3"/>
        </w:rPr>
        <w:t xml:space="preserve"> </w:t>
      </w:r>
      <w:r w:rsidRPr="00CD0A91">
        <w:t>per year</w:t>
      </w:r>
      <w:r w:rsidRPr="00CD0A91">
        <w:rPr>
          <w:spacing w:val="-2"/>
        </w:rPr>
        <w:t xml:space="preserve"> </w:t>
      </w:r>
      <w:r w:rsidRPr="00CD0A91">
        <w:t>for</w:t>
      </w:r>
      <w:r w:rsidRPr="00CD0A91">
        <w:rPr>
          <w:spacing w:val="-4"/>
        </w:rPr>
        <w:t xml:space="preserve"> </w:t>
      </w:r>
      <w:r w:rsidRPr="00CD0A91">
        <w:t>the first three years of their career as time and funding allows.</w:t>
      </w:r>
      <w:r w:rsidRPr="00CD0A91">
        <w:rPr>
          <w:spacing w:val="40"/>
        </w:rPr>
        <w:t xml:space="preserve"> </w:t>
      </w:r>
      <w:r w:rsidRPr="00CD0A91">
        <w:t>Experienced MIOSHA employees will be permitted, upon approval, to attend one out-of-state technical course every three years.</w:t>
      </w:r>
    </w:p>
    <w:p w14:paraId="6D5F8983" w14:textId="77777777" w:rsidR="00874729" w:rsidRPr="001D4F46" w:rsidRDefault="00874729">
      <w:pPr>
        <w:pStyle w:val="BodyText"/>
        <w:rPr>
          <w:highlight w:val="yellow"/>
        </w:rPr>
      </w:pPr>
    </w:p>
    <w:p w14:paraId="324845D4" w14:textId="3646CB13" w:rsidR="00874729" w:rsidRDefault="002743C9" w:rsidP="00CD0A91">
      <w:pPr>
        <w:pStyle w:val="BodyText"/>
        <w:spacing w:before="63"/>
        <w:ind w:left="900" w:right="250"/>
      </w:pPr>
      <w:r w:rsidRPr="00CD0A91">
        <w:t>Employees are trained on significant changes in agency or division policies and procedures that affect</w:t>
      </w:r>
      <w:r w:rsidRPr="00CD0A91">
        <w:rPr>
          <w:spacing w:val="-2"/>
        </w:rPr>
        <w:t xml:space="preserve"> </w:t>
      </w:r>
      <w:r w:rsidRPr="00CD0A91">
        <w:t>their</w:t>
      </w:r>
      <w:r w:rsidRPr="00CD0A91">
        <w:rPr>
          <w:spacing w:val="-3"/>
        </w:rPr>
        <w:t xml:space="preserve"> </w:t>
      </w:r>
      <w:r w:rsidRPr="00CD0A91">
        <w:t>job</w:t>
      </w:r>
      <w:r w:rsidRPr="00CD0A91">
        <w:rPr>
          <w:spacing w:val="-2"/>
        </w:rPr>
        <w:t xml:space="preserve"> </w:t>
      </w:r>
      <w:r w:rsidRPr="00CD0A91">
        <w:t>tasks</w:t>
      </w:r>
      <w:r w:rsidR="00CD0A91" w:rsidRPr="00CD0A91">
        <w:t xml:space="preserve"> as needed throughout the year</w:t>
      </w:r>
      <w:r w:rsidRPr="00CD0A91">
        <w:t>.</w:t>
      </w:r>
      <w:r w:rsidRPr="00CD0A91">
        <w:rPr>
          <w:spacing w:val="40"/>
        </w:rPr>
        <w:t xml:space="preserve"> </w:t>
      </w:r>
      <w:r w:rsidRPr="00CD0A91">
        <w:t>These</w:t>
      </w:r>
      <w:r w:rsidRPr="00CD0A91">
        <w:rPr>
          <w:spacing w:val="-3"/>
        </w:rPr>
        <w:t xml:space="preserve"> </w:t>
      </w:r>
      <w:r w:rsidRPr="00CD0A91">
        <w:t>trainings</w:t>
      </w:r>
      <w:r w:rsidRPr="00CD0A91">
        <w:rPr>
          <w:spacing w:val="-2"/>
        </w:rPr>
        <w:t xml:space="preserve"> </w:t>
      </w:r>
      <w:r w:rsidRPr="00CD0A91">
        <w:t>are</w:t>
      </w:r>
      <w:r w:rsidRPr="00CD0A91">
        <w:rPr>
          <w:spacing w:val="-3"/>
        </w:rPr>
        <w:t xml:space="preserve"> </w:t>
      </w:r>
      <w:r w:rsidRPr="00CD0A91">
        <w:t>on-going</w:t>
      </w:r>
      <w:r w:rsidRPr="00CD0A91">
        <w:rPr>
          <w:spacing w:val="-5"/>
        </w:rPr>
        <w:t xml:space="preserve"> </w:t>
      </w:r>
      <w:r w:rsidRPr="00CD0A91">
        <w:t>and</w:t>
      </w:r>
      <w:r w:rsidRPr="00CD0A91">
        <w:rPr>
          <w:spacing w:val="-1"/>
        </w:rPr>
        <w:t xml:space="preserve"> </w:t>
      </w:r>
      <w:r w:rsidRPr="00CD0A91">
        <w:t>conducted</w:t>
      </w:r>
      <w:r w:rsidRPr="00CD0A91">
        <w:rPr>
          <w:spacing w:val="-2"/>
        </w:rPr>
        <w:t xml:space="preserve"> </w:t>
      </w:r>
      <w:r w:rsidRPr="00CD0A91">
        <w:t>during</w:t>
      </w:r>
      <w:r w:rsidRPr="00CD0A91">
        <w:rPr>
          <w:spacing w:val="-5"/>
        </w:rPr>
        <w:t xml:space="preserve"> </w:t>
      </w:r>
      <w:r w:rsidRPr="00CD0A91">
        <w:t>staff</w:t>
      </w:r>
      <w:r w:rsidRPr="00CD0A91">
        <w:rPr>
          <w:spacing w:val="-3"/>
        </w:rPr>
        <w:t xml:space="preserve"> </w:t>
      </w:r>
      <w:r w:rsidRPr="00CD0A91">
        <w:t>meetings.</w:t>
      </w:r>
      <w:r w:rsidRPr="00CD0A91">
        <w:rPr>
          <w:spacing w:val="40"/>
        </w:rPr>
        <w:t xml:space="preserve"> </w:t>
      </w:r>
      <w:r w:rsidRPr="00CD0A91">
        <w:t>Staff</w:t>
      </w:r>
      <w:r w:rsidRPr="00CD0A91">
        <w:rPr>
          <w:spacing w:val="-3"/>
        </w:rPr>
        <w:t xml:space="preserve"> </w:t>
      </w:r>
      <w:r w:rsidRPr="00CD0A91">
        <w:t>is</w:t>
      </w:r>
      <w:r w:rsidR="00CD0A91" w:rsidRPr="00CD0A91">
        <w:t xml:space="preserve"> expected to stay current on changes by</w:t>
      </w:r>
      <w:r w:rsidR="00CD0A91" w:rsidRPr="00CD0A91">
        <w:rPr>
          <w:spacing w:val="-2"/>
        </w:rPr>
        <w:t xml:space="preserve"> </w:t>
      </w:r>
      <w:r w:rsidR="00CD0A91" w:rsidRPr="00CD0A91">
        <w:t>reading new and revised documents as they are published in</w:t>
      </w:r>
      <w:r w:rsidR="00CD0A91" w:rsidRPr="00CD0A91">
        <w:rPr>
          <w:spacing w:val="-3"/>
        </w:rPr>
        <w:t xml:space="preserve"> </w:t>
      </w:r>
      <w:r w:rsidR="00CD0A91" w:rsidRPr="00CD0A91">
        <w:t>the</w:t>
      </w:r>
      <w:r w:rsidR="00CD0A91" w:rsidRPr="00CD0A91">
        <w:rPr>
          <w:spacing w:val="-4"/>
        </w:rPr>
        <w:t xml:space="preserve"> </w:t>
      </w:r>
      <w:r w:rsidR="00CD0A91" w:rsidRPr="00CD0A91">
        <w:t>MIOSHA</w:t>
      </w:r>
      <w:r w:rsidR="00CD0A91" w:rsidRPr="00CD0A91">
        <w:rPr>
          <w:spacing w:val="-4"/>
        </w:rPr>
        <w:t xml:space="preserve"> </w:t>
      </w:r>
      <w:r w:rsidR="00CD0A91" w:rsidRPr="00CD0A91">
        <w:t>Messenger,</w:t>
      </w:r>
      <w:r w:rsidR="00CD0A91" w:rsidRPr="00CD0A91">
        <w:rPr>
          <w:spacing w:val="-4"/>
        </w:rPr>
        <w:t xml:space="preserve"> </w:t>
      </w:r>
      <w:r w:rsidR="00CD0A91" w:rsidRPr="00CD0A91">
        <w:t>a</w:t>
      </w:r>
      <w:r w:rsidR="00CD0A91" w:rsidRPr="00CD0A91">
        <w:rPr>
          <w:spacing w:val="-4"/>
        </w:rPr>
        <w:t xml:space="preserve"> </w:t>
      </w:r>
      <w:r w:rsidR="00CD0A91" w:rsidRPr="00CD0A91">
        <w:t>bi-weekly</w:t>
      </w:r>
      <w:r w:rsidR="00CD0A91" w:rsidRPr="00CD0A91">
        <w:rPr>
          <w:spacing w:val="-8"/>
        </w:rPr>
        <w:t xml:space="preserve"> </w:t>
      </w:r>
      <w:r w:rsidR="00CD0A91" w:rsidRPr="00CD0A91">
        <w:t>internal</w:t>
      </w:r>
      <w:r w:rsidR="00CD0A91" w:rsidRPr="00CD0A91">
        <w:rPr>
          <w:spacing w:val="-3"/>
        </w:rPr>
        <w:t xml:space="preserve"> </w:t>
      </w:r>
      <w:r w:rsidR="00CD0A91" w:rsidRPr="00CD0A91">
        <w:t>newsletter</w:t>
      </w:r>
      <w:r w:rsidR="00CD0A91" w:rsidRPr="00CD0A91">
        <w:rPr>
          <w:spacing w:val="-4"/>
        </w:rPr>
        <w:t xml:space="preserve"> </w:t>
      </w:r>
      <w:r w:rsidR="00CD0A91" w:rsidRPr="00CD0A91">
        <w:t>for</w:t>
      </w:r>
      <w:r w:rsidR="00CD0A91" w:rsidRPr="00CD0A91">
        <w:rPr>
          <w:spacing w:val="-4"/>
        </w:rPr>
        <w:t xml:space="preserve"> </w:t>
      </w:r>
      <w:r w:rsidR="00CD0A91" w:rsidRPr="00CD0A91">
        <w:lastRenderedPageBreak/>
        <w:t>staff.</w:t>
      </w:r>
      <w:r w:rsidR="00CD0A91" w:rsidRPr="00CD0A91">
        <w:rPr>
          <w:spacing w:val="40"/>
        </w:rPr>
        <w:t xml:space="preserve"> </w:t>
      </w:r>
      <w:r w:rsidR="00CD0A91" w:rsidRPr="00CD0A91">
        <w:t>Supervisors</w:t>
      </w:r>
      <w:r w:rsidR="00CD0A91" w:rsidRPr="00CD0A91">
        <w:rPr>
          <w:spacing w:val="-3"/>
        </w:rPr>
        <w:t xml:space="preserve"> </w:t>
      </w:r>
      <w:r w:rsidR="00CD0A91" w:rsidRPr="00CD0A91">
        <w:t>are</w:t>
      </w:r>
      <w:r w:rsidR="00CD0A91" w:rsidRPr="00CD0A91">
        <w:rPr>
          <w:spacing w:val="-4"/>
        </w:rPr>
        <w:t xml:space="preserve"> </w:t>
      </w:r>
      <w:r w:rsidR="00CD0A91" w:rsidRPr="00CD0A91">
        <w:t>responsible for assessing individual training needs and discussing training needs as a part of the employee performance evaluation.</w:t>
      </w:r>
    </w:p>
    <w:p w14:paraId="1BE56A61" w14:textId="77777777" w:rsidR="00CD0A91" w:rsidRPr="001D4F46" w:rsidRDefault="00CD0A91" w:rsidP="00CD0A91">
      <w:pPr>
        <w:pStyle w:val="BodyText"/>
        <w:spacing w:before="63"/>
        <w:ind w:left="900" w:right="250"/>
        <w:rPr>
          <w:highlight w:val="yellow"/>
        </w:rPr>
      </w:pPr>
    </w:p>
    <w:p w14:paraId="19ABACC9" w14:textId="77777777" w:rsidR="00874729" w:rsidRPr="00CD0A91" w:rsidRDefault="002743C9">
      <w:pPr>
        <w:pStyle w:val="ListParagraph"/>
        <w:numPr>
          <w:ilvl w:val="1"/>
          <w:numId w:val="1"/>
        </w:numPr>
        <w:tabs>
          <w:tab w:val="left" w:pos="1270"/>
        </w:tabs>
        <w:ind w:left="1270" w:hanging="359"/>
        <w:rPr>
          <w:sz w:val="24"/>
        </w:rPr>
      </w:pPr>
      <w:r w:rsidRPr="00CD0A91">
        <w:rPr>
          <w:sz w:val="24"/>
        </w:rPr>
        <w:t>OSHA</w:t>
      </w:r>
      <w:r w:rsidRPr="00CD0A91">
        <w:rPr>
          <w:spacing w:val="-4"/>
          <w:sz w:val="24"/>
        </w:rPr>
        <w:t xml:space="preserve"> </w:t>
      </w:r>
      <w:r w:rsidRPr="00CD0A91">
        <w:rPr>
          <w:sz w:val="24"/>
        </w:rPr>
        <w:t>Information</w:t>
      </w:r>
      <w:r w:rsidRPr="00CD0A91">
        <w:rPr>
          <w:spacing w:val="-4"/>
          <w:sz w:val="24"/>
        </w:rPr>
        <w:t xml:space="preserve"> </w:t>
      </w:r>
      <w:r w:rsidRPr="00CD0A91">
        <w:rPr>
          <w:spacing w:val="-2"/>
          <w:sz w:val="24"/>
        </w:rPr>
        <w:t>System</w:t>
      </w:r>
    </w:p>
    <w:p w14:paraId="6A105B88" w14:textId="77777777" w:rsidR="00874729" w:rsidRPr="00CD0A91" w:rsidRDefault="00874729">
      <w:pPr>
        <w:pStyle w:val="BodyText"/>
        <w:spacing w:before="41"/>
      </w:pPr>
    </w:p>
    <w:p w14:paraId="1094594F" w14:textId="712443D2" w:rsidR="00874729" w:rsidRPr="00CD0A91" w:rsidRDefault="002743C9">
      <w:pPr>
        <w:pStyle w:val="BodyText"/>
        <w:ind w:left="911" w:right="250"/>
      </w:pPr>
      <w:r w:rsidRPr="00CD0A91">
        <w:t>MIOSHA uses a combination of administrative and technical staff to enter information into OIS. When necessary, shared drives are used to transfer information between district offices and the main office.</w:t>
      </w:r>
      <w:r w:rsidRPr="00CD0A91">
        <w:rPr>
          <w:spacing w:val="40"/>
        </w:rPr>
        <w:t xml:space="preserve"> </w:t>
      </w:r>
      <w:r w:rsidRPr="00CD0A91">
        <w:t>MIOSHA’s GISHD uses an ACCESS database called the ‘universal log’ to summarize</w:t>
      </w:r>
      <w:r w:rsidRPr="00CD0A91">
        <w:rPr>
          <w:spacing w:val="-1"/>
        </w:rPr>
        <w:t xml:space="preserve"> </w:t>
      </w:r>
      <w:r w:rsidRPr="00CD0A91">
        <w:t>data</w:t>
      </w:r>
      <w:r w:rsidRPr="00CD0A91">
        <w:rPr>
          <w:spacing w:val="-1"/>
        </w:rPr>
        <w:t xml:space="preserve"> </w:t>
      </w:r>
      <w:r w:rsidRPr="00CD0A91">
        <w:t>for</w:t>
      </w:r>
      <w:r w:rsidRPr="00CD0A91">
        <w:rPr>
          <w:spacing w:val="-1"/>
        </w:rPr>
        <w:t xml:space="preserve"> </w:t>
      </w:r>
      <w:r w:rsidRPr="00CD0A91">
        <w:t>tracking</w:t>
      </w:r>
      <w:r w:rsidRPr="00CD0A91">
        <w:rPr>
          <w:spacing w:val="-3"/>
        </w:rPr>
        <w:t xml:space="preserve"> </w:t>
      </w:r>
      <w:r w:rsidRPr="00CD0A91">
        <w:t>specific</w:t>
      </w:r>
      <w:r w:rsidRPr="00CD0A91">
        <w:rPr>
          <w:spacing w:val="-1"/>
        </w:rPr>
        <w:t xml:space="preserve"> </w:t>
      </w:r>
      <w:r w:rsidRPr="00CD0A91">
        <w:t>information about cases and is used to locate</w:t>
      </w:r>
      <w:r w:rsidRPr="00CD0A91">
        <w:rPr>
          <w:spacing w:val="-1"/>
        </w:rPr>
        <w:t xml:space="preserve"> </w:t>
      </w:r>
      <w:r w:rsidRPr="00CD0A91">
        <w:t>files within the office.</w:t>
      </w:r>
      <w:r w:rsidRPr="00CD0A91">
        <w:rPr>
          <w:spacing w:val="40"/>
        </w:rPr>
        <w:t xml:space="preserve"> </w:t>
      </w:r>
      <w:r w:rsidRPr="00CD0A91">
        <w:t>Support staff runs reports from this database and OIS at least weekly and the reports are provided to supervisors to track case file status</w:t>
      </w:r>
      <w:r w:rsidR="00CD0A91" w:rsidRPr="00CD0A91">
        <w:t>.</w:t>
      </w:r>
      <w:r w:rsidRPr="00CD0A91">
        <w:rPr>
          <w:spacing w:val="78"/>
        </w:rPr>
        <w:t xml:space="preserve"> </w:t>
      </w:r>
      <w:r w:rsidRPr="00CD0A91">
        <w:t>Various other target dates are also tracked on the reports, including abatement and</w:t>
      </w:r>
      <w:r w:rsidRPr="00CD0A91">
        <w:rPr>
          <w:spacing w:val="-3"/>
        </w:rPr>
        <w:t xml:space="preserve"> </w:t>
      </w:r>
      <w:r w:rsidRPr="00CD0A91">
        <w:t>post</w:t>
      </w:r>
      <w:r w:rsidRPr="00CD0A91">
        <w:rPr>
          <w:spacing w:val="-3"/>
        </w:rPr>
        <w:t xml:space="preserve"> </w:t>
      </w:r>
      <w:r w:rsidRPr="00CD0A91">
        <w:t>citation</w:t>
      </w:r>
      <w:r w:rsidRPr="00CD0A91">
        <w:rPr>
          <w:spacing w:val="-3"/>
        </w:rPr>
        <w:t xml:space="preserve"> </w:t>
      </w:r>
      <w:r w:rsidRPr="00CD0A91">
        <w:t>activity.</w:t>
      </w:r>
      <w:r w:rsidRPr="00CD0A91">
        <w:rPr>
          <w:spacing w:val="40"/>
        </w:rPr>
        <w:t xml:space="preserve"> </w:t>
      </w:r>
      <w:r w:rsidRPr="00CD0A91">
        <w:t>Data</w:t>
      </w:r>
      <w:r w:rsidRPr="00CD0A91">
        <w:rPr>
          <w:spacing w:val="-4"/>
        </w:rPr>
        <w:t xml:space="preserve"> </w:t>
      </w:r>
      <w:r w:rsidRPr="00CD0A91">
        <w:t>is</w:t>
      </w:r>
      <w:r w:rsidRPr="00CD0A91">
        <w:rPr>
          <w:spacing w:val="-3"/>
        </w:rPr>
        <w:t xml:space="preserve"> </w:t>
      </w:r>
      <w:r w:rsidRPr="00CD0A91">
        <w:t>entered</w:t>
      </w:r>
      <w:r w:rsidRPr="00CD0A91">
        <w:rPr>
          <w:spacing w:val="-3"/>
        </w:rPr>
        <w:t xml:space="preserve"> </w:t>
      </w:r>
      <w:r w:rsidRPr="00CD0A91">
        <w:t>into</w:t>
      </w:r>
      <w:r w:rsidRPr="00CD0A91">
        <w:rPr>
          <w:spacing w:val="-3"/>
        </w:rPr>
        <w:t xml:space="preserve"> </w:t>
      </w:r>
      <w:r w:rsidRPr="00CD0A91">
        <w:t>OIS and</w:t>
      </w:r>
      <w:r w:rsidRPr="00CD0A91">
        <w:rPr>
          <w:spacing w:val="-3"/>
        </w:rPr>
        <w:t xml:space="preserve"> </w:t>
      </w:r>
      <w:r w:rsidRPr="00CD0A91">
        <w:t>the</w:t>
      </w:r>
      <w:r w:rsidRPr="00CD0A91">
        <w:rPr>
          <w:spacing w:val="-4"/>
        </w:rPr>
        <w:t xml:space="preserve"> </w:t>
      </w:r>
      <w:r w:rsidRPr="00CD0A91">
        <w:t>ACCESS</w:t>
      </w:r>
      <w:r w:rsidRPr="00CD0A91">
        <w:rPr>
          <w:spacing w:val="-3"/>
        </w:rPr>
        <w:t xml:space="preserve"> </w:t>
      </w:r>
      <w:r w:rsidRPr="00CD0A91">
        <w:t>database</w:t>
      </w:r>
      <w:r w:rsidRPr="00CD0A91">
        <w:rPr>
          <w:spacing w:val="-4"/>
        </w:rPr>
        <w:t xml:space="preserve"> </w:t>
      </w:r>
      <w:r w:rsidRPr="00CD0A91">
        <w:t>in</w:t>
      </w:r>
      <w:r w:rsidRPr="00CD0A91">
        <w:rPr>
          <w:spacing w:val="-3"/>
        </w:rPr>
        <w:t xml:space="preserve"> </w:t>
      </w:r>
      <w:r w:rsidRPr="00CD0A91">
        <w:t>a</w:t>
      </w:r>
      <w:r w:rsidRPr="00CD0A91">
        <w:rPr>
          <w:spacing w:val="-4"/>
        </w:rPr>
        <w:t xml:space="preserve"> </w:t>
      </w:r>
      <w:r w:rsidRPr="00CD0A91">
        <w:t>timely</w:t>
      </w:r>
      <w:r w:rsidRPr="00CD0A91">
        <w:rPr>
          <w:spacing w:val="-8"/>
        </w:rPr>
        <w:t xml:space="preserve"> </w:t>
      </w:r>
      <w:r w:rsidRPr="00CD0A91">
        <w:t>manner.</w:t>
      </w:r>
    </w:p>
    <w:p w14:paraId="2632EA91" w14:textId="77777777" w:rsidR="00874729" w:rsidRPr="002E55E8" w:rsidRDefault="00874729">
      <w:pPr>
        <w:pStyle w:val="BodyText"/>
        <w:spacing w:before="2"/>
      </w:pPr>
    </w:p>
    <w:p w14:paraId="0A5D7F5E" w14:textId="77777777" w:rsidR="00874729" w:rsidRPr="002E55E8" w:rsidRDefault="002743C9">
      <w:pPr>
        <w:pStyle w:val="ListParagraph"/>
        <w:numPr>
          <w:ilvl w:val="1"/>
          <w:numId w:val="1"/>
        </w:numPr>
        <w:tabs>
          <w:tab w:val="left" w:pos="1270"/>
        </w:tabs>
        <w:ind w:left="1270" w:hanging="359"/>
        <w:rPr>
          <w:sz w:val="24"/>
        </w:rPr>
      </w:pPr>
      <w:r w:rsidRPr="002E55E8">
        <w:rPr>
          <w:sz w:val="24"/>
        </w:rPr>
        <w:t>State</w:t>
      </w:r>
      <w:r w:rsidRPr="002E55E8">
        <w:rPr>
          <w:spacing w:val="-3"/>
          <w:sz w:val="24"/>
        </w:rPr>
        <w:t xml:space="preserve"> </w:t>
      </w:r>
      <w:r w:rsidRPr="002E55E8">
        <w:rPr>
          <w:sz w:val="24"/>
        </w:rPr>
        <w:t>Internal</w:t>
      </w:r>
      <w:r w:rsidRPr="002E55E8">
        <w:rPr>
          <w:spacing w:val="-3"/>
          <w:sz w:val="24"/>
        </w:rPr>
        <w:t xml:space="preserve"> </w:t>
      </w:r>
      <w:r w:rsidRPr="002E55E8">
        <w:rPr>
          <w:sz w:val="24"/>
        </w:rPr>
        <w:t>Evaluation</w:t>
      </w:r>
      <w:r w:rsidRPr="002E55E8">
        <w:rPr>
          <w:spacing w:val="-3"/>
          <w:sz w:val="24"/>
        </w:rPr>
        <w:t xml:space="preserve"> </w:t>
      </w:r>
      <w:r w:rsidRPr="002E55E8">
        <w:rPr>
          <w:sz w:val="24"/>
        </w:rPr>
        <w:t>Program</w:t>
      </w:r>
      <w:r w:rsidRPr="002E55E8">
        <w:rPr>
          <w:spacing w:val="-3"/>
          <w:sz w:val="24"/>
        </w:rPr>
        <w:t xml:space="preserve"> </w:t>
      </w:r>
      <w:r w:rsidRPr="002E55E8">
        <w:rPr>
          <w:spacing w:val="-2"/>
          <w:sz w:val="24"/>
        </w:rPr>
        <w:t>Report</w:t>
      </w:r>
    </w:p>
    <w:p w14:paraId="3FEBDF96" w14:textId="77777777" w:rsidR="00874729" w:rsidRPr="002E55E8" w:rsidRDefault="00874729">
      <w:pPr>
        <w:pStyle w:val="BodyText"/>
        <w:spacing w:before="39"/>
      </w:pPr>
    </w:p>
    <w:p w14:paraId="56ED5E4C" w14:textId="773B0A5E" w:rsidR="00874729" w:rsidRPr="002E55E8" w:rsidRDefault="002743C9">
      <w:pPr>
        <w:pStyle w:val="BodyText"/>
        <w:ind w:left="911"/>
      </w:pPr>
      <w:r w:rsidRPr="002E55E8">
        <w:t>For FY 202</w:t>
      </w:r>
      <w:r w:rsidR="00CD0A91" w:rsidRPr="002E55E8">
        <w:t>3</w:t>
      </w:r>
      <w:r w:rsidRPr="002E55E8">
        <w:t xml:space="preserve">, MIOSHA evaluated their </w:t>
      </w:r>
      <w:r w:rsidR="002E55E8" w:rsidRPr="002E55E8">
        <w:t xml:space="preserve">fatality case files for FY2022 to ensure that all required reports (inspection and investigation) were included in the casefiles.  This </w:t>
      </w:r>
      <w:r w:rsidR="000237BF">
        <w:t xml:space="preserve">was </w:t>
      </w:r>
      <w:r w:rsidR="002E55E8" w:rsidRPr="002E55E8">
        <w:t>conducted in response to the FY 202</w:t>
      </w:r>
      <w:r w:rsidR="00D03E32">
        <w:t>1</w:t>
      </w:r>
      <w:r w:rsidR="002E55E8" w:rsidRPr="002E55E8">
        <w:t xml:space="preserve"> FAME that included a related Observation.  The review indicated that fatality investigation files for FY 2022 contained the necessary reports from OIS</w:t>
      </w:r>
      <w:r w:rsidRPr="002E55E8">
        <w:t>.</w:t>
      </w:r>
      <w:r w:rsidRPr="002E55E8">
        <w:rPr>
          <w:spacing w:val="40"/>
        </w:rPr>
        <w:t xml:space="preserve"> </w:t>
      </w:r>
    </w:p>
    <w:p w14:paraId="6B477D85" w14:textId="77777777" w:rsidR="00874729" w:rsidRPr="002E55E8" w:rsidRDefault="00874729">
      <w:pPr>
        <w:pStyle w:val="BodyText"/>
        <w:spacing w:before="2"/>
      </w:pPr>
    </w:p>
    <w:p w14:paraId="30A75772" w14:textId="77777777" w:rsidR="00874729" w:rsidRPr="002E55E8" w:rsidRDefault="002743C9">
      <w:pPr>
        <w:pStyle w:val="ListParagraph"/>
        <w:numPr>
          <w:ilvl w:val="1"/>
          <w:numId w:val="1"/>
        </w:numPr>
        <w:tabs>
          <w:tab w:val="left" w:pos="1270"/>
        </w:tabs>
        <w:ind w:left="1270" w:hanging="359"/>
        <w:rPr>
          <w:sz w:val="24"/>
        </w:rPr>
      </w:pPr>
      <w:r w:rsidRPr="002E55E8">
        <w:rPr>
          <w:spacing w:val="-2"/>
          <w:sz w:val="24"/>
        </w:rPr>
        <w:t>Staffing</w:t>
      </w:r>
    </w:p>
    <w:p w14:paraId="1ED27B45" w14:textId="77777777" w:rsidR="00874729" w:rsidRPr="002E55E8" w:rsidRDefault="00874729">
      <w:pPr>
        <w:pStyle w:val="BodyText"/>
        <w:spacing w:before="79"/>
      </w:pPr>
    </w:p>
    <w:p w14:paraId="3DB15CC7" w14:textId="060868C9" w:rsidR="00874729" w:rsidRPr="002E55E8" w:rsidRDefault="002743C9" w:rsidP="002E55E8">
      <w:pPr>
        <w:pStyle w:val="BodyText"/>
        <w:spacing w:before="1"/>
        <w:ind w:left="911" w:right="273"/>
        <w:rPr>
          <w:spacing w:val="-2"/>
        </w:rPr>
      </w:pPr>
      <w:r w:rsidRPr="002E55E8">
        <w:t>MIOSHA’s administration consists of five divisions, each of which is headed by a director.</w:t>
      </w:r>
      <w:r w:rsidRPr="002E55E8">
        <w:rPr>
          <w:spacing w:val="40"/>
        </w:rPr>
        <w:t xml:space="preserve"> </w:t>
      </w:r>
      <w:r w:rsidRPr="002E55E8">
        <w:t>The divisions</w:t>
      </w:r>
      <w:r w:rsidRPr="002E55E8">
        <w:rPr>
          <w:spacing w:val="-2"/>
        </w:rPr>
        <w:t xml:space="preserve"> </w:t>
      </w:r>
      <w:r w:rsidRPr="002E55E8">
        <w:t>are</w:t>
      </w:r>
      <w:r w:rsidRPr="002E55E8">
        <w:rPr>
          <w:spacing w:val="-3"/>
        </w:rPr>
        <w:t xml:space="preserve"> </w:t>
      </w:r>
      <w:r w:rsidRPr="002E55E8">
        <w:t>General Industry</w:t>
      </w:r>
      <w:r w:rsidRPr="002E55E8">
        <w:rPr>
          <w:spacing w:val="-7"/>
        </w:rPr>
        <w:t xml:space="preserve"> </w:t>
      </w:r>
      <w:r w:rsidRPr="002E55E8">
        <w:t>Safety</w:t>
      </w:r>
      <w:r w:rsidRPr="002E55E8">
        <w:rPr>
          <w:spacing w:val="-7"/>
        </w:rPr>
        <w:t xml:space="preserve"> </w:t>
      </w:r>
      <w:r w:rsidRPr="002E55E8">
        <w:t>&amp;</w:t>
      </w:r>
      <w:r w:rsidRPr="002E55E8">
        <w:rPr>
          <w:spacing w:val="-2"/>
        </w:rPr>
        <w:t xml:space="preserve"> </w:t>
      </w:r>
      <w:r w:rsidRPr="002E55E8">
        <w:t>Health</w:t>
      </w:r>
      <w:r w:rsidRPr="002E55E8">
        <w:rPr>
          <w:spacing w:val="-2"/>
        </w:rPr>
        <w:t xml:space="preserve"> </w:t>
      </w:r>
      <w:r w:rsidRPr="002E55E8">
        <w:t>(GISHD);</w:t>
      </w:r>
      <w:r w:rsidRPr="002E55E8">
        <w:rPr>
          <w:spacing w:val="-2"/>
        </w:rPr>
        <w:t xml:space="preserve"> </w:t>
      </w:r>
      <w:r w:rsidRPr="002E55E8">
        <w:t>Construction</w:t>
      </w:r>
      <w:r w:rsidRPr="002E55E8">
        <w:rPr>
          <w:spacing w:val="-2"/>
        </w:rPr>
        <w:t xml:space="preserve"> </w:t>
      </w:r>
      <w:r w:rsidRPr="002E55E8">
        <w:t>Safety</w:t>
      </w:r>
      <w:r w:rsidRPr="002E55E8">
        <w:rPr>
          <w:spacing w:val="-5"/>
        </w:rPr>
        <w:t xml:space="preserve"> </w:t>
      </w:r>
      <w:r w:rsidRPr="002E55E8">
        <w:t>&amp;</w:t>
      </w:r>
      <w:r w:rsidRPr="002E55E8">
        <w:rPr>
          <w:spacing w:val="-4"/>
        </w:rPr>
        <w:t xml:space="preserve"> </w:t>
      </w:r>
      <w:r w:rsidRPr="002E55E8">
        <w:t>Health</w:t>
      </w:r>
      <w:r w:rsidRPr="002E55E8">
        <w:rPr>
          <w:spacing w:val="-2"/>
        </w:rPr>
        <w:t xml:space="preserve"> </w:t>
      </w:r>
      <w:r w:rsidRPr="002E55E8">
        <w:t>(CSHD); Technical Services (TSD); Consultation, Education &amp; Training (CET); and Appeals.</w:t>
      </w:r>
      <w:r w:rsidRPr="002E55E8">
        <w:rPr>
          <w:spacing w:val="40"/>
        </w:rPr>
        <w:t xml:space="preserve"> </w:t>
      </w:r>
      <w:r w:rsidRPr="002E55E8">
        <w:t>In addition to the directors, GISHD has 13 managers/supervisors; CSHD has s</w:t>
      </w:r>
      <w:r w:rsidR="002E55E8" w:rsidRPr="002E55E8">
        <w:t>ix</w:t>
      </w:r>
      <w:r w:rsidRPr="002E55E8">
        <w:t xml:space="preserve"> managers/supervisors; and</w:t>
      </w:r>
      <w:r w:rsidRPr="002E55E8">
        <w:rPr>
          <w:spacing w:val="-3"/>
        </w:rPr>
        <w:t xml:space="preserve"> </w:t>
      </w:r>
      <w:r w:rsidRPr="002E55E8">
        <w:t>TSD</w:t>
      </w:r>
      <w:r w:rsidRPr="002E55E8">
        <w:rPr>
          <w:spacing w:val="-4"/>
        </w:rPr>
        <w:t xml:space="preserve"> </w:t>
      </w:r>
      <w:r w:rsidRPr="002E55E8">
        <w:t>has</w:t>
      </w:r>
      <w:r w:rsidRPr="002E55E8">
        <w:rPr>
          <w:spacing w:val="-3"/>
        </w:rPr>
        <w:t xml:space="preserve"> </w:t>
      </w:r>
      <w:r w:rsidR="002E55E8">
        <w:t>three</w:t>
      </w:r>
      <w:r w:rsidRPr="002E55E8">
        <w:rPr>
          <w:spacing w:val="-4"/>
        </w:rPr>
        <w:t xml:space="preserve"> </w:t>
      </w:r>
      <w:r w:rsidRPr="002E55E8">
        <w:t>managers/supervisor</w:t>
      </w:r>
      <w:r w:rsidR="00F57F08">
        <w:t>s</w:t>
      </w:r>
      <w:r w:rsidRPr="002E55E8">
        <w:t>.</w:t>
      </w:r>
      <w:r w:rsidRPr="002E55E8">
        <w:rPr>
          <w:spacing w:val="40"/>
        </w:rPr>
        <w:t xml:space="preserve"> </w:t>
      </w:r>
      <w:r w:rsidRPr="002E55E8">
        <w:t>MIOSHA</w:t>
      </w:r>
      <w:r w:rsidRPr="002E55E8">
        <w:rPr>
          <w:spacing w:val="-4"/>
        </w:rPr>
        <w:t xml:space="preserve"> </w:t>
      </w:r>
      <w:r w:rsidR="002E55E8" w:rsidRPr="002E55E8">
        <w:rPr>
          <w:spacing w:val="-4"/>
        </w:rPr>
        <w:t xml:space="preserve">staffing </w:t>
      </w:r>
      <w:r w:rsidRPr="002E55E8">
        <w:t>was</w:t>
      </w:r>
      <w:r w:rsidRPr="002E55E8">
        <w:rPr>
          <w:spacing w:val="-3"/>
        </w:rPr>
        <w:t xml:space="preserve"> </w:t>
      </w:r>
      <w:r w:rsidRPr="002E55E8">
        <w:t>comprised</w:t>
      </w:r>
      <w:r w:rsidRPr="002E55E8">
        <w:rPr>
          <w:spacing w:val="-3"/>
        </w:rPr>
        <w:t xml:space="preserve"> </w:t>
      </w:r>
      <w:r w:rsidRPr="002E55E8">
        <w:t>of</w:t>
      </w:r>
      <w:r w:rsidRPr="002E55E8">
        <w:rPr>
          <w:spacing w:val="-4"/>
        </w:rPr>
        <w:t xml:space="preserve"> </w:t>
      </w:r>
      <w:r w:rsidRPr="002E55E8">
        <w:t>146.</w:t>
      </w:r>
      <w:r w:rsidR="002E55E8" w:rsidRPr="002E55E8">
        <w:t>8</w:t>
      </w:r>
      <w:r w:rsidRPr="002E55E8">
        <w:t>4</w:t>
      </w:r>
      <w:r w:rsidRPr="002E55E8">
        <w:rPr>
          <w:spacing w:val="-3"/>
        </w:rPr>
        <w:t xml:space="preserve"> </w:t>
      </w:r>
      <w:r w:rsidRPr="002E55E8">
        <w:t>FTE</w:t>
      </w:r>
      <w:r w:rsidRPr="002E55E8">
        <w:rPr>
          <w:spacing w:val="-4"/>
        </w:rPr>
        <w:t xml:space="preserve"> </w:t>
      </w:r>
      <w:r w:rsidRPr="002E55E8">
        <w:t>in</w:t>
      </w:r>
      <w:r w:rsidRPr="002E55E8">
        <w:rPr>
          <w:spacing w:val="-4"/>
        </w:rPr>
        <w:t xml:space="preserve"> </w:t>
      </w:r>
      <w:r w:rsidRPr="002E55E8">
        <w:t>FY</w:t>
      </w:r>
      <w:r w:rsidRPr="002E55E8">
        <w:rPr>
          <w:spacing w:val="-4"/>
        </w:rPr>
        <w:t xml:space="preserve"> </w:t>
      </w:r>
      <w:r w:rsidRPr="002E55E8">
        <w:t>202</w:t>
      </w:r>
      <w:r w:rsidR="002E55E8" w:rsidRPr="002E55E8">
        <w:t>3</w:t>
      </w:r>
      <w:r w:rsidR="002E55E8" w:rsidRPr="002E55E8">
        <w:rPr>
          <w:spacing w:val="-2"/>
        </w:rPr>
        <w:t>.</w:t>
      </w:r>
    </w:p>
    <w:p w14:paraId="58410E51" w14:textId="77777777" w:rsidR="00874729" w:rsidRPr="001D4F46" w:rsidRDefault="00874729">
      <w:pPr>
        <w:pStyle w:val="BodyText"/>
        <w:rPr>
          <w:highlight w:val="yellow"/>
        </w:rPr>
      </w:pPr>
    </w:p>
    <w:p w14:paraId="52CF12F7" w14:textId="4FE08A06" w:rsidR="00874729" w:rsidRPr="00990CCE" w:rsidRDefault="002743C9">
      <w:pPr>
        <w:pStyle w:val="BodyText"/>
        <w:ind w:left="911" w:right="250"/>
      </w:pPr>
      <w:r w:rsidRPr="00990CCE">
        <w:t>The</w:t>
      </w:r>
      <w:r w:rsidRPr="00990CCE">
        <w:rPr>
          <w:spacing w:val="-4"/>
        </w:rPr>
        <w:t xml:space="preserve"> </w:t>
      </w:r>
      <w:r w:rsidRPr="00990CCE">
        <w:t>benchmark</w:t>
      </w:r>
      <w:r w:rsidRPr="00990CCE">
        <w:rPr>
          <w:spacing w:val="-3"/>
        </w:rPr>
        <w:t xml:space="preserve"> </w:t>
      </w:r>
      <w:r w:rsidRPr="00990CCE">
        <w:t>for</w:t>
      </w:r>
      <w:r w:rsidRPr="00990CCE">
        <w:rPr>
          <w:spacing w:val="-4"/>
        </w:rPr>
        <w:t xml:space="preserve"> </w:t>
      </w:r>
      <w:r w:rsidRPr="00990CCE">
        <w:t>safety</w:t>
      </w:r>
      <w:r w:rsidRPr="00990CCE">
        <w:rPr>
          <w:spacing w:val="-6"/>
        </w:rPr>
        <w:t xml:space="preserve"> </w:t>
      </w:r>
      <w:r w:rsidRPr="00990CCE">
        <w:t>and</w:t>
      </w:r>
      <w:r w:rsidRPr="00990CCE">
        <w:rPr>
          <w:spacing w:val="-3"/>
        </w:rPr>
        <w:t xml:space="preserve"> </w:t>
      </w:r>
      <w:r w:rsidRPr="00990CCE">
        <w:t>health</w:t>
      </w:r>
      <w:r w:rsidRPr="00990CCE">
        <w:rPr>
          <w:spacing w:val="-3"/>
        </w:rPr>
        <w:t xml:space="preserve"> </w:t>
      </w:r>
      <w:r w:rsidRPr="00990CCE">
        <w:t>has</w:t>
      </w:r>
      <w:r w:rsidRPr="00990CCE">
        <w:rPr>
          <w:spacing w:val="-3"/>
        </w:rPr>
        <w:t xml:space="preserve"> </w:t>
      </w:r>
      <w:r w:rsidRPr="00990CCE">
        <w:t>been</w:t>
      </w:r>
      <w:r w:rsidRPr="00990CCE">
        <w:rPr>
          <w:spacing w:val="-3"/>
        </w:rPr>
        <w:t xml:space="preserve"> </w:t>
      </w:r>
      <w:r w:rsidRPr="00990CCE">
        <w:t>56</w:t>
      </w:r>
      <w:r w:rsidRPr="00990CCE">
        <w:rPr>
          <w:spacing w:val="-1"/>
        </w:rPr>
        <w:t xml:space="preserve"> </w:t>
      </w:r>
      <w:r w:rsidRPr="00990CCE">
        <w:t>and</w:t>
      </w:r>
      <w:r w:rsidRPr="00990CCE">
        <w:rPr>
          <w:spacing w:val="-3"/>
        </w:rPr>
        <w:t xml:space="preserve"> </w:t>
      </w:r>
      <w:r w:rsidRPr="00990CCE">
        <w:t>45</w:t>
      </w:r>
      <w:r w:rsidRPr="00990CCE">
        <w:rPr>
          <w:spacing w:val="-3"/>
        </w:rPr>
        <w:t xml:space="preserve"> </w:t>
      </w:r>
      <w:r w:rsidRPr="00990CCE">
        <w:t>positions,</w:t>
      </w:r>
      <w:r w:rsidRPr="00990CCE">
        <w:rPr>
          <w:spacing w:val="-3"/>
        </w:rPr>
        <w:t xml:space="preserve"> </w:t>
      </w:r>
      <w:r w:rsidRPr="00990CCE">
        <w:t>respectively.</w:t>
      </w:r>
      <w:r w:rsidRPr="00990CCE">
        <w:rPr>
          <w:spacing w:val="40"/>
        </w:rPr>
        <w:t xml:space="preserve"> </w:t>
      </w:r>
      <w:r w:rsidRPr="00990CCE">
        <w:t>In</w:t>
      </w:r>
      <w:r w:rsidRPr="00990CCE">
        <w:rPr>
          <w:spacing w:val="-1"/>
        </w:rPr>
        <w:t xml:space="preserve"> </w:t>
      </w:r>
      <w:r w:rsidRPr="00990CCE">
        <w:t>FY</w:t>
      </w:r>
      <w:r w:rsidRPr="00990CCE">
        <w:rPr>
          <w:spacing w:val="-4"/>
        </w:rPr>
        <w:t xml:space="preserve"> </w:t>
      </w:r>
      <w:r w:rsidRPr="00990CCE">
        <w:t>202</w:t>
      </w:r>
      <w:r w:rsidR="002E55E8" w:rsidRPr="00990CCE">
        <w:t>3</w:t>
      </w:r>
      <w:r w:rsidRPr="00990CCE">
        <w:t>,</w:t>
      </w:r>
      <w:r w:rsidRPr="00990CCE">
        <w:rPr>
          <w:spacing w:val="-3"/>
        </w:rPr>
        <w:t xml:space="preserve"> </w:t>
      </w:r>
      <w:r w:rsidRPr="00990CCE">
        <w:t>4</w:t>
      </w:r>
      <w:r w:rsidR="002E55E8" w:rsidRPr="00990CCE">
        <w:t>3</w:t>
      </w:r>
      <w:r w:rsidRPr="00990CCE">
        <w:t xml:space="preserve"> safety and 3</w:t>
      </w:r>
      <w:r w:rsidR="002E55E8" w:rsidRPr="00990CCE">
        <w:t>1</w:t>
      </w:r>
      <w:r w:rsidRPr="00990CCE">
        <w:t xml:space="preserve"> health compliance officer positions were allocated</w:t>
      </w:r>
      <w:r w:rsidR="008B3C06">
        <w:t>, h</w:t>
      </w:r>
      <w:r w:rsidRPr="00990CCE">
        <w:t>owever, Michigan does not have 18(e) final approval.</w:t>
      </w:r>
    </w:p>
    <w:p w14:paraId="6D1769E4" w14:textId="77777777" w:rsidR="00874729" w:rsidRPr="00990CCE" w:rsidRDefault="00874729">
      <w:pPr>
        <w:pStyle w:val="BodyText"/>
        <w:spacing w:before="48"/>
      </w:pPr>
    </w:p>
    <w:p w14:paraId="364639B4" w14:textId="77777777" w:rsidR="00874729" w:rsidRPr="00990CCE" w:rsidRDefault="002743C9">
      <w:pPr>
        <w:pStyle w:val="Heading3"/>
        <w:numPr>
          <w:ilvl w:val="0"/>
          <w:numId w:val="1"/>
        </w:numPr>
        <w:tabs>
          <w:tab w:val="left" w:pos="1091"/>
        </w:tabs>
      </w:pPr>
      <w:bookmarkStart w:id="10" w:name="_bookmark8"/>
      <w:bookmarkEnd w:id="10"/>
      <w:r w:rsidRPr="00990CCE">
        <w:rPr>
          <w:spacing w:val="-2"/>
        </w:rPr>
        <w:t>ENFORCEMENT</w:t>
      </w:r>
    </w:p>
    <w:p w14:paraId="3F207B31" w14:textId="06821502" w:rsidR="00874729" w:rsidRPr="004A3689" w:rsidRDefault="002743C9" w:rsidP="00C5522F">
      <w:pPr>
        <w:pStyle w:val="BodyText"/>
        <w:spacing w:before="235"/>
        <w:ind w:left="900" w:right="321"/>
      </w:pPr>
      <w:r w:rsidRPr="00990CCE">
        <w:t>During FY 202</w:t>
      </w:r>
      <w:r w:rsidR="00990CCE" w:rsidRPr="00990CCE">
        <w:t>3</w:t>
      </w:r>
      <w:r w:rsidRPr="00990CCE">
        <w:t>, MIOSHA conducted 3,3</w:t>
      </w:r>
      <w:r w:rsidR="00990CCE" w:rsidRPr="00990CCE">
        <w:t>78</w:t>
      </w:r>
      <w:r w:rsidRPr="00990CCE">
        <w:t xml:space="preserve"> inspections: 2,</w:t>
      </w:r>
      <w:r w:rsidR="00990CCE" w:rsidRPr="00990CCE">
        <w:t>329</w:t>
      </w:r>
      <w:r w:rsidRPr="00990CCE">
        <w:t xml:space="preserve"> safety and </w:t>
      </w:r>
      <w:r w:rsidR="00990CCE" w:rsidRPr="00990CCE">
        <w:t>1,049</w:t>
      </w:r>
      <w:r w:rsidRPr="00990CCE">
        <w:t xml:space="preserve"> health.</w:t>
      </w:r>
      <w:r w:rsidRPr="00990CCE">
        <w:rPr>
          <w:spacing w:val="40"/>
        </w:rPr>
        <w:t xml:space="preserve"> </w:t>
      </w:r>
      <w:r w:rsidRPr="00990CCE">
        <w:t xml:space="preserve">The total number of inspections </w:t>
      </w:r>
      <w:r w:rsidR="00990CCE" w:rsidRPr="00990CCE">
        <w:t>de</w:t>
      </w:r>
      <w:r w:rsidRPr="00990CCE">
        <w:t>creased 6% from 3,</w:t>
      </w:r>
      <w:r w:rsidR="00990CCE" w:rsidRPr="00990CCE">
        <w:t>599</w:t>
      </w:r>
      <w:r w:rsidRPr="00990CCE">
        <w:t xml:space="preserve"> inspections in FY 2</w:t>
      </w:r>
      <w:r w:rsidRPr="008D6DBC">
        <w:t>02</w:t>
      </w:r>
      <w:r w:rsidR="00990CCE" w:rsidRPr="008D6DBC">
        <w:t>2</w:t>
      </w:r>
      <w:r w:rsidRPr="008D6DBC">
        <w:t>.</w:t>
      </w:r>
      <w:r w:rsidRPr="008D6DBC">
        <w:rPr>
          <w:spacing w:val="40"/>
        </w:rPr>
        <w:t xml:space="preserve"> </w:t>
      </w:r>
      <w:r w:rsidR="00990CCE" w:rsidRPr="008D6DBC">
        <w:t>This decrease in inspection activity is la</w:t>
      </w:r>
      <w:r w:rsidR="00990CCE" w:rsidRPr="004A3689">
        <w:t>rgely attributed to staffing vacancies that the program has been actively filling</w:t>
      </w:r>
      <w:r w:rsidR="008D6DBC" w:rsidRPr="004A3689">
        <w:t>.  Therefore, the total number of inspections should continue to increase as staffing increases</w:t>
      </w:r>
      <w:r w:rsidR="001F14A2">
        <w:t>.  T</w:t>
      </w:r>
      <w:r w:rsidR="008D6DBC" w:rsidRPr="004A3689">
        <w:t>his</w:t>
      </w:r>
      <w:r w:rsidRPr="004A3689">
        <w:rPr>
          <w:spacing w:val="-1"/>
        </w:rPr>
        <w:t xml:space="preserve"> </w:t>
      </w:r>
      <w:r w:rsidRPr="004A3689">
        <w:t>metric</w:t>
      </w:r>
      <w:r w:rsidRPr="004A3689">
        <w:rPr>
          <w:spacing w:val="-2"/>
        </w:rPr>
        <w:t xml:space="preserve"> </w:t>
      </w:r>
      <w:r w:rsidRPr="004A3689">
        <w:t>does</w:t>
      </w:r>
      <w:r w:rsidRPr="004A3689">
        <w:rPr>
          <w:spacing w:val="-1"/>
        </w:rPr>
        <w:t xml:space="preserve"> </w:t>
      </w:r>
      <w:r w:rsidRPr="004A3689">
        <w:t>not</w:t>
      </w:r>
      <w:r w:rsidRPr="004A3689">
        <w:rPr>
          <w:spacing w:val="-1"/>
        </w:rPr>
        <w:t xml:space="preserve"> </w:t>
      </w:r>
      <w:r w:rsidRPr="004A3689">
        <w:t>rise</w:t>
      </w:r>
      <w:r w:rsidRPr="004A3689">
        <w:rPr>
          <w:spacing w:val="-2"/>
        </w:rPr>
        <w:t xml:space="preserve"> </w:t>
      </w:r>
      <w:r w:rsidRPr="004A3689">
        <w:t>to</w:t>
      </w:r>
      <w:r w:rsidRPr="004A3689">
        <w:rPr>
          <w:spacing w:val="-1"/>
        </w:rPr>
        <w:t xml:space="preserve"> </w:t>
      </w:r>
      <w:r w:rsidRPr="004A3689">
        <w:t>the</w:t>
      </w:r>
      <w:r w:rsidRPr="004A3689">
        <w:rPr>
          <w:spacing w:val="-2"/>
        </w:rPr>
        <w:t xml:space="preserve"> </w:t>
      </w:r>
      <w:r w:rsidRPr="004A3689">
        <w:t>level</w:t>
      </w:r>
      <w:r w:rsidRPr="004A3689">
        <w:rPr>
          <w:spacing w:val="-1"/>
        </w:rPr>
        <w:t xml:space="preserve"> </w:t>
      </w:r>
      <w:r w:rsidRPr="004A3689">
        <w:t>of</w:t>
      </w:r>
      <w:r w:rsidRPr="004A3689">
        <w:rPr>
          <w:spacing w:val="-2"/>
        </w:rPr>
        <w:t xml:space="preserve"> </w:t>
      </w:r>
      <w:r w:rsidRPr="004A3689">
        <w:t>an</w:t>
      </w:r>
      <w:r w:rsidRPr="004A3689">
        <w:rPr>
          <w:spacing w:val="-1"/>
        </w:rPr>
        <w:t xml:space="preserve"> </w:t>
      </w:r>
      <w:r w:rsidRPr="004A3689">
        <w:t>observation.</w:t>
      </w:r>
      <w:r w:rsidRPr="004A3689">
        <w:rPr>
          <w:spacing w:val="40"/>
        </w:rPr>
        <w:t xml:space="preserve"> </w:t>
      </w:r>
      <w:r w:rsidR="008D6DBC" w:rsidRPr="004A3689">
        <w:t>End of year inspection reports show that</w:t>
      </w:r>
      <w:r w:rsidRPr="004A3689">
        <w:rPr>
          <w:spacing w:val="-1"/>
        </w:rPr>
        <w:t xml:space="preserve"> </w:t>
      </w:r>
      <w:r w:rsidRPr="004A3689">
        <w:t>1,</w:t>
      </w:r>
      <w:r w:rsidR="008D6DBC" w:rsidRPr="004A3689">
        <w:t>787 inspections</w:t>
      </w:r>
      <w:r w:rsidRPr="004A3689">
        <w:rPr>
          <w:spacing w:val="-3"/>
        </w:rPr>
        <w:t xml:space="preserve"> </w:t>
      </w:r>
      <w:r w:rsidRPr="004A3689">
        <w:t>were</w:t>
      </w:r>
      <w:r w:rsidRPr="004A3689">
        <w:rPr>
          <w:spacing w:val="-4"/>
        </w:rPr>
        <w:t xml:space="preserve"> </w:t>
      </w:r>
      <w:r w:rsidRPr="004A3689">
        <w:t>programmed, 9</w:t>
      </w:r>
      <w:r w:rsidR="004A3689">
        <w:t>98</w:t>
      </w:r>
      <w:r w:rsidRPr="004A3689">
        <w:t xml:space="preserve"> were complaints and referrals</w:t>
      </w:r>
      <w:r w:rsidR="004A3689" w:rsidRPr="004A3689">
        <w:t xml:space="preserve">, </w:t>
      </w:r>
      <w:r w:rsidR="008D6DBC" w:rsidRPr="004A3689">
        <w:t xml:space="preserve">218 employer self-reports and 40 </w:t>
      </w:r>
      <w:r w:rsidRPr="004A3689">
        <w:t xml:space="preserve">follow-ups. (Source: SAMM and SIR reports dated November </w:t>
      </w:r>
      <w:r w:rsidR="008D6DBC" w:rsidRPr="004A3689">
        <w:t>14</w:t>
      </w:r>
      <w:r w:rsidRPr="004A3689">
        <w:t>, 202</w:t>
      </w:r>
      <w:r w:rsidR="008D6DBC" w:rsidRPr="004A3689">
        <w:t>3</w:t>
      </w:r>
      <w:r w:rsidRPr="004A3689">
        <w:t xml:space="preserve">, and Inspection Summary report dated </w:t>
      </w:r>
      <w:r w:rsidR="008D6DBC" w:rsidRPr="004A3689">
        <w:t>February 7</w:t>
      </w:r>
      <w:r w:rsidRPr="004A3689">
        <w:t>, 202</w:t>
      </w:r>
      <w:r w:rsidR="008D6DBC" w:rsidRPr="004A3689">
        <w:t>3</w:t>
      </w:r>
      <w:r w:rsidRPr="004A3689">
        <w:t>)</w:t>
      </w:r>
    </w:p>
    <w:p w14:paraId="5C22E79B" w14:textId="77777777" w:rsidR="00874729" w:rsidRPr="001D4F46" w:rsidRDefault="00874729">
      <w:pPr>
        <w:rPr>
          <w:highlight w:val="yellow"/>
        </w:rPr>
        <w:sectPr w:rsidR="00874729" w:rsidRPr="001D4F46" w:rsidSect="00FB6B22">
          <w:pgSz w:w="12240" w:h="15840"/>
          <w:pgMar w:top="1100" w:right="680" w:bottom="980" w:left="980" w:header="0" w:footer="794" w:gutter="0"/>
          <w:cols w:space="720"/>
        </w:sectPr>
      </w:pPr>
    </w:p>
    <w:p w14:paraId="421C1939" w14:textId="77777777" w:rsidR="00874729" w:rsidRPr="004A3689" w:rsidRDefault="002743C9">
      <w:pPr>
        <w:pStyle w:val="ListParagraph"/>
        <w:numPr>
          <w:ilvl w:val="1"/>
          <w:numId w:val="1"/>
        </w:numPr>
        <w:tabs>
          <w:tab w:val="left" w:pos="1270"/>
        </w:tabs>
        <w:spacing w:before="72"/>
        <w:ind w:left="1270" w:hanging="359"/>
        <w:rPr>
          <w:sz w:val="24"/>
        </w:rPr>
      </w:pPr>
      <w:r w:rsidRPr="004A3689">
        <w:rPr>
          <w:spacing w:val="-2"/>
          <w:sz w:val="24"/>
        </w:rPr>
        <w:lastRenderedPageBreak/>
        <w:t>Complaints</w:t>
      </w:r>
    </w:p>
    <w:p w14:paraId="4B007979" w14:textId="77777777" w:rsidR="00874729" w:rsidRPr="001D4F46" w:rsidRDefault="00874729">
      <w:pPr>
        <w:pStyle w:val="BodyText"/>
        <w:rPr>
          <w:highlight w:val="yellow"/>
        </w:rPr>
      </w:pPr>
    </w:p>
    <w:p w14:paraId="6C40E1A8" w14:textId="4D81F024" w:rsidR="00874729" w:rsidRPr="001D4F46" w:rsidRDefault="002743C9">
      <w:pPr>
        <w:pStyle w:val="BodyText"/>
        <w:ind w:left="911" w:right="321"/>
        <w:rPr>
          <w:highlight w:val="yellow"/>
        </w:rPr>
      </w:pPr>
      <w:r w:rsidRPr="004A3689">
        <w:t>During FY 202</w:t>
      </w:r>
      <w:r w:rsidR="004A3689" w:rsidRPr="004A3689">
        <w:t>3</w:t>
      </w:r>
      <w:r w:rsidRPr="004A3689">
        <w:t>, MIO</w:t>
      </w:r>
      <w:r w:rsidRPr="00E05480">
        <w:t>SHA received 2,</w:t>
      </w:r>
      <w:r w:rsidR="00E05480" w:rsidRPr="00E05480">
        <w:t>466</w:t>
      </w:r>
      <w:r w:rsidRPr="00E05480">
        <w:t xml:space="preserve"> complaints</w:t>
      </w:r>
      <w:r w:rsidR="00E05480" w:rsidRPr="00E05480">
        <w:t xml:space="preserve"> that were coded as valid</w:t>
      </w:r>
      <w:r w:rsidRPr="00E05480">
        <w:t xml:space="preserve">, of which </w:t>
      </w:r>
      <w:r w:rsidR="00E05480" w:rsidRPr="00E05480">
        <w:t>2,232</w:t>
      </w:r>
      <w:r w:rsidRPr="00E05480">
        <w:t xml:space="preserve"> (</w:t>
      </w:r>
      <w:r w:rsidR="00E05480" w:rsidRPr="00E05480">
        <w:t>90</w:t>
      </w:r>
      <w:r w:rsidRPr="00E05480">
        <w:t>%) were formal and 2</w:t>
      </w:r>
      <w:r w:rsidR="00E05480" w:rsidRPr="00E05480">
        <w:t>34</w:t>
      </w:r>
      <w:r w:rsidRPr="00E05480">
        <w:t xml:space="preserve"> (</w:t>
      </w:r>
      <w:r w:rsidR="00EB3A97">
        <w:t>10</w:t>
      </w:r>
      <w:r w:rsidRPr="00E05480">
        <w:t>%)</w:t>
      </w:r>
      <w:r w:rsidRPr="00E05480">
        <w:rPr>
          <w:spacing w:val="-1"/>
        </w:rPr>
        <w:t xml:space="preserve"> </w:t>
      </w:r>
      <w:r w:rsidRPr="00E05480">
        <w:t>were</w:t>
      </w:r>
      <w:r w:rsidRPr="00E05480">
        <w:rPr>
          <w:spacing w:val="-1"/>
        </w:rPr>
        <w:t xml:space="preserve"> </w:t>
      </w:r>
      <w:r w:rsidRPr="00E05480">
        <w:t>nonformal.</w:t>
      </w:r>
      <w:r w:rsidRPr="00E05480">
        <w:rPr>
          <w:spacing w:val="40"/>
        </w:rPr>
        <w:t xml:space="preserve"> </w:t>
      </w:r>
      <w:r w:rsidRPr="00E05480">
        <w:t>The</w:t>
      </w:r>
      <w:r w:rsidRPr="00E05480">
        <w:rPr>
          <w:spacing w:val="-1"/>
        </w:rPr>
        <w:t xml:space="preserve"> </w:t>
      </w:r>
      <w:r w:rsidRPr="00E05480">
        <w:t>average</w:t>
      </w:r>
      <w:r w:rsidRPr="00E05480">
        <w:rPr>
          <w:spacing w:val="-1"/>
        </w:rPr>
        <w:t xml:space="preserve"> </w:t>
      </w:r>
      <w:r w:rsidRPr="00E05480">
        <w:t>number</w:t>
      </w:r>
      <w:r w:rsidRPr="00E05480">
        <w:rPr>
          <w:spacing w:val="-1"/>
        </w:rPr>
        <w:t xml:space="preserve"> </w:t>
      </w:r>
      <w:r w:rsidRPr="00E05480">
        <w:t>of</w:t>
      </w:r>
      <w:r w:rsidRPr="00E05480">
        <w:rPr>
          <w:spacing w:val="-1"/>
        </w:rPr>
        <w:t xml:space="preserve"> </w:t>
      </w:r>
      <w:r w:rsidRPr="00E05480">
        <w:t>days to initiate</w:t>
      </w:r>
      <w:r w:rsidRPr="00E05480">
        <w:rPr>
          <w:spacing w:val="-1"/>
        </w:rPr>
        <w:t xml:space="preserve"> </w:t>
      </w:r>
      <w:r w:rsidRPr="00E05480">
        <w:t>a</w:t>
      </w:r>
      <w:r w:rsidRPr="00E05480">
        <w:rPr>
          <w:spacing w:val="-1"/>
        </w:rPr>
        <w:t xml:space="preserve"> </w:t>
      </w:r>
      <w:r w:rsidRPr="00E05480">
        <w:t>complaint inspection in FY 202</w:t>
      </w:r>
      <w:r w:rsidR="004A3689" w:rsidRPr="00E05480">
        <w:t>3</w:t>
      </w:r>
      <w:r w:rsidRPr="00E05480">
        <w:t xml:space="preserve"> was </w:t>
      </w:r>
      <w:r w:rsidR="004A3689" w:rsidRPr="00E05480">
        <w:t>6.78</w:t>
      </w:r>
      <w:r w:rsidRPr="00E05480">
        <w:t>, below the negotiated standard of 10 days.</w:t>
      </w:r>
      <w:r w:rsidRPr="00E05480">
        <w:rPr>
          <w:spacing w:val="40"/>
        </w:rPr>
        <w:t xml:space="preserve"> </w:t>
      </w:r>
      <w:r w:rsidRPr="00E05480">
        <w:t>The average number of days to initiate</w:t>
      </w:r>
      <w:r w:rsidRPr="00E05480">
        <w:rPr>
          <w:spacing w:val="-4"/>
        </w:rPr>
        <w:t xml:space="preserve"> </w:t>
      </w:r>
      <w:r w:rsidRPr="00E05480">
        <w:t>a</w:t>
      </w:r>
      <w:r w:rsidRPr="00E05480">
        <w:rPr>
          <w:spacing w:val="-4"/>
        </w:rPr>
        <w:t xml:space="preserve"> </w:t>
      </w:r>
      <w:r w:rsidRPr="00E05480">
        <w:t>comp</w:t>
      </w:r>
      <w:r w:rsidRPr="004A3689">
        <w:t>laint</w:t>
      </w:r>
      <w:r w:rsidRPr="004A3689">
        <w:rPr>
          <w:spacing w:val="-3"/>
        </w:rPr>
        <w:t xml:space="preserve"> </w:t>
      </w:r>
      <w:r w:rsidRPr="004A3689">
        <w:t>investigation</w:t>
      </w:r>
      <w:r w:rsidRPr="004A3689">
        <w:rPr>
          <w:spacing w:val="-3"/>
        </w:rPr>
        <w:t xml:space="preserve"> </w:t>
      </w:r>
      <w:r w:rsidRPr="004A3689">
        <w:t>was</w:t>
      </w:r>
      <w:r w:rsidRPr="004A3689">
        <w:rPr>
          <w:spacing w:val="-3"/>
        </w:rPr>
        <w:t xml:space="preserve"> </w:t>
      </w:r>
      <w:r w:rsidR="004A3689" w:rsidRPr="004A3689">
        <w:t>4.39</w:t>
      </w:r>
      <w:r w:rsidRPr="004A3689">
        <w:t>,</w:t>
      </w:r>
      <w:r w:rsidRPr="004A3689">
        <w:rPr>
          <w:spacing w:val="-3"/>
        </w:rPr>
        <w:t xml:space="preserve"> </w:t>
      </w:r>
      <w:r w:rsidR="00862094">
        <w:t>significantly below</w:t>
      </w:r>
      <w:r w:rsidRPr="004A3689">
        <w:rPr>
          <w:spacing w:val="-4"/>
        </w:rPr>
        <w:t xml:space="preserve"> </w:t>
      </w:r>
      <w:r w:rsidRPr="004A3689">
        <w:t>the</w:t>
      </w:r>
      <w:r w:rsidRPr="004A3689">
        <w:rPr>
          <w:spacing w:val="-4"/>
        </w:rPr>
        <w:t xml:space="preserve"> </w:t>
      </w:r>
      <w:r w:rsidRPr="004A3689">
        <w:t>negotiated</w:t>
      </w:r>
      <w:r w:rsidRPr="004A3689">
        <w:rPr>
          <w:spacing w:val="-3"/>
        </w:rPr>
        <w:t xml:space="preserve"> </w:t>
      </w:r>
      <w:r w:rsidRPr="004A3689">
        <w:t>standard</w:t>
      </w:r>
      <w:r w:rsidRPr="004A3689">
        <w:rPr>
          <w:spacing w:val="-3"/>
        </w:rPr>
        <w:t xml:space="preserve"> </w:t>
      </w:r>
      <w:r w:rsidRPr="004A3689">
        <w:t>of</w:t>
      </w:r>
      <w:r w:rsidRPr="004A3689">
        <w:rPr>
          <w:spacing w:val="-2"/>
        </w:rPr>
        <w:t xml:space="preserve"> </w:t>
      </w:r>
      <w:r w:rsidRPr="004A3689">
        <w:t>eight</w:t>
      </w:r>
      <w:r w:rsidRPr="004A3689">
        <w:rPr>
          <w:spacing w:val="-3"/>
        </w:rPr>
        <w:t xml:space="preserve"> </w:t>
      </w:r>
      <w:r w:rsidRPr="004A3689">
        <w:t xml:space="preserve">days. </w:t>
      </w:r>
    </w:p>
    <w:p w14:paraId="101DEDE9" w14:textId="77777777" w:rsidR="00874729" w:rsidRPr="001D4F46" w:rsidRDefault="00874729">
      <w:pPr>
        <w:pStyle w:val="BodyText"/>
        <w:rPr>
          <w:highlight w:val="yellow"/>
        </w:rPr>
      </w:pPr>
    </w:p>
    <w:p w14:paraId="673CAB21" w14:textId="77777777" w:rsidR="00874729" w:rsidRPr="004A3689" w:rsidRDefault="002743C9">
      <w:pPr>
        <w:pStyle w:val="BodyText"/>
        <w:spacing w:before="1"/>
        <w:ind w:left="911"/>
      </w:pPr>
      <w:r w:rsidRPr="004A3689">
        <w:t>MIOSHA’s</w:t>
      </w:r>
      <w:r w:rsidRPr="004A3689">
        <w:rPr>
          <w:spacing w:val="-3"/>
        </w:rPr>
        <w:t xml:space="preserve"> </w:t>
      </w:r>
      <w:r w:rsidRPr="004A3689">
        <w:t>complaint</w:t>
      </w:r>
      <w:r w:rsidRPr="004A3689">
        <w:rPr>
          <w:spacing w:val="-3"/>
        </w:rPr>
        <w:t xml:space="preserve"> </w:t>
      </w:r>
      <w:r w:rsidRPr="004A3689">
        <w:t>process</w:t>
      </w:r>
      <w:r w:rsidRPr="004A3689">
        <w:rPr>
          <w:spacing w:val="-3"/>
        </w:rPr>
        <w:t xml:space="preserve"> </w:t>
      </w:r>
      <w:r w:rsidRPr="004A3689">
        <w:t>is</w:t>
      </w:r>
      <w:r w:rsidRPr="004A3689">
        <w:rPr>
          <w:spacing w:val="-3"/>
        </w:rPr>
        <w:t xml:space="preserve"> </w:t>
      </w:r>
      <w:r w:rsidRPr="004A3689">
        <w:t>defined</w:t>
      </w:r>
      <w:r w:rsidRPr="004A3689">
        <w:rPr>
          <w:spacing w:val="-3"/>
        </w:rPr>
        <w:t xml:space="preserve"> </w:t>
      </w:r>
      <w:r w:rsidRPr="004A3689">
        <w:t>in</w:t>
      </w:r>
      <w:r w:rsidRPr="004A3689">
        <w:rPr>
          <w:spacing w:val="-3"/>
        </w:rPr>
        <w:t xml:space="preserve"> </w:t>
      </w:r>
      <w:r w:rsidRPr="004A3689">
        <w:t>Chapter</w:t>
      </w:r>
      <w:r w:rsidRPr="004A3689">
        <w:rPr>
          <w:spacing w:val="-2"/>
        </w:rPr>
        <w:t xml:space="preserve"> </w:t>
      </w:r>
      <w:r w:rsidRPr="004A3689">
        <w:t>IV</w:t>
      </w:r>
      <w:r w:rsidRPr="004A3689">
        <w:rPr>
          <w:spacing w:val="-4"/>
        </w:rPr>
        <w:t xml:space="preserve"> </w:t>
      </w:r>
      <w:r w:rsidRPr="004A3689">
        <w:t>of</w:t>
      </w:r>
      <w:r w:rsidRPr="004A3689">
        <w:rPr>
          <w:spacing w:val="-4"/>
        </w:rPr>
        <w:t xml:space="preserve"> </w:t>
      </w:r>
      <w:r w:rsidRPr="004A3689">
        <w:t>the</w:t>
      </w:r>
      <w:r w:rsidRPr="004A3689">
        <w:rPr>
          <w:spacing w:val="-4"/>
        </w:rPr>
        <w:t xml:space="preserve"> </w:t>
      </w:r>
      <w:r w:rsidRPr="004A3689">
        <w:t>MIOSHA</w:t>
      </w:r>
      <w:r w:rsidRPr="004A3689">
        <w:rPr>
          <w:spacing w:val="-2"/>
        </w:rPr>
        <w:t xml:space="preserve"> </w:t>
      </w:r>
      <w:r w:rsidRPr="004A3689">
        <w:t>Field</w:t>
      </w:r>
      <w:r w:rsidRPr="004A3689">
        <w:rPr>
          <w:spacing w:val="-3"/>
        </w:rPr>
        <w:t xml:space="preserve"> </w:t>
      </w:r>
      <w:r w:rsidRPr="004A3689">
        <w:t>Operations</w:t>
      </w:r>
      <w:r w:rsidRPr="004A3689">
        <w:rPr>
          <w:spacing w:val="-3"/>
        </w:rPr>
        <w:t xml:space="preserve"> </w:t>
      </w:r>
      <w:r w:rsidRPr="004A3689">
        <w:t>Manual (FOM).</w:t>
      </w:r>
      <w:r w:rsidRPr="004A3689">
        <w:rPr>
          <w:spacing w:val="40"/>
        </w:rPr>
        <w:t xml:space="preserve"> </w:t>
      </w:r>
      <w:r w:rsidRPr="004A3689">
        <w:t xml:space="preserve">Inspections will be conducted in response to complaints when specific criteria are met, </w:t>
      </w:r>
      <w:r w:rsidRPr="004A3689">
        <w:rPr>
          <w:spacing w:val="-2"/>
        </w:rPr>
        <w:t>including:</w:t>
      </w:r>
    </w:p>
    <w:p w14:paraId="1D7E06A1" w14:textId="77777777" w:rsidR="00874729" w:rsidRPr="004A3689" w:rsidRDefault="00874729">
      <w:pPr>
        <w:pStyle w:val="BodyText"/>
        <w:spacing w:before="2"/>
      </w:pPr>
    </w:p>
    <w:p w14:paraId="06D108B6" w14:textId="2730C710" w:rsidR="00874729" w:rsidRPr="004A3689" w:rsidRDefault="002743C9">
      <w:pPr>
        <w:pStyle w:val="ListParagraph"/>
        <w:numPr>
          <w:ilvl w:val="2"/>
          <w:numId w:val="1"/>
        </w:numPr>
        <w:tabs>
          <w:tab w:val="left" w:pos="1631"/>
        </w:tabs>
        <w:ind w:right="269"/>
        <w:rPr>
          <w:sz w:val="24"/>
        </w:rPr>
      </w:pPr>
      <w:r w:rsidRPr="004A3689">
        <w:rPr>
          <w:sz w:val="24"/>
        </w:rPr>
        <w:t>The complaint is reduced to writing, signed by a current employee, employee representative, or former employee and the complainant states the reason for the inspection</w:t>
      </w:r>
      <w:r w:rsidRPr="004A3689">
        <w:rPr>
          <w:spacing w:val="-3"/>
          <w:sz w:val="24"/>
        </w:rPr>
        <w:t xml:space="preserve"> </w:t>
      </w:r>
      <w:r w:rsidRPr="004A3689">
        <w:rPr>
          <w:sz w:val="24"/>
        </w:rPr>
        <w:t>request.</w:t>
      </w:r>
      <w:r w:rsidRPr="004A3689">
        <w:rPr>
          <w:spacing w:val="40"/>
          <w:sz w:val="24"/>
        </w:rPr>
        <w:t xml:space="preserve"> </w:t>
      </w:r>
      <w:r w:rsidRPr="004A3689">
        <w:rPr>
          <w:sz w:val="24"/>
        </w:rPr>
        <w:t>The</w:t>
      </w:r>
      <w:r w:rsidRPr="004A3689">
        <w:rPr>
          <w:spacing w:val="-2"/>
          <w:sz w:val="24"/>
        </w:rPr>
        <w:t xml:space="preserve"> </w:t>
      </w:r>
      <w:r w:rsidRPr="004A3689">
        <w:rPr>
          <w:sz w:val="24"/>
        </w:rPr>
        <w:t>complaint</w:t>
      </w:r>
      <w:r w:rsidRPr="004A3689">
        <w:rPr>
          <w:spacing w:val="-3"/>
          <w:sz w:val="24"/>
        </w:rPr>
        <w:t xml:space="preserve"> </w:t>
      </w:r>
      <w:r w:rsidRPr="004A3689">
        <w:rPr>
          <w:sz w:val="24"/>
        </w:rPr>
        <w:t>must</w:t>
      </w:r>
      <w:r w:rsidRPr="004A3689">
        <w:rPr>
          <w:spacing w:val="-3"/>
          <w:sz w:val="24"/>
        </w:rPr>
        <w:t xml:space="preserve"> </w:t>
      </w:r>
      <w:r w:rsidRPr="004A3689">
        <w:rPr>
          <w:sz w:val="24"/>
        </w:rPr>
        <w:t>also</w:t>
      </w:r>
      <w:r w:rsidRPr="004A3689">
        <w:rPr>
          <w:spacing w:val="-3"/>
          <w:sz w:val="24"/>
        </w:rPr>
        <w:t xml:space="preserve"> </w:t>
      </w:r>
      <w:r w:rsidRPr="004A3689">
        <w:rPr>
          <w:sz w:val="24"/>
        </w:rPr>
        <w:t>indicate</w:t>
      </w:r>
      <w:r w:rsidRPr="004A3689">
        <w:rPr>
          <w:spacing w:val="-4"/>
          <w:sz w:val="24"/>
        </w:rPr>
        <w:t xml:space="preserve"> </w:t>
      </w:r>
      <w:r w:rsidRPr="004A3689">
        <w:rPr>
          <w:sz w:val="24"/>
        </w:rPr>
        <w:t>there</w:t>
      </w:r>
      <w:r w:rsidRPr="004A3689">
        <w:rPr>
          <w:spacing w:val="-4"/>
          <w:sz w:val="24"/>
        </w:rPr>
        <w:t xml:space="preserve"> </w:t>
      </w:r>
      <w:r w:rsidRPr="004A3689">
        <w:rPr>
          <w:sz w:val="24"/>
        </w:rPr>
        <w:t>has</w:t>
      </w:r>
      <w:r w:rsidRPr="004A3689">
        <w:rPr>
          <w:spacing w:val="-3"/>
          <w:sz w:val="24"/>
        </w:rPr>
        <w:t xml:space="preserve"> </w:t>
      </w:r>
      <w:r w:rsidRPr="004A3689">
        <w:rPr>
          <w:sz w:val="24"/>
        </w:rPr>
        <w:t>been</w:t>
      </w:r>
      <w:r w:rsidRPr="004A3689">
        <w:rPr>
          <w:spacing w:val="-3"/>
          <w:sz w:val="24"/>
        </w:rPr>
        <w:t xml:space="preserve"> </w:t>
      </w:r>
      <w:r w:rsidRPr="004A3689">
        <w:rPr>
          <w:sz w:val="24"/>
        </w:rPr>
        <w:t>a</w:t>
      </w:r>
      <w:r w:rsidRPr="004A3689">
        <w:rPr>
          <w:spacing w:val="-4"/>
          <w:sz w:val="24"/>
        </w:rPr>
        <w:t xml:space="preserve"> </w:t>
      </w:r>
      <w:r w:rsidRPr="004A3689">
        <w:rPr>
          <w:sz w:val="24"/>
        </w:rPr>
        <w:t>violation</w:t>
      </w:r>
      <w:r w:rsidRPr="004A3689">
        <w:rPr>
          <w:spacing w:val="-3"/>
          <w:sz w:val="24"/>
        </w:rPr>
        <w:t xml:space="preserve"> </w:t>
      </w:r>
      <w:r w:rsidRPr="004A3689">
        <w:rPr>
          <w:sz w:val="24"/>
        </w:rPr>
        <w:t>of</w:t>
      </w:r>
      <w:r w:rsidRPr="004A3689">
        <w:rPr>
          <w:spacing w:val="-4"/>
          <w:sz w:val="24"/>
        </w:rPr>
        <w:t xml:space="preserve"> </w:t>
      </w:r>
      <w:r w:rsidRPr="004A3689">
        <w:rPr>
          <w:sz w:val="24"/>
        </w:rPr>
        <w:t>a</w:t>
      </w:r>
      <w:r w:rsidRPr="004A3689">
        <w:rPr>
          <w:spacing w:val="-4"/>
          <w:sz w:val="24"/>
        </w:rPr>
        <w:t xml:space="preserve"> </w:t>
      </w:r>
      <w:r w:rsidRPr="004A3689">
        <w:rPr>
          <w:sz w:val="24"/>
        </w:rPr>
        <w:t xml:space="preserve">safety or health standard or </w:t>
      </w:r>
      <w:r w:rsidR="007D61DB">
        <w:rPr>
          <w:sz w:val="24"/>
        </w:rPr>
        <w:t>hazard</w:t>
      </w:r>
      <w:r w:rsidRPr="004A3689">
        <w:rPr>
          <w:sz w:val="24"/>
        </w:rPr>
        <w:t>.</w:t>
      </w:r>
    </w:p>
    <w:p w14:paraId="1C47E6C4" w14:textId="77777777" w:rsidR="00874729" w:rsidRPr="004A3689" w:rsidRDefault="002743C9">
      <w:pPr>
        <w:pStyle w:val="ListParagraph"/>
        <w:numPr>
          <w:ilvl w:val="2"/>
          <w:numId w:val="1"/>
        </w:numPr>
        <w:tabs>
          <w:tab w:val="left" w:pos="1631"/>
        </w:tabs>
        <w:spacing w:before="275"/>
        <w:ind w:right="331"/>
        <w:rPr>
          <w:sz w:val="24"/>
        </w:rPr>
      </w:pPr>
      <w:r w:rsidRPr="004A3689">
        <w:rPr>
          <w:sz w:val="24"/>
        </w:rPr>
        <w:t>The</w:t>
      </w:r>
      <w:r w:rsidRPr="004A3689">
        <w:rPr>
          <w:spacing w:val="-4"/>
          <w:sz w:val="24"/>
        </w:rPr>
        <w:t xml:space="preserve"> </w:t>
      </w:r>
      <w:r w:rsidRPr="004A3689">
        <w:rPr>
          <w:sz w:val="24"/>
        </w:rPr>
        <w:t>complaint</w:t>
      </w:r>
      <w:r w:rsidRPr="004A3689">
        <w:rPr>
          <w:spacing w:val="-3"/>
          <w:sz w:val="24"/>
        </w:rPr>
        <w:t xml:space="preserve"> </w:t>
      </w:r>
      <w:r w:rsidRPr="004A3689">
        <w:rPr>
          <w:sz w:val="24"/>
        </w:rPr>
        <w:t>alleges</w:t>
      </w:r>
      <w:r w:rsidRPr="004A3689">
        <w:rPr>
          <w:spacing w:val="-3"/>
          <w:sz w:val="24"/>
        </w:rPr>
        <w:t xml:space="preserve"> </w:t>
      </w:r>
      <w:r w:rsidRPr="004A3689">
        <w:rPr>
          <w:sz w:val="24"/>
        </w:rPr>
        <w:t>physical</w:t>
      </w:r>
      <w:r w:rsidRPr="004A3689">
        <w:rPr>
          <w:spacing w:val="-3"/>
          <w:sz w:val="24"/>
        </w:rPr>
        <w:t xml:space="preserve"> </w:t>
      </w:r>
      <w:r w:rsidRPr="004A3689">
        <w:rPr>
          <w:sz w:val="24"/>
        </w:rPr>
        <w:t>harm,</w:t>
      </w:r>
      <w:r w:rsidRPr="004A3689">
        <w:rPr>
          <w:spacing w:val="-3"/>
          <w:sz w:val="24"/>
        </w:rPr>
        <w:t xml:space="preserve"> </w:t>
      </w:r>
      <w:r w:rsidRPr="004A3689">
        <w:rPr>
          <w:sz w:val="24"/>
        </w:rPr>
        <w:t>such</w:t>
      </w:r>
      <w:r w:rsidRPr="004A3689">
        <w:rPr>
          <w:spacing w:val="-3"/>
          <w:sz w:val="24"/>
        </w:rPr>
        <w:t xml:space="preserve"> </w:t>
      </w:r>
      <w:r w:rsidRPr="004A3689">
        <w:rPr>
          <w:sz w:val="24"/>
        </w:rPr>
        <w:t>as</w:t>
      </w:r>
      <w:r w:rsidRPr="004A3689">
        <w:rPr>
          <w:spacing w:val="-3"/>
          <w:sz w:val="24"/>
        </w:rPr>
        <w:t xml:space="preserve"> </w:t>
      </w:r>
      <w:r w:rsidRPr="004A3689">
        <w:rPr>
          <w:sz w:val="24"/>
        </w:rPr>
        <w:t>disabling</w:t>
      </w:r>
      <w:r w:rsidRPr="004A3689">
        <w:rPr>
          <w:spacing w:val="-6"/>
          <w:sz w:val="24"/>
        </w:rPr>
        <w:t xml:space="preserve"> </w:t>
      </w:r>
      <w:r w:rsidRPr="004A3689">
        <w:rPr>
          <w:sz w:val="24"/>
        </w:rPr>
        <w:t>injuries</w:t>
      </w:r>
      <w:r w:rsidRPr="004A3689">
        <w:rPr>
          <w:spacing w:val="-3"/>
          <w:sz w:val="24"/>
        </w:rPr>
        <w:t xml:space="preserve"> </w:t>
      </w:r>
      <w:r w:rsidRPr="004A3689">
        <w:rPr>
          <w:sz w:val="24"/>
        </w:rPr>
        <w:t>or</w:t>
      </w:r>
      <w:r w:rsidRPr="004A3689">
        <w:rPr>
          <w:spacing w:val="-4"/>
          <w:sz w:val="24"/>
        </w:rPr>
        <w:t xml:space="preserve"> </w:t>
      </w:r>
      <w:r w:rsidRPr="004A3689">
        <w:rPr>
          <w:sz w:val="24"/>
        </w:rPr>
        <w:t>illnesses</w:t>
      </w:r>
      <w:r w:rsidRPr="004A3689">
        <w:rPr>
          <w:spacing w:val="-2"/>
          <w:sz w:val="24"/>
        </w:rPr>
        <w:t xml:space="preserve"> </w:t>
      </w:r>
      <w:r w:rsidRPr="004A3689">
        <w:rPr>
          <w:sz w:val="24"/>
        </w:rPr>
        <w:t>have</w:t>
      </w:r>
      <w:r w:rsidRPr="004A3689">
        <w:rPr>
          <w:spacing w:val="-4"/>
          <w:sz w:val="24"/>
        </w:rPr>
        <w:t xml:space="preserve"> </w:t>
      </w:r>
      <w:r w:rsidRPr="004A3689">
        <w:rPr>
          <w:sz w:val="24"/>
        </w:rPr>
        <w:t xml:space="preserve">occurred </w:t>
      </w:r>
      <w:proofErr w:type="gramStart"/>
      <w:r w:rsidRPr="004A3689">
        <w:rPr>
          <w:sz w:val="24"/>
        </w:rPr>
        <w:t>as a result of</w:t>
      </w:r>
      <w:proofErr w:type="gramEnd"/>
      <w:r w:rsidRPr="004A3689">
        <w:rPr>
          <w:sz w:val="24"/>
        </w:rPr>
        <w:t xml:space="preserve"> an alleged hazard, and there is reason to believe the hazard still exists.</w:t>
      </w:r>
    </w:p>
    <w:p w14:paraId="0D6CACF8" w14:textId="77777777" w:rsidR="00874729" w:rsidRPr="004A3689" w:rsidRDefault="00874729">
      <w:pPr>
        <w:pStyle w:val="BodyText"/>
        <w:spacing w:before="1"/>
      </w:pPr>
    </w:p>
    <w:p w14:paraId="1D346FAD" w14:textId="77777777" w:rsidR="00874729" w:rsidRPr="004A3689" w:rsidRDefault="002743C9">
      <w:pPr>
        <w:pStyle w:val="ListParagraph"/>
        <w:numPr>
          <w:ilvl w:val="2"/>
          <w:numId w:val="1"/>
        </w:numPr>
        <w:tabs>
          <w:tab w:val="left" w:pos="1631"/>
        </w:tabs>
        <w:rPr>
          <w:sz w:val="24"/>
        </w:rPr>
      </w:pPr>
      <w:r w:rsidRPr="004A3689">
        <w:rPr>
          <w:sz w:val="24"/>
        </w:rPr>
        <w:t>The</w:t>
      </w:r>
      <w:r w:rsidRPr="004A3689">
        <w:rPr>
          <w:spacing w:val="-6"/>
          <w:sz w:val="24"/>
        </w:rPr>
        <w:t xml:space="preserve"> </w:t>
      </w:r>
      <w:r w:rsidRPr="004A3689">
        <w:rPr>
          <w:sz w:val="24"/>
        </w:rPr>
        <w:t>complaint</w:t>
      </w:r>
      <w:r w:rsidRPr="004A3689">
        <w:rPr>
          <w:spacing w:val="-2"/>
          <w:sz w:val="24"/>
        </w:rPr>
        <w:t xml:space="preserve"> </w:t>
      </w:r>
      <w:r w:rsidRPr="004A3689">
        <w:rPr>
          <w:sz w:val="24"/>
        </w:rPr>
        <w:t>alleges</w:t>
      </w:r>
      <w:r w:rsidRPr="004A3689">
        <w:rPr>
          <w:spacing w:val="-2"/>
          <w:sz w:val="24"/>
        </w:rPr>
        <w:t xml:space="preserve"> </w:t>
      </w:r>
      <w:r w:rsidRPr="004A3689">
        <w:rPr>
          <w:sz w:val="24"/>
        </w:rPr>
        <w:t>an</w:t>
      </w:r>
      <w:r w:rsidRPr="004A3689">
        <w:rPr>
          <w:spacing w:val="-1"/>
          <w:sz w:val="24"/>
        </w:rPr>
        <w:t xml:space="preserve"> </w:t>
      </w:r>
      <w:r w:rsidRPr="004A3689">
        <w:rPr>
          <w:sz w:val="24"/>
        </w:rPr>
        <w:t>imminent</w:t>
      </w:r>
      <w:r w:rsidRPr="004A3689">
        <w:rPr>
          <w:spacing w:val="-2"/>
          <w:sz w:val="24"/>
        </w:rPr>
        <w:t xml:space="preserve"> </w:t>
      </w:r>
      <w:r w:rsidRPr="004A3689">
        <w:rPr>
          <w:sz w:val="24"/>
        </w:rPr>
        <w:t>danger</w:t>
      </w:r>
      <w:r w:rsidRPr="004A3689">
        <w:rPr>
          <w:spacing w:val="-3"/>
          <w:sz w:val="24"/>
        </w:rPr>
        <w:t xml:space="preserve"> </w:t>
      </w:r>
      <w:r w:rsidRPr="004A3689">
        <w:rPr>
          <w:spacing w:val="-2"/>
          <w:sz w:val="24"/>
        </w:rPr>
        <w:t>situation.</w:t>
      </w:r>
    </w:p>
    <w:p w14:paraId="7FAD018E" w14:textId="77777777" w:rsidR="00874729" w:rsidRPr="004A3689" w:rsidRDefault="00874729">
      <w:pPr>
        <w:pStyle w:val="BodyText"/>
        <w:spacing w:before="1"/>
      </w:pPr>
    </w:p>
    <w:p w14:paraId="2B21B041" w14:textId="77777777" w:rsidR="00874729" w:rsidRPr="004A3689" w:rsidRDefault="002743C9">
      <w:pPr>
        <w:pStyle w:val="ListParagraph"/>
        <w:numPr>
          <w:ilvl w:val="2"/>
          <w:numId w:val="1"/>
        </w:numPr>
        <w:tabs>
          <w:tab w:val="left" w:pos="1631"/>
        </w:tabs>
        <w:spacing w:line="237" w:lineRule="auto"/>
        <w:ind w:right="1180"/>
        <w:jc w:val="both"/>
        <w:rPr>
          <w:sz w:val="24"/>
        </w:rPr>
      </w:pPr>
      <w:r w:rsidRPr="004A3689">
        <w:rPr>
          <w:sz w:val="24"/>
        </w:rPr>
        <w:t>The</w:t>
      </w:r>
      <w:r w:rsidRPr="004A3689">
        <w:rPr>
          <w:spacing w:val="-5"/>
          <w:sz w:val="24"/>
        </w:rPr>
        <w:t xml:space="preserve"> </w:t>
      </w:r>
      <w:r w:rsidRPr="004A3689">
        <w:rPr>
          <w:sz w:val="24"/>
        </w:rPr>
        <w:t>complaint</w:t>
      </w:r>
      <w:r w:rsidRPr="004A3689">
        <w:rPr>
          <w:spacing w:val="-4"/>
          <w:sz w:val="24"/>
        </w:rPr>
        <w:t xml:space="preserve"> </w:t>
      </w:r>
      <w:r w:rsidRPr="004A3689">
        <w:rPr>
          <w:sz w:val="24"/>
        </w:rPr>
        <w:t>identifies</w:t>
      </w:r>
      <w:r w:rsidRPr="004A3689">
        <w:rPr>
          <w:spacing w:val="-2"/>
          <w:sz w:val="24"/>
        </w:rPr>
        <w:t xml:space="preserve"> </w:t>
      </w:r>
      <w:r w:rsidRPr="004A3689">
        <w:rPr>
          <w:sz w:val="24"/>
        </w:rPr>
        <w:t>an</w:t>
      </w:r>
      <w:r w:rsidRPr="004A3689">
        <w:rPr>
          <w:spacing w:val="-4"/>
          <w:sz w:val="24"/>
        </w:rPr>
        <w:t xml:space="preserve"> </w:t>
      </w:r>
      <w:r w:rsidRPr="004A3689">
        <w:rPr>
          <w:sz w:val="24"/>
        </w:rPr>
        <w:t>establishment</w:t>
      </w:r>
      <w:r w:rsidRPr="004A3689">
        <w:rPr>
          <w:spacing w:val="-4"/>
          <w:sz w:val="24"/>
        </w:rPr>
        <w:t xml:space="preserve"> </w:t>
      </w:r>
      <w:r w:rsidRPr="004A3689">
        <w:rPr>
          <w:sz w:val="24"/>
        </w:rPr>
        <w:t>or</w:t>
      </w:r>
      <w:r w:rsidRPr="004A3689">
        <w:rPr>
          <w:spacing w:val="-5"/>
          <w:sz w:val="24"/>
        </w:rPr>
        <w:t xml:space="preserve"> </w:t>
      </w:r>
      <w:r w:rsidRPr="004A3689">
        <w:rPr>
          <w:sz w:val="24"/>
        </w:rPr>
        <w:t>hazard</w:t>
      </w:r>
      <w:r w:rsidRPr="004A3689">
        <w:rPr>
          <w:spacing w:val="-4"/>
          <w:sz w:val="24"/>
        </w:rPr>
        <w:t xml:space="preserve"> </w:t>
      </w:r>
      <w:r w:rsidRPr="004A3689">
        <w:rPr>
          <w:sz w:val="24"/>
        </w:rPr>
        <w:t>covered</w:t>
      </w:r>
      <w:r w:rsidRPr="004A3689">
        <w:rPr>
          <w:spacing w:val="-4"/>
          <w:sz w:val="24"/>
        </w:rPr>
        <w:t xml:space="preserve"> </w:t>
      </w:r>
      <w:r w:rsidRPr="004A3689">
        <w:rPr>
          <w:sz w:val="24"/>
        </w:rPr>
        <w:t>by</w:t>
      </w:r>
      <w:r w:rsidRPr="004A3689">
        <w:rPr>
          <w:spacing w:val="-6"/>
          <w:sz w:val="24"/>
        </w:rPr>
        <w:t xml:space="preserve"> </w:t>
      </w:r>
      <w:r w:rsidRPr="004A3689">
        <w:rPr>
          <w:sz w:val="24"/>
        </w:rPr>
        <w:t>a</w:t>
      </w:r>
      <w:r w:rsidRPr="004A3689">
        <w:rPr>
          <w:spacing w:val="-5"/>
          <w:sz w:val="24"/>
        </w:rPr>
        <w:t xml:space="preserve"> </w:t>
      </w:r>
      <w:r w:rsidRPr="004A3689">
        <w:rPr>
          <w:sz w:val="24"/>
        </w:rPr>
        <w:t>local</w:t>
      </w:r>
      <w:r w:rsidRPr="004A3689">
        <w:rPr>
          <w:spacing w:val="-4"/>
          <w:sz w:val="24"/>
        </w:rPr>
        <w:t xml:space="preserve"> </w:t>
      </w:r>
      <w:r w:rsidRPr="004A3689">
        <w:rPr>
          <w:sz w:val="24"/>
        </w:rPr>
        <w:t>or</w:t>
      </w:r>
      <w:r w:rsidRPr="004A3689">
        <w:rPr>
          <w:spacing w:val="-5"/>
          <w:sz w:val="24"/>
        </w:rPr>
        <w:t xml:space="preserve"> </w:t>
      </w:r>
      <w:r w:rsidRPr="004A3689">
        <w:rPr>
          <w:sz w:val="24"/>
        </w:rPr>
        <w:t xml:space="preserve">special </w:t>
      </w:r>
      <w:r w:rsidRPr="004A3689">
        <w:rPr>
          <w:spacing w:val="-2"/>
          <w:sz w:val="24"/>
        </w:rPr>
        <w:t>emphasis.</w:t>
      </w:r>
    </w:p>
    <w:p w14:paraId="46737745" w14:textId="77777777" w:rsidR="00874729" w:rsidRPr="004A3689" w:rsidRDefault="00874729">
      <w:pPr>
        <w:pStyle w:val="BodyText"/>
        <w:spacing w:before="4"/>
      </w:pPr>
    </w:p>
    <w:p w14:paraId="56B35ABF" w14:textId="77777777" w:rsidR="00874729" w:rsidRPr="004A3689" w:rsidRDefault="002743C9">
      <w:pPr>
        <w:pStyle w:val="ListParagraph"/>
        <w:numPr>
          <w:ilvl w:val="2"/>
          <w:numId w:val="1"/>
        </w:numPr>
        <w:tabs>
          <w:tab w:val="left" w:pos="1631"/>
        </w:tabs>
        <w:spacing w:before="1" w:line="237" w:lineRule="auto"/>
        <w:ind w:right="1289"/>
        <w:jc w:val="both"/>
        <w:rPr>
          <w:sz w:val="24"/>
        </w:rPr>
      </w:pPr>
      <w:r w:rsidRPr="004A3689">
        <w:rPr>
          <w:sz w:val="24"/>
        </w:rPr>
        <w:t>The</w:t>
      </w:r>
      <w:r w:rsidRPr="004A3689">
        <w:rPr>
          <w:spacing w:val="-2"/>
          <w:sz w:val="24"/>
        </w:rPr>
        <w:t xml:space="preserve"> </w:t>
      </w:r>
      <w:r w:rsidRPr="004A3689">
        <w:rPr>
          <w:sz w:val="24"/>
        </w:rPr>
        <w:t>employer</w:t>
      </w:r>
      <w:r w:rsidRPr="004A3689">
        <w:rPr>
          <w:spacing w:val="-2"/>
          <w:sz w:val="24"/>
        </w:rPr>
        <w:t xml:space="preserve"> </w:t>
      </w:r>
      <w:r w:rsidRPr="004A3689">
        <w:rPr>
          <w:sz w:val="24"/>
        </w:rPr>
        <w:t>fails</w:t>
      </w:r>
      <w:r w:rsidRPr="004A3689">
        <w:rPr>
          <w:spacing w:val="-1"/>
          <w:sz w:val="24"/>
        </w:rPr>
        <w:t xml:space="preserve"> </w:t>
      </w:r>
      <w:r w:rsidRPr="004A3689">
        <w:rPr>
          <w:sz w:val="24"/>
        </w:rPr>
        <w:t>to</w:t>
      </w:r>
      <w:r w:rsidRPr="004A3689">
        <w:rPr>
          <w:spacing w:val="-2"/>
          <w:sz w:val="24"/>
        </w:rPr>
        <w:t xml:space="preserve"> </w:t>
      </w:r>
      <w:r w:rsidRPr="004A3689">
        <w:rPr>
          <w:sz w:val="24"/>
        </w:rPr>
        <w:t>provide</w:t>
      </w:r>
      <w:r w:rsidRPr="004A3689">
        <w:rPr>
          <w:spacing w:val="-2"/>
          <w:sz w:val="24"/>
        </w:rPr>
        <w:t xml:space="preserve"> </w:t>
      </w:r>
      <w:r w:rsidRPr="004A3689">
        <w:rPr>
          <w:sz w:val="24"/>
        </w:rPr>
        <w:t>an</w:t>
      </w:r>
      <w:r w:rsidRPr="004A3689">
        <w:rPr>
          <w:spacing w:val="-1"/>
          <w:sz w:val="24"/>
        </w:rPr>
        <w:t xml:space="preserve"> </w:t>
      </w:r>
      <w:r w:rsidRPr="004A3689">
        <w:rPr>
          <w:sz w:val="24"/>
        </w:rPr>
        <w:t>adequate</w:t>
      </w:r>
      <w:r w:rsidRPr="004A3689">
        <w:rPr>
          <w:spacing w:val="-2"/>
          <w:sz w:val="24"/>
        </w:rPr>
        <w:t xml:space="preserve"> </w:t>
      </w:r>
      <w:r w:rsidRPr="004A3689">
        <w:rPr>
          <w:sz w:val="24"/>
        </w:rPr>
        <w:t>response</w:t>
      </w:r>
      <w:r w:rsidRPr="004A3689">
        <w:rPr>
          <w:spacing w:val="-2"/>
          <w:sz w:val="24"/>
        </w:rPr>
        <w:t xml:space="preserve"> </w:t>
      </w:r>
      <w:r w:rsidRPr="004A3689">
        <w:rPr>
          <w:sz w:val="24"/>
        </w:rPr>
        <w:t>to</w:t>
      </w:r>
      <w:r w:rsidRPr="004A3689">
        <w:rPr>
          <w:spacing w:val="-1"/>
          <w:sz w:val="24"/>
        </w:rPr>
        <w:t xml:space="preserve"> </w:t>
      </w:r>
      <w:r w:rsidRPr="004A3689">
        <w:rPr>
          <w:sz w:val="24"/>
        </w:rPr>
        <w:t>a</w:t>
      </w:r>
      <w:r w:rsidRPr="004A3689">
        <w:rPr>
          <w:spacing w:val="-2"/>
          <w:sz w:val="24"/>
        </w:rPr>
        <w:t xml:space="preserve"> </w:t>
      </w:r>
      <w:r w:rsidRPr="004A3689">
        <w:rPr>
          <w:sz w:val="24"/>
        </w:rPr>
        <w:t>letter</w:t>
      </w:r>
      <w:r w:rsidRPr="004A3689">
        <w:rPr>
          <w:spacing w:val="-2"/>
          <w:sz w:val="24"/>
        </w:rPr>
        <w:t xml:space="preserve"> </w:t>
      </w:r>
      <w:r w:rsidRPr="004A3689">
        <w:rPr>
          <w:sz w:val="24"/>
        </w:rPr>
        <w:t>inspection,</w:t>
      </w:r>
      <w:r w:rsidRPr="004A3689">
        <w:rPr>
          <w:spacing w:val="-1"/>
          <w:sz w:val="24"/>
        </w:rPr>
        <w:t xml:space="preserve"> </w:t>
      </w:r>
      <w:r w:rsidRPr="004A3689">
        <w:rPr>
          <w:sz w:val="24"/>
        </w:rPr>
        <w:t>or the complainant</w:t>
      </w:r>
      <w:r w:rsidRPr="004A3689">
        <w:rPr>
          <w:spacing w:val="-4"/>
          <w:sz w:val="24"/>
        </w:rPr>
        <w:t xml:space="preserve"> </w:t>
      </w:r>
      <w:r w:rsidRPr="004A3689">
        <w:rPr>
          <w:sz w:val="24"/>
        </w:rPr>
        <w:t>provides</w:t>
      </w:r>
      <w:r w:rsidRPr="004A3689">
        <w:rPr>
          <w:spacing w:val="-4"/>
          <w:sz w:val="24"/>
        </w:rPr>
        <w:t xml:space="preserve"> </w:t>
      </w:r>
      <w:r w:rsidRPr="004A3689">
        <w:rPr>
          <w:sz w:val="24"/>
        </w:rPr>
        <w:t>evidence</w:t>
      </w:r>
      <w:r w:rsidRPr="004A3689">
        <w:rPr>
          <w:spacing w:val="-5"/>
          <w:sz w:val="24"/>
        </w:rPr>
        <w:t xml:space="preserve"> </w:t>
      </w:r>
      <w:r w:rsidRPr="004A3689">
        <w:rPr>
          <w:sz w:val="24"/>
        </w:rPr>
        <w:t>that</w:t>
      </w:r>
      <w:r w:rsidRPr="004A3689">
        <w:rPr>
          <w:spacing w:val="-4"/>
          <w:sz w:val="24"/>
        </w:rPr>
        <w:t xml:space="preserve"> </w:t>
      </w:r>
      <w:r w:rsidRPr="004A3689">
        <w:rPr>
          <w:sz w:val="24"/>
        </w:rPr>
        <w:t>the</w:t>
      </w:r>
      <w:r w:rsidRPr="004A3689">
        <w:rPr>
          <w:spacing w:val="-3"/>
          <w:sz w:val="24"/>
        </w:rPr>
        <w:t xml:space="preserve"> </w:t>
      </w:r>
      <w:r w:rsidRPr="004A3689">
        <w:rPr>
          <w:sz w:val="24"/>
        </w:rPr>
        <w:t>employer’s</w:t>
      </w:r>
      <w:r w:rsidRPr="004A3689">
        <w:rPr>
          <w:spacing w:val="-4"/>
          <w:sz w:val="24"/>
        </w:rPr>
        <w:t xml:space="preserve"> </w:t>
      </w:r>
      <w:r w:rsidRPr="004A3689">
        <w:rPr>
          <w:sz w:val="24"/>
        </w:rPr>
        <w:t>response</w:t>
      </w:r>
      <w:r w:rsidRPr="004A3689">
        <w:rPr>
          <w:spacing w:val="-5"/>
          <w:sz w:val="24"/>
        </w:rPr>
        <w:t xml:space="preserve"> </w:t>
      </w:r>
      <w:r w:rsidRPr="004A3689">
        <w:rPr>
          <w:sz w:val="24"/>
        </w:rPr>
        <w:t>is</w:t>
      </w:r>
      <w:r w:rsidRPr="004A3689">
        <w:rPr>
          <w:spacing w:val="-4"/>
          <w:sz w:val="24"/>
        </w:rPr>
        <w:t xml:space="preserve"> </w:t>
      </w:r>
      <w:r w:rsidRPr="004A3689">
        <w:rPr>
          <w:sz w:val="24"/>
        </w:rPr>
        <w:t>false</w:t>
      </w:r>
      <w:r w:rsidRPr="004A3689">
        <w:rPr>
          <w:spacing w:val="-5"/>
          <w:sz w:val="24"/>
        </w:rPr>
        <w:t xml:space="preserve"> </w:t>
      </w:r>
      <w:r w:rsidRPr="004A3689">
        <w:rPr>
          <w:sz w:val="24"/>
        </w:rPr>
        <w:t>or</w:t>
      </w:r>
      <w:r w:rsidRPr="004A3689">
        <w:rPr>
          <w:spacing w:val="-5"/>
          <w:sz w:val="24"/>
        </w:rPr>
        <w:t xml:space="preserve"> </w:t>
      </w:r>
      <w:r w:rsidRPr="004A3689">
        <w:rPr>
          <w:sz w:val="24"/>
        </w:rPr>
        <w:t>does</w:t>
      </w:r>
      <w:r w:rsidRPr="004A3689">
        <w:rPr>
          <w:spacing w:val="-4"/>
          <w:sz w:val="24"/>
        </w:rPr>
        <w:t xml:space="preserve"> </w:t>
      </w:r>
      <w:r w:rsidRPr="004A3689">
        <w:rPr>
          <w:sz w:val="24"/>
        </w:rPr>
        <w:t>not adequately address the hazard(s).</w:t>
      </w:r>
    </w:p>
    <w:p w14:paraId="39AD3292" w14:textId="77777777" w:rsidR="00874729" w:rsidRPr="004A3689" w:rsidRDefault="00874729">
      <w:pPr>
        <w:pStyle w:val="BodyText"/>
        <w:spacing w:before="7"/>
      </w:pPr>
    </w:p>
    <w:p w14:paraId="4479D511" w14:textId="77777777" w:rsidR="00874729" w:rsidRPr="004A3689" w:rsidRDefault="002743C9">
      <w:pPr>
        <w:pStyle w:val="ListParagraph"/>
        <w:numPr>
          <w:ilvl w:val="2"/>
          <w:numId w:val="1"/>
        </w:numPr>
        <w:tabs>
          <w:tab w:val="left" w:pos="1631"/>
        </w:tabs>
        <w:spacing w:line="237" w:lineRule="auto"/>
        <w:ind w:right="1052"/>
        <w:jc w:val="both"/>
        <w:rPr>
          <w:sz w:val="24"/>
        </w:rPr>
      </w:pPr>
      <w:r w:rsidRPr="004A3689">
        <w:rPr>
          <w:sz w:val="24"/>
        </w:rPr>
        <w:t>The</w:t>
      </w:r>
      <w:r w:rsidRPr="004A3689">
        <w:rPr>
          <w:spacing w:val="-4"/>
          <w:sz w:val="24"/>
        </w:rPr>
        <w:t xml:space="preserve"> </w:t>
      </w:r>
      <w:r w:rsidRPr="004A3689">
        <w:rPr>
          <w:sz w:val="24"/>
        </w:rPr>
        <w:t>establishment</w:t>
      </w:r>
      <w:r w:rsidRPr="004A3689">
        <w:rPr>
          <w:spacing w:val="-3"/>
          <w:sz w:val="24"/>
        </w:rPr>
        <w:t xml:space="preserve"> </w:t>
      </w:r>
      <w:r w:rsidRPr="004A3689">
        <w:rPr>
          <w:sz w:val="24"/>
        </w:rPr>
        <w:t>that</w:t>
      </w:r>
      <w:r w:rsidRPr="004A3689">
        <w:rPr>
          <w:spacing w:val="-3"/>
          <w:sz w:val="24"/>
        </w:rPr>
        <w:t xml:space="preserve"> </w:t>
      </w:r>
      <w:r w:rsidRPr="004A3689">
        <w:rPr>
          <w:sz w:val="24"/>
        </w:rPr>
        <w:t>is</w:t>
      </w:r>
      <w:r w:rsidRPr="004A3689">
        <w:rPr>
          <w:spacing w:val="-3"/>
          <w:sz w:val="24"/>
        </w:rPr>
        <w:t xml:space="preserve"> </w:t>
      </w:r>
      <w:r w:rsidRPr="004A3689">
        <w:rPr>
          <w:sz w:val="24"/>
        </w:rPr>
        <w:t>the</w:t>
      </w:r>
      <w:r w:rsidRPr="004A3689">
        <w:rPr>
          <w:spacing w:val="-4"/>
          <w:sz w:val="24"/>
        </w:rPr>
        <w:t xml:space="preserve"> </w:t>
      </w:r>
      <w:r w:rsidRPr="004A3689">
        <w:rPr>
          <w:sz w:val="24"/>
        </w:rPr>
        <w:t>subject</w:t>
      </w:r>
      <w:r w:rsidRPr="004A3689">
        <w:rPr>
          <w:spacing w:val="-3"/>
          <w:sz w:val="24"/>
        </w:rPr>
        <w:t xml:space="preserve"> </w:t>
      </w:r>
      <w:r w:rsidRPr="004A3689">
        <w:rPr>
          <w:sz w:val="24"/>
        </w:rPr>
        <w:t>of</w:t>
      </w:r>
      <w:r w:rsidRPr="004A3689">
        <w:rPr>
          <w:spacing w:val="-4"/>
          <w:sz w:val="24"/>
        </w:rPr>
        <w:t xml:space="preserve"> </w:t>
      </w:r>
      <w:r w:rsidRPr="004A3689">
        <w:rPr>
          <w:sz w:val="24"/>
        </w:rPr>
        <w:t>the</w:t>
      </w:r>
      <w:r w:rsidRPr="004A3689">
        <w:rPr>
          <w:spacing w:val="-4"/>
          <w:sz w:val="24"/>
        </w:rPr>
        <w:t xml:space="preserve"> </w:t>
      </w:r>
      <w:r w:rsidRPr="004A3689">
        <w:rPr>
          <w:sz w:val="24"/>
        </w:rPr>
        <w:t>complaint</w:t>
      </w:r>
      <w:r w:rsidRPr="004A3689">
        <w:rPr>
          <w:spacing w:val="-3"/>
          <w:sz w:val="24"/>
        </w:rPr>
        <w:t xml:space="preserve"> </w:t>
      </w:r>
      <w:r w:rsidRPr="004A3689">
        <w:rPr>
          <w:sz w:val="24"/>
        </w:rPr>
        <w:t>has</w:t>
      </w:r>
      <w:r w:rsidRPr="004A3689">
        <w:rPr>
          <w:spacing w:val="-3"/>
          <w:sz w:val="24"/>
        </w:rPr>
        <w:t xml:space="preserve"> </w:t>
      </w:r>
      <w:r w:rsidRPr="004A3689">
        <w:rPr>
          <w:sz w:val="24"/>
        </w:rPr>
        <w:t>a</w:t>
      </w:r>
      <w:r w:rsidRPr="004A3689">
        <w:rPr>
          <w:spacing w:val="-4"/>
          <w:sz w:val="24"/>
        </w:rPr>
        <w:t xml:space="preserve"> </w:t>
      </w:r>
      <w:r w:rsidRPr="004A3689">
        <w:rPr>
          <w:sz w:val="24"/>
        </w:rPr>
        <w:t>history</w:t>
      </w:r>
      <w:r w:rsidRPr="004A3689">
        <w:rPr>
          <w:spacing w:val="-8"/>
          <w:sz w:val="24"/>
        </w:rPr>
        <w:t xml:space="preserve"> </w:t>
      </w:r>
      <w:r w:rsidRPr="004A3689">
        <w:rPr>
          <w:sz w:val="24"/>
        </w:rPr>
        <w:t>of</w:t>
      </w:r>
      <w:r w:rsidRPr="004A3689">
        <w:rPr>
          <w:spacing w:val="-4"/>
          <w:sz w:val="24"/>
        </w:rPr>
        <w:t xml:space="preserve"> </w:t>
      </w:r>
      <w:r w:rsidRPr="004A3689">
        <w:rPr>
          <w:sz w:val="24"/>
        </w:rPr>
        <w:t>instance-by- instance, willful, or failure-to-abate citations.</w:t>
      </w:r>
    </w:p>
    <w:p w14:paraId="10EFD8B3" w14:textId="77777777" w:rsidR="00874729" w:rsidRPr="004A3689" w:rsidRDefault="00874729">
      <w:pPr>
        <w:pStyle w:val="BodyText"/>
        <w:spacing w:before="2"/>
      </w:pPr>
    </w:p>
    <w:p w14:paraId="5C59179A" w14:textId="77777777" w:rsidR="00874729" w:rsidRPr="004A3689" w:rsidRDefault="002743C9">
      <w:pPr>
        <w:pStyle w:val="ListParagraph"/>
        <w:numPr>
          <w:ilvl w:val="2"/>
          <w:numId w:val="1"/>
        </w:numPr>
        <w:tabs>
          <w:tab w:val="left" w:pos="1631"/>
        </w:tabs>
        <w:rPr>
          <w:sz w:val="24"/>
        </w:rPr>
      </w:pPr>
      <w:r w:rsidRPr="004A3689">
        <w:rPr>
          <w:sz w:val="24"/>
        </w:rPr>
        <w:t>A</w:t>
      </w:r>
      <w:r w:rsidRPr="004A3689">
        <w:rPr>
          <w:spacing w:val="-5"/>
          <w:sz w:val="24"/>
        </w:rPr>
        <w:t xml:space="preserve"> </w:t>
      </w:r>
      <w:r w:rsidRPr="004A3689">
        <w:rPr>
          <w:sz w:val="24"/>
        </w:rPr>
        <w:t>whistleblower</w:t>
      </w:r>
      <w:r w:rsidRPr="004A3689">
        <w:rPr>
          <w:spacing w:val="-2"/>
          <w:sz w:val="24"/>
        </w:rPr>
        <w:t xml:space="preserve"> </w:t>
      </w:r>
      <w:r w:rsidRPr="004A3689">
        <w:rPr>
          <w:sz w:val="24"/>
        </w:rPr>
        <w:t>investigator</w:t>
      </w:r>
      <w:r w:rsidRPr="004A3689">
        <w:rPr>
          <w:spacing w:val="-2"/>
          <w:sz w:val="24"/>
        </w:rPr>
        <w:t xml:space="preserve"> </w:t>
      </w:r>
      <w:r w:rsidRPr="004A3689">
        <w:rPr>
          <w:sz w:val="24"/>
        </w:rPr>
        <w:t>requests</w:t>
      </w:r>
      <w:r w:rsidRPr="004A3689">
        <w:rPr>
          <w:spacing w:val="-1"/>
          <w:sz w:val="24"/>
        </w:rPr>
        <w:t xml:space="preserve"> </w:t>
      </w:r>
      <w:r w:rsidRPr="004A3689">
        <w:rPr>
          <w:sz w:val="24"/>
        </w:rPr>
        <w:t>that</w:t>
      </w:r>
      <w:r w:rsidRPr="004A3689">
        <w:rPr>
          <w:spacing w:val="-1"/>
          <w:sz w:val="24"/>
        </w:rPr>
        <w:t xml:space="preserve"> </w:t>
      </w:r>
      <w:r w:rsidRPr="004A3689">
        <w:rPr>
          <w:sz w:val="24"/>
        </w:rPr>
        <w:t>a</w:t>
      </w:r>
      <w:r w:rsidRPr="004A3689">
        <w:rPr>
          <w:spacing w:val="-2"/>
          <w:sz w:val="24"/>
        </w:rPr>
        <w:t xml:space="preserve"> </w:t>
      </w:r>
      <w:r w:rsidRPr="004A3689">
        <w:rPr>
          <w:sz w:val="24"/>
        </w:rPr>
        <w:t>complaint</w:t>
      </w:r>
      <w:r w:rsidRPr="004A3689">
        <w:rPr>
          <w:spacing w:val="-1"/>
          <w:sz w:val="24"/>
        </w:rPr>
        <w:t xml:space="preserve"> </w:t>
      </w:r>
      <w:r w:rsidRPr="004A3689">
        <w:rPr>
          <w:sz w:val="24"/>
        </w:rPr>
        <w:t>inspection</w:t>
      </w:r>
      <w:r w:rsidRPr="004A3689">
        <w:rPr>
          <w:spacing w:val="-1"/>
          <w:sz w:val="24"/>
        </w:rPr>
        <w:t xml:space="preserve"> </w:t>
      </w:r>
      <w:r w:rsidRPr="004A3689">
        <w:rPr>
          <w:sz w:val="24"/>
        </w:rPr>
        <w:t>be</w:t>
      </w:r>
      <w:r w:rsidRPr="004A3689">
        <w:rPr>
          <w:spacing w:val="-2"/>
          <w:sz w:val="24"/>
        </w:rPr>
        <w:t xml:space="preserve"> conducted.</w:t>
      </w:r>
    </w:p>
    <w:p w14:paraId="60EB6136" w14:textId="77777777" w:rsidR="00874729" w:rsidRPr="004A3689" w:rsidRDefault="002743C9">
      <w:pPr>
        <w:pStyle w:val="ListParagraph"/>
        <w:numPr>
          <w:ilvl w:val="2"/>
          <w:numId w:val="1"/>
        </w:numPr>
        <w:tabs>
          <w:tab w:val="left" w:pos="1631"/>
        </w:tabs>
        <w:spacing w:before="275"/>
        <w:ind w:right="656"/>
        <w:rPr>
          <w:sz w:val="24"/>
        </w:rPr>
      </w:pPr>
      <w:r w:rsidRPr="004A3689">
        <w:rPr>
          <w:sz w:val="24"/>
        </w:rPr>
        <w:t>A</w:t>
      </w:r>
      <w:r w:rsidRPr="004A3689">
        <w:rPr>
          <w:spacing w:val="-4"/>
          <w:sz w:val="24"/>
        </w:rPr>
        <w:t xml:space="preserve"> </w:t>
      </w:r>
      <w:r w:rsidRPr="004A3689">
        <w:rPr>
          <w:sz w:val="24"/>
        </w:rPr>
        <w:t>companion</w:t>
      </w:r>
      <w:r w:rsidRPr="004A3689">
        <w:rPr>
          <w:spacing w:val="-3"/>
          <w:sz w:val="24"/>
        </w:rPr>
        <w:t xml:space="preserve"> </w:t>
      </w:r>
      <w:r w:rsidRPr="004A3689">
        <w:rPr>
          <w:sz w:val="24"/>
        </w:rPr>
        <w:t>complaint</w:t>
      </w:r>
      <w:r w:rsidRPr="004A3689">
        <w:rPr>
          <w:spacing w:val="-1"/>
          <w:sz w:val="24"/>
        </w:rPr>
        <w:t xml:space="preserve"> </w:t>
      </w:r>
      <w:r w:rsidRPr="004A3689">
        <w:rPr>
          <w:sz w:val="24"/>
        </w:rPr>
        <w:t>can</w:t>
      </w:r>
      <w:r w:rsidRPr="004A3689">
        <w:rPr>
          <w:spacing w:val="-3"/>
          <w:sz w:val="24"/>
        </w:rPr>
        <w:t xml:space="preserve"> </w:t>
      </w:r>
      <w:r w:rsidRPr="004A3689">
        <w:rPr>
          <w:sz w:val="24"/>
        </w:rPr>
        <w:t>be</w:t>
      </w:r>
      <w:r w:rsidRPr="004A3689">
        <w:rPr>
          <w:spacing w:val="-4"/>
          <w:sz w:val="24"/>
        </w:rPr>
        <w:t xml:space="preserve"> </w:t>
      </w:r>
      <w:r w:rsidRPr="004A3689">
        <w:rPr>
          <w:sz w:val="24"/>
        </w:rPr>
        <w:t>scheduled</w:t>
      </w:r>
      <w:r w:rsidRPr="004A3689">
        <w:rPr>
          <w:spacing w:val="-3"/>
          <w:sz w:val="24"/>
        </w:rPr>
        <w:t xml:space="preserve"> </w:t>
      </w:r>
      <w:r w:rsidRPr="004A3689">
        <w:rPr>
          <w:sz w:val="24"/>
        </w:rPr>
        <w:t>for</w:t>
      </w:r>
      <w:r w:rsidRPr="004A3689">
        <w:rPr>
          <w:spacing w:val="-4"/>
          <w:sz w:val="24"/>
        </w:rPr>
        <w:t xml:space="preserve"> </w:t>
      </w:r>
      <w:r w:rsidRPr="004A3689">
        <w:rPr>
          <w:sz w:val="24"/>
        </w:rPr>
        <w:t>inspection</w:t>
      </w:r>
      <w:r w:rsidRPr="004A3689">
        <w:rPr>
          <w:spacing w:val="-3"/>
          <w:sz w:val="24"/>
        </w:rPr>
        <w:t xml:space="preserve"> </w:t>
      </w:r>
      <w:r w:rsidRPr="004A3689">
        <w:rPr>
          <w:sz w:val="24"/>
        </w:rPr>
        <w:t>if</w:t>
      </w:r>
      <w:r w:rsidRPr="004A3689">
        <w:rPr>
          <w:spacing w:val="-4"/>
          <w:sz w:val="24"/>
        </w:rPr>
        <w:t xml:space="preserve"> </w:t>
      </w:r>
      <w:r w:rsidRPr="004A3689">
        <w:rPr>
          <w:sz w:val="24"/>
        </w:rPr>
        <w:t>it</w:t>
      </w:r>
      <w:r w:rsidRPr="004A3689">
        <w:rPr>
          <w:spacing w:val="-3"/>
          <w:sz w:val="24"/>
        </w:rPr>
        <w:t xml:space="preserve"> </w:t>
      </w:r>
      <w:r w:rsidRPr="004A3689">
        <w:rPr>
          <w:sz w:val="24"/>
        </w:rPr>
        <w:t>is</w:t>
      </w:r>
      <w:r w:rsidRPr="004A3689">
        <w:rPr>
          <w:spacing w:val="-3"/>
          <w:sz w:val="24"/>
        </w:rPr>
        <w:t xml:space="preserve"> </w:t>
      </w:r>
      <w:r w:rsidRPr="004A3689">
        <w:rPr>
          <w:sz w:val="24"/>
        </w:rPr>
        <w:t>a</w:t>
      </w:r>
      <w:r w:rsidRPr="004A3689">
        <w:rPr>
          <w:spacing w:val="-4"/>
          <w:sz w:val="24"/>
        </w:rPr>
        <w:t xml:space="preserve"> </w:t>
      </w:r>
      <w:r w:rsidRPr="004A3689">
        <w:rPr>
          <w:sz w:val="24"/>
        </w:rPr>
        <w:t>complaint</w:t>
      </w:r>
      <w:r w:rsidRPr="004A3689">
        <w:rPr>
          <w:spacing w:val="-3"/>
          <w:sz w:val="24"/>
        </w:rPr>
        <w:t xml:space="preserve"> </w:t>
      </w:r>
      <w:r w:rsidRPr="004A3689">
        <w:rPr>
          <w:sz w:val="24"/>
        </w:rPr>
        <w:t>that</w:t>
      </w:r>
      <w:r w:rsidRPr="004A3689">
        <w:rPr>
          <w:spacing w:val="-3"/>
          <w:sz w:val="24"/>
        </w:rPr>
        <w:t xml:space="preserve"> </w:t>
      </w:r>
      <w:r w:rsidRPr="004A3689">
        <w:rPr>
          <w:sz w:val="24"/>
        </w:rPr>
        <w:t>would normally be investigated by telephone/fax and an on-site inspection has already been scheduled or begun.</w:t>
      </w:r>
    </w:p>
    <w:p w14:paraId="40FD2E88" w14:textId="77777777" w:rsidR="00874729" w:rsidRPr="004A3689" w:rsidRDefault="00874729">
      <w:pPr>
        <w:pStyle w:val="BodyText"/>
        <w:spacing w:before="3"/>
      </w:pPr>
    </w:p>
    <w:p w14:paraId="4BEEF00C" w14:textId="77777777" w:rsidR="00874729" w:rsidRPr="004A3689" w:rsidRDefault="002743C9">
      <w:pPr>
        <w:pStyle w:val="ListParagraph"/>
        <w:numPr>
          <w:ilvl w:val="2"/>
          <w:numId w:val="1"/>
        </w:numPr>
        <w:tabs>
          <w:tab w:val="left" w:pos="1631"/>
        </w:tabs>
        <w:spacing w:line="237" w:lineRule="auto"/>
        <w:ind w:right="581"/>
        <w:rPr>
          <w:sz w:val="24"/>
        </w:rPr>
      </w:pPr>
      <w:r w:rsidRPr="004A3689">
        <w:rPr>
          <w:sz w:val="24"/>
        </w:rPr>
        <w:t>When a complainant does not provide their name and address for a complaint on a construction</w:t>
      </w:r>
      <w:r w:rsidRPr="004A3689">
        <w:rPr>
          <w:spacing w:val="-3"/>
          <w:sz w:val="24"/>
        </w:rPr>
        <w:t xml:space="preserve"> </w:t>
      </w:r>
      <w:r w:rsidRPr="004A3689">
        <w:rPr>
          <w:sz w:val="24"/>
        </w:rPr>
        <w:t>site,</w:t>
      </w:r>
      <w:r w:rsidRPr="004A3689">
        <w:rPr>
          <w:spacing w:val="-3"/>
          <w:sz w:val="24"/>
        </w:rPr>
        <w:t xml:space="preserve"> </w:t>
      </w:r>
      <w:r w:rsidRPr="004A3689">
        <w:rPr>
          <w:sz w:val="24"/>
        </w:rPr>
        <w:t>the</w:t>
      </w:r>
      <w:r w:rsidRPr="004A3689">
        <w:rPr>
          <w:spacing w:val="-4"/>
          <w:sz w:val="24"/>
        </w:rPr>
        <w:t xml:space="preserve"> </w:t>
      </w:r>
      <w:r w:rsidRPr="004A3689">
        <w:rPr>
          <w:sz w:val="24"/>
        </w:rPr>
        <w:t>CSHD</w:t>
      </w:r>
      <w:r w:rsidRPr="004A3689">
        <w:rPr>
          <w:spacing w:val="-4"/>
          <w:sz w:val="24"/>
        </w:rPr>
        <w:t xml:space="preserve"> </w:t>
      </w:r>
      <w:r w:rsidRPr="004A3689">
        <w:rPr>
          <w:sz w:val="24"/>
        </w:rPr>
        <w:t>can</w:t>
      </w:r>
      <w:r w:rsidRPr="004A3689">
        <w:rPr>
          <w:spacing w:val="-3"/>
          <w:sz w:val="24"/>
        </w:rPr>
        <w:t xml:space="preserve"> </w:t>
      </w:r>
      <w:r w:rsidRPr="004A3689">
        <w:rPr>
          <w:sz w:val="24"/>
        </w:rPr>
        <w:t>schedule</w:t>
      </w:r>
      <w:r w:rsidRPr="004A3689">
        <w:rPr>
          <w:spacing w:val="-2"/>
          <w:sz w:val="24"/>
        </w:rPr>
        <w:t xml:space="preserve"> </w:t>
      </w:r>
      <w:r w:rsidRPr="004A3689">
        <w:rPr>
          <w:sz w:val="24"/>
        </w:rPr>
        <w:t>an</w:t>
      </w:r>
      <w:r w:rsidRPr="004A3689">
        <w:rPr>
          <w:spacing w:val="-3"/>
          <w:sz w:val="24"/>
        </w:rPr>
        <w:t xml:space="preserve"> </w:t>
      </w:r>
      <w:r w:rsidRPr="004A3689">
        <w:rPr>
          <w:sz w:val="24"/>
        </w:rPr>
        <w:t>on-site</w:t>
      </w:r>
      <w:r w:rsidRPr="004A3689">
        <w:rPr>
          <w:spacing w:val="-4"/>
          <w:sz w:val="24"/>
        </w:rPr>
        <w:t xml:space="preserve"> </w:t>
      </w:r>
      <w:r w:rsidRPr="004A3689">
        <w:rPr>
          <w:sz w:val="24"/>
        </w:rPr>
        <w:t>inspection</w:t>
      </w:r>
      <w:r w:rsidRPr="004A3689">
        <w:rPr>
          <w:spacing w:val="-3"/>
          <w:sz w:val="24"/>
        </w:rPr>
        <w:t xml:space="preserve"> </w:t>
      </w:r>
      <w:r w:rsidRPr="004A3689">
        <w:rPr>
          <w:sz w:val="24"/>
        </w:rPr>
        <w:t>due</w:t>
      </w:r>
      <w:r w:rsidRPr="004A3689">
        <w:rPr>
          <w:spacing w:val="-4"/>
          <w:sz w:val="24"/>
        </w:rPr>
        <w:t xml:space="preserve"> </w:t>
      </w:r>
      <w:r w:rsidRPr="004A3689">
        <w:rPr>
          <w:sz w:val="24"/>
        </w:rPr>
        <w:t>to</w:t>
      </w:r>
      <w:r w:rsidRPr="004A3689">
        <w:rPr>
          <w:spacing w:val="-3"/>
          <w:sz w:val="24"/>
        </w:rPr>
        <w:t xml:space="preserve"> </w:t>
      </w:r>
      <w:r w:rsidRPr="004A3689">
        <w:rPr>
          <w:sz w:val="24"/>
        </w:rPr>
        <w:t>rapidly</w:t>
      </w:r>
      <w:r w:rsidRPr="004A3689">
        <w:rPr>
          <w:spacing w:val="-8"/>
          <w:sz w:val="24"/>
        </w:rPr>
        <w:t xml:space="preserve"> </w:t>
      </w:r>
      <w:r w:rsidRPr="004A3689">
        <w:rPr>
          <w:sz w:val="24"/>
        </w:rPr>
        <w:t>changing conditions on the site.</w:t>
      </w:r>
    </w:p>
    <w:p w14:paraId="287BD1A1" w14:textId="77777777" w:rsidR="00874729" w:rsidRPr="004A3689" w:rsidRDefault="00874729">
      <w:pPr>
        <w:pStyle w:val="BodyText"/>
        <w:spacing w:before="3"/>
      </w:pPr>
    </w:p>
    <w:p w14:paraId="3125DC17" w14:textId="77777777" w:rsidR="00874729" w:rsidRPr="004A3689" w:rsidRDefault="002743C9">
      <w:pPr>
        <w:pStyle w:val="BodyText"/>
        <w:ind w:left="911" w:right="250"/>
      </w:pPr>
      <w:r w:rsidRPr="004A3689">
        <w:t>MIOSHA refers to complaints addressed with the employer by</w:t>
      </w:r>
      <w:r w:rsidRPr="004A3689">
        <w:rPr>
          <w:spacing w:val="-1"/>
        </w:rPr>
        <w:t xml:space="preserve"> </w:t>
      </w:r>
      <w:r w:rsidRPr="004A3689">
        <w:t>letter and/or telephone as off-site inspections.</w:t>
      </w:r>
      <w:r w:rsidRPr="004A3689">
        <w:rPr>
          <w:spacing w:val="40"/>
        </w:rPr>
        <w:t xml:space="preserve"> </w:t>
      </w:r>
      <w:r w:rsidRPr="004A3689">
        <w:t>These</w:t>
      </w:r>
      <w:r w:rsidRPr="004A3689">
        <w:rPr>
          <w:spacing w:val="-4"/>
        </w:rPr>
        <w:t xml:space="preserve"> </w:t>
      </w:r>
      <w:r w:rsidRPr="004A3689">
        <w:t>are</w:t>
      </w:r>
      <w:r w:rsidRPr="004A3689">
        <w:rPr>
          <w:spacing w:val="-4"/>
        </w:rPr>
        <w:t xml:space="preserve"> </w:t>
      </w:r>
      <w:r w:rsidRPr="004A3689">
        <w:t>complaints</w:t>
      </w:r>
      <w:r w:rsidRPr="004A3689">
        <w:rPr>
          <w:spacing w:val="-3"/>
        </w:rPr>
        <w:t xml:space="preserve"> </w:t>
      </w:r>
      <w:r w:rsidRPr="004A3689">
        <w:t>which</w:t>
      </w:r>
      <w:r w:rsidRPr="004A3689">
        <w:rPr>
          <w:spacing w:val="-3"/>
        </w:rPr>
        <w:t xml:space="preserve"> </w:t>
      </w:r>
      <w:r w:rsidRPr="004A3689">
        <w:t>do</w:t>
      </w:r>
      <w:r w:rsidRPr="004A3689">
        <w:rPr>
          <w:spacing w:val="-3"/>
        </w:rPr>
        <w:t xml:space="preserve"> </w:t>
      </w:r>
      <w:r w:rsidRPr="004A3689">
        <w:t>not</w:t>
      </w:r>
      <w:r w:rsidRPr="004A3689">
        <w:rPr>
          <w:spacing w:val="-3"/>
        </w:rPr>
        <w:t xml:space="preserve"> </w:t>
      </w:r>
      <w:r w:rsidRPr="004A3689">
        <w:t>meet</w:t>
      </w:r>
      <w:r w:rsidRPr="004A3689">
        <w:rPr>
          <w:spacing w:val="-3"/>
        </w:rPr>
        <w:t xml:space="preserve"> </w:t>
      </w:r>
      <w:r w:rsidRPr="004A3689">
        <w:t>the</w:t>
      </w:r>
      <w:r w:rsidRPr="004A3689">
        <w:rPr>
          <w:spacing w:val="-4"/>
        </w:rPr>
        <w:t xml:space="preserve"> </w:t>
      </w:r>
      <w:r w:rsidRPr="004A3689">
        <w:t>criteria</w:t>
      </w:r>
      <w:r w:rsidRPr="004A3689">
        <w:rPr>
          <w:spacing w:val="-4"/>
        </w:rPr>
        <w:t xml:space="preserve"> </w:t>
      </w:r>
      <w:r w:rsidRPr="004A3689">
        <w:t>for</w:t>
      </w:r>
      <w:r w:rsidRPr="004A3689">
        <w:rPr>
          <w:spacing w:val="-2"/>
        </w:rPr>
        <w:t xml:space="preserve"> </w:t>
      </w:r>
      <w:r w:rsidRPr="004A3689">
        <w:t>an</w:t>
      </w:r>
      <w:r w:rsidRPr="004A3689">
        <w:rPr>
          <w:spacing w:val="-3"/>
        </w:rPr>
        <w:t xml:space="preserve"> </w:t>
      </w:r>
      <w:r w:rsidRPr="004A3689">
        <w:t>on-site</w:t>
      </w:r>
      <w:r w:rsidRPr="004A3689">
        <w:rPr>
          <w:spacing w:val="-4"/>
        </w:rPr>
        <w:t xml:space="preserve"> </w:t>
      </w:r>
      <w:r w:rsidRPr="004A3689">
        <w:t>inspection.</w:t>
      </w:r>
      <w:r w:rsidRPr="004A3689">
        <w:rPr>
          <w:spacing w:val="40"/>
        </w:rPr>
        <w:t xml:space="preserve"> </w:t>
      </w:r>
      <w:r w:rsidRPr="004A3689">
        <w:t>In</w:t>
      </w:r>
      <w:r w:rsidRPr="004A3689">
        <w:rPr>
          <w:spacing w:val="-3"/>
        </w:rPr>
        <w:t xml:space="preserve"> </w:t>
      </w:r>
      <w:r w:rsidRPr="004A3689">
        <w:t xml:space="preserve">the case of a </w:t>
      </w:r>
      <w:r w:rsidRPr="004A3689">
        <w:rPr>
          <w:i/>
        </w:rPr>
        <w:t>letter complaint inspection</w:t>
      </w:r>
      <w:r w:rsidRPr="004A3689">
        <w:t>, MIOSHA advises the employer of the alleged hazards by</w:t>
      </w:r>
    </w:p>
    <w:p w14:paraId="14792697" w14:textId="77777777" w:rsidR="00874729" w:rsidRPr="004A3689" w:rsidRDefault="00874729">
      <w:pPr>
        <w:sectPr w:rsidR="00874729" w:rsidRPr="004A3689" w:rsidSect="00FB6B22">
          <w:pgSz w:w="12240" w:h="15840"/>
          <w:pgMar w:top="1170" w:right="680" w:bottom="980" w:left="980" w:header="0" w:footer="794" w:gutter="0"/>
          <w:cols w:space="720"/>
        </w:sectPr>
      </w:pPr>
    </w:p>
    <w:p w14:paraId="06CA263B" w14:textId="0E5F3C18" w:rsidR="00874729" w:rsidRPr="001D4F46" w:rsidRDefault="002743C9">
      <w:pPr>
        <w:pStyle w:val="BodyText"/>
        <w:spacing w:before="63"/>
        <w:ind w:left="911" w:right="519"/>
        <w:rPr>
          <w:highlight w:val="yellow"/>
        </w:rPr>
      </w:pPr>
      <w:r w:rsidRPr="004A3689">
        <w:lastRenderedPageBreak/>
        <w:t>telephone,</w:t>
      </w:r>
      <w:r w:rsidRPr="004A3689">
        <w:rPr>
          <w:spacing w:val="-3"/>
        </w:rPr>
        <w:t xml:space="preserve"> </w:t>
      </w:r>
      <w:r w:rsidRPr="004A3689">
        <w:t>fax,</w:t>
      </w:r>
      <w:r w:rsidRPr="004A3689">
        <w:rPr>
          <w:spacing w:val="-3"/>
        </w:rPr>
        <w:t xml:space="preserve"> </w:t>
      </w:r>
      <w:r w:rsidRPr="004A3689">
        <w:t>letter,</w:t>
      </w:r>
      <w:r w:rsidRPr="004A3689">
        <w:rPr>
          <w:spacing w:val="-3"/>
        </w:rPr>
        <w:t xml:space="preserve"> </w:t>
      </w:r>
      <w:r w:rsidRPr="004A3689">
        <w:t>and/or</w:t>
      </w:r>
      <w:r w:rsidRPr="004A3689">
        <w:rPr>
          <w:spacing w:val="-4"/>
        </w:rPr>
        <w:t xml:space="preserve"> </w:t>
      </w:r>
      <w:r w:rsidRPr="004A3689">
        <w:t>email.</w:t>
      </w:r>
      <w:r w:rsidRPr="004A3689">
        <w:rPr>
          <w:spacing w:val="40"/>
        </w:rPr>
        <w:t xml:space="preserve"> </w:t>
      </w:r>
      <w:r w:rsidRPr="004A3689">
        <w:t>The</w:t>
      </w:r>
      <w:r w:rsidRPr="004A3689">
        <w:rPr>
          <w:spacing w:val="-4"/>
        </w:rPr>
        <w:t xml:space="preserve"> </w:t>
      </w:r>
      <w:r w:rsidRPr="004A3689">
        <w:t>employer</w:t>
      </w:r>
      <w:r w:rsidRPr="004A3689">
        <w:rPr>
          <w:spacing w:val="-2"/>
        </w:rPr>
        <w:t xml:space="preserve"> </w:t>
      </w:r>
      <w:r w:rsidRPr="004A3689">
        <w:t>is</w:t>
      </w:r>
      <w:r w:rsidRPr="004A3689">
        <w:rPr>
          <w:spacing w:val="-3"/>
        </w:rPr>
        <w:t xml:space="preserve"> </w:t>
      </w:r>
      <w:r w:rsidRPr="004A3689">
        <w:t>required</w:t>
      </w:r>
      <w:r w:rsidRPr="004A3689">
        <w:rPr>
          <w:spacing w:val="-3"/>
        </w:rPr>
        <w:t xml:space="preserve"> </w:t>
      </w:r>
      <w:r w:rsidRPr="004A3689">
        <w:t>to</w:t>
      </w:r>
      <w:r w:rsidRPr="004A3689">
        <w:rPr>
          <w:spacing w:val="-3"/>
        </w:rPr>
        <w:t xml:space="preserve"> </w:t>
      </w:r>
      <w:r w:rsidRPr="004A3689">
        <w:t>provide</w:t>
      </w:r>
      <w:r w:rsidRPr="004A3689">
        <w:rPr>
          <w:spacing w:val="-2"/>
        </w:rPr>
        <w:t xml:space="preserve"> </w:t>
      </w:r>
      <w:r w:rsidRPr="004A3689">
        <w:t>a</w:t>
      </w:r>
      <w:r w:rsidRPr="004A3689">
        <w:rPr>
          <w:spacing w:val="-2"/>
        </w:rPr>
        <w:t xml:space="preserve"> </w:t>
      </w:r>
      <w:r w:rsidRPr="004A3689">
        <w:t>written</w:t>
      </w:r>
      <w:r w:rsidRPr="004A3689">
        <w:rPr>
          <w:spacing w:val="-3"/>
        </w:rPr>
        <w:t xml:space="preserve"> </w:t>
      </w:r>
      <w:r w:rsidRPr="004A3689">
        <w:t>response</w:t>
      </w:r>
      <w:r w:rsidRPr="004A3689">
        <w:rPr>
          <w:spacing w:val="-2"/>
        </w:rPr>
        <w:t xml:space="preserve"> </w:t>
      </w:r>
      <w:r w:rsidRPr="004A3689">
        <w:t>and MIOSHA provides a copy</w:t>
      </w:r>
      <w:r w:rsidRPr="004A3689">
        <w:rPr>
          <w:spacing w:val="-2"/>
        </w:rPr>
        <w:t xml:space="preserve"> </w:t>
      </w:r>
      <w:r w:rsidRPr="004A3689">
        <w:t>of the response to the complainant upon request.</w:t>
      </w:r>
      <w:r w:rsidRPr="004A3689">
        <w:rPr>
          <w:spacing w:val="40"/>
        </w:rPr>
        <w:t xml:space="preserve"> </w:t>
      </w:r>
      <w:r w:rsidRPr="004A3689">
        <w:t>In situations of an other-than-serious nature, when it is believed that the issue(s) can quickly be addressed by telephone,</w:t>
      </w:r>
      <w:r w:rsidRPr="004A3689">
        <w:rPr>
          <w:spacing w:val="-3"/>
        </w:rPr>
        <w:t xml:space="preserve"> </w:t>
      </w:r>
      <w:r w:rsidRPr="004A3689">
        <w:t>a</w:t>
      </w:r>
      <w:r w:rsidRPr="004A3689">
        <w:rPr>
          <w:spacing w:val="-4"/>
        </w:rPr>
        <w:t xml:space="preserve"> </w:t>
      </w:r>
      <w:r w:rsidRPr="004A3689">
        <w:rPr>
          <w:i/>
        </w:rPr>
        <w:t>telephone</w:t>
      </w:r>
      <w:r w:rsidRPr="004A3689">
        <w:rPr>
          <w:i/>
          <w:spacing w:val="-4"/>
        </w:rPr>
        <w:t xml:space="preserve"> </w:t>
      </w:r>
      <w:r w:rsidRPr="004A3689">
        <w:rPr>
          <w:i/>
        </w:rPr>
        <w:t>complaint</w:t>
      </w:r>
      <w:r w:rsidRPr="004A3689">
        <w:rPr>
          <w:i/>
          <w:spacing w:val="-3"/>
        </w:rPr>
        <w:t xml:space="preserve"> </w:t>
      </w:r>
      <w:r w:rsidRPr="004A3689">
        <w:rPr>
          <w:i/>
        </w:rPr>
        <w:t>inspection</w:t>
      </w:r>
      <w:r w:rsidRPr="004A3689">
        <w:rPr>
          <w:i/>
          <w:spacing w:val="-3"/>
        </w:rPr>
        <w:t xml:space="preserve"> </w:t>
      </w:r>
      <w:r w:rsidRPr="004A3689">
        <w:t>may</w:t>
      </w:r>
      <w:r w:rsidRPr="004A3689">
        <w:rPr>
          <w:spacing w:val="-8"/>
        </w:rPr>
        <w:t xml:space="preserve"> </w:t>
      </w:r>
      <w:r w:rsidRPr="004A3689">
        <w:t>be</w:t>
      </w:r>
      <w:r w:rsidRPr="004A3689">
        <w:rPr>
          <w:spacing w:val="-4"/>
        </w:rPr>
        <w:t xml:space="preserve"> </w:t>
      </w:r>
      <w:r w:rsidRPr="004A3689">
        <w:t>conducted.</w:t>
      </w:r>
      <w:r w:rsidRPr="004A3689">
        <w:rPr>
          <w:spacing w:val="40"/>
        </w:rPr>
        <w:t xml:space="preserve"> </w:t>
      </w:r>
      <w:r w:rsidRPr="004A3689">
        <w:t>After</w:t>
      </w:r>
      <w:r w:rsidRPr="004A3689">
        <w:rPr>
          <w:spacing w:val="-2"/>
        </w:rPr>
        <w:t xml:space="preserve"> </w:t>
      </w:r>
      <w:r w:rsidRPr="004A3689">
        <w:t>contacting</w:t>
      </w:r>
      <w:r w:rsidRPr="004A3689">
        <w:rPr>
          <w:spacing w:val="-6"/>
        </w:rPr>
        <w:t xml:space="preserve"> </w:t>
      </w:r>
      <w:r w:rsidRPr="004A3689">
        <w:t>the</w:t>
      </w:r>
      <w:r w:rsidRPr="004A3689">
        <w:rPr>
          <w:spacing w:val="-2"/>
        </w:rPr>
        <w:t xml:space="preserve"> </w:t>
      </w:r>
      <w:r w:rsidRPr="004A3689">
        <w:t>employer, explaining the allegations, and providing abatement assistance as necessary, MIOSHA sends a letter to the employer and the complainant summarizing the findings if they are satisfied the conditions have been addressed.</w:t>
      </w:r>
      <w:r w:rsidR="00C8483E" w:rsidRPr="00C8483E">
        <w:t xml:space="preserve"> </w:t>
      </w:r>
      <w:r w:rsidR="00C8483E" w:rsidRPr="004A3689">
        <w:t>OSHA</w:t>
      </w:r>
      <w:r w:rsidR="00C8483E" w:rsidRPr="004A3689">
        <w:rPr>
          <w:spacing w:val="-1"/>
        </w:rPr>
        <w:t xml:space="preserve"> </w:t>
      </w:r>
      <w:r w:rsidR="00C8483E" w:rsidRPr="004A3689">
        <w:t>randomly</w:t>
      </w:r>
      <w:r w:rsidR="00C8483E" w:rsidRPr="004A3689">
        <w:rPr>
          <w:spacing w:val="-5"/>
        </w:rPr>
        <w:t xml:space="preserve"> </w:t>
      </w:r>
      <w:r w:rsidR="00C8483E" w:rsidRPr="004A3689">
        <w:t xml:space="preserve">selected 15 </w:t>
      </w:r>
      <w:r w:rsidR="00C8483E">
        <w:t>letter inspections</w:t>
      </w:r>
      <w:r w:rsidR="00C8483E" w:rsidRPr="004A3689">
        <w:t xml:space="preserve"> for</w:t>
      </w:r>
      <w:r w:rsidR="00C8483E" w:rsidRPr="004A3689">
        <w:rPr>
          <w:spacing w:val="-1"/>
        </w:rPr>
        <w:t xml:space="preserve"> </w:t>
      </w:r>
      <w:r w:rsidR="00C8483E" w:rsidRPr="004A3689">
        <w:t>review</w:t>
      </w:r>
      <w:r w:rsidR="00C8483E" w:rsidRPr="004A3689">
        <w:rPr>
          <w:spacing w:val="-1"/>
        </w:rPr>
        <w:t xml:space="preserve"> </w:t>
      </w:r>
      <w:r w:rsidR="00C8483E" w:rsidRPr="004A3689">
        <w:t>during this evaluation of the MIOSHA program.</w:t>
      </w:r>
      <w:r w:rsidR="00C8483E">
        <w:t xml:space="preserve">  No deficiencies were identified during this review.</w:t>
      </w:r>
    </w:p>
    <w:p w14:paraId="142961D4" w14:textId="77777777" w:rsidR="00874729" w:rsidRPr="004A3689" w:rsidRDefault="002743C9">
      <w:pPr>
        <w:pStyle w:val="ListParagraph"/>
        <w:numPr>
          <w:ilvl w:val="1"/>
          <w:numId w:val="1"/>
        </w:numPr>
        <w:tabs>
          <w:tab w:val="left" w:pos="1270"/>
        </w:tabs>
        <w:spacing w:before="274"/>
        <w:ind w:left="1270" w:hanging="359"/>
        <w:rPr>
          <w:sz w:val="24"/>
        </w:rPr>
      </w:pPr>
      <w:r w:rsidRPr="004A3689">
        <w:rPr>
          <w:spacing w:val="-2"/>
          <w:sz w:val="24"/>
        </w:rPr>
        <w:t>Fatalities</w:t>
      </w:r>
    </w:p>
    <w:p w14:paraId="129AC4EE" w14:textId="367E7DB3" w:rsidR="00874729" w:rsidRPr="00684977" w:rsidRDefault="002743C9">
      <w:pPr>
        <w:pStyle w:val="BodyText"/>
        <w:spacing w:before="276"/>
        <w:ind w:left="911" w:right="250"/>
      </w:pPr>
      <w:r w:rsidRPr="00684977">
        <w:t xml:space="preserve">A total of </w:t>
      </w:r>
      <w:r w:rsidR="00684977" w:rsidRPr="00684977">
        <w:t>3</w:t>
      </w:r>
      <w:r w:rsidRPr="00684977">
        <w:t>7 fatalities were reported to MIOSHA in FY 202</w:t>
      </w:r>
      <w:r w:rsidR="00684977" w:rsidRPr="00684977">
        <w:t>3</w:t>
      </w:r>
      <w:r w:rsidRPr="00684977">
        <w:t>, a</w:t>
      </w:r>
      <w:r w:rsidR="00684977" w:rsidRPr="00684977">
        <w:t xml:space="preserve"> de</w:t>
      </w:r>
      <w:r w:rsidRPr="00684977">
        <w:t>crease from 5</w:t>
      </w:r>
      <w:r w:rsidR="00684977" w:rsidRPr="00684977">
        <w:t>0</w:t>
      </w:r>
      <w:r w:rsidRPr="00684977">
        <w:t xml:space="preserve"> in FY 202</w:t>
      </w:r>
      <w:r w:rsidR="00684977" w:rsidRPr="00684977">
        <w:t>2</w:t>
      </w:r>
      <w:r w:rsidRPr="00684977">
        <w:t xml:space="preserve">. </w:t>
      </w:r>
      <w:proofErr w:type="gramStart"/>
      <w:r w:rsidR="00A51663" w:rsidRPr="00684977">
        <w:t>All of</w:t>
      </w:r>
      <w:proofErr w:type="gramEnd"/>
      <w:r w:rsidR="00A51663" w:rsidRPr="00684977">
        <w:t xml:space="preserve"> the fatalities were responded to</w:t>
      </w:r>
      <w:r w:rsidRPr="00684977">
        <w:rPr>
          <w:spacing w:val="-2"/>
        </w:rPr>
        <w:t xml:space="preserve"> </w:t>
      </w:r>
      <w:r w:rsidRPr="00684977">
        <w:t>within</w:t>
      </w:r>
      <w:r w:rsidRPr="00684977">
        <w:rPr>
          <w:spacing w:val="-2"/>
        </w:rPr>
        <w:t xml:space="preserve"> </w:t>
      </w:r>
      <w:r w:rsidRPr="00684977">
        <w:t>one</w:t>
      </w:r>
      <w:r w:rsidRPr="00684977">
        <w:rPr>
          <w:spacing w:val="-3"/>
        </w:rPr>
        <w:t xml:space="preserve"> </w:t>
      </w:r>
      <w:r w:rsidRPr="00684977">
        <w:t>day</w:t>
      </w:r>
      <w:r w:rsidR="00A51663" w:rsidRPr="00684977">
        <w:t>, in accordance with the MIOSHA FOM</w:t>
      </w:r>
      <w:r w:rsidR="00684977" w:rsidRPr="00684977">
        <w:t>, giving a 100% SAMM 10 result.</w:t>
      </w:r>
    </w:p>
    <w:p w14:paraId="568199CE" w14:textId="77777777" w:rsidR="00874729" w:rsidRPr="001D4F46" w:rsidRDefault="00874729">
      <w:pPr>
        <w:pStyle w:val="BodyText"/>
        <w:rPr>
          <w:highlight w:val="yellow"/>
        </w:rPr>
      </w:pPr>
    </w:p>
    <w:p w14:paraId="44F64848" w14:textId="0F7B4DFC" w:rsidR="00874729" w:rsidRPr="004A3689" w:rsidRDefault="002743C9">
      <w:pPr>
        <w:pStyle w:val="BodyText"/>
        <w:ind w:left="911" w:right="434"/>
      </w:pPr>
      <w:r w:rsidRPr="004A3689">
        <w:t>MIOSHA’s Five-Year Strategic Plan for FY 2019-2023 outlines a reduction of fatalities in both general industry and construction by 10% and 5% respectively over the five years.</w:t>
      </w:r>
      <w:r w:rsidRPr="004A3689">
        <w:rPr>
          <w:spacing w:val="40"/>
        </w:rPr>
        <w:t xml:space="preserve"> </w:t>
      </w:r>
      <w:r w:rsidRPr="004A3689">
        <w:t>The targets each year are the number of fatalities that occurred in the prior calendar year and are compared to baselines.</w:t>
      </w:r>
      <w:r w:rsidRPr="004A3689">
        <w:rPr>
          <w:spacing w:val="40"/>
        </w:rPr>
        <w:t xml:space="preserve"> </w:t>
      </w:r>
      <w:r w:rsidRPr="004A3689">
        <w:t>For example, the general industry baseline is the number of program-related</w:t>
      </w:r>
      <w:r w:rsidRPr="004A3689">
        <w:rPr>
          <w:spacing w:val="-3"/>
        </w:rPr>
        <w:t xml:space="preserve"> </w:t>
      </w:r>
      <w:r w:rsidRPr="004A3689">
        <w:t>fatalities</w:t>
      </w:r>
      <w:r w:rsidRPr="004A3689">
        <w:rPr>
          <w:spacing w:val="-3"/>
        </w:rPr>
        <w:t xml:space="preserve"> </w:t>
      </w:r>
      <w:r w:rsidRPr="004A3689">
        <w:t>during</w:t>
      </w:r>
      <w:r w:rsidRPr="004A3689">
        <w:rPr>
          <w:spacing w:val="-6"/>
        </w:rPr>
        <w:t xml:space="preserve"> </w:t>
      </w:r>
      <w:r w:rsidRPr="004A3689">
        <w:t>CY</w:t>
      </w:r>
      <w:r w:rsidRPr="004A3689">
        <w:rPr>
          <w:spacing w:val="-4"/>
        </w:rPr>
        <w:t xml:space="preserve"> </w:t>
      </w:r>
      <w:r w:rsidRPr="004A3689">
        <w:t>2017.</w:t>
      </w:r>
      <w:r w:rsidRPr="004A3689">
        <w:rPr>
          <w:spacing w:val="40"/>
        </w:rPr>
        <w:t xml:space="preserve"> </w:t>
      </w:r>
      <w:r w:rsidRPr="004A3689">
        <w:t>The</w:t>
      </w:r>
      <w:r w:rsidRPr="004A3689">
        <w:rPr>
          <w:spacing w:val="-4"/>
        </w:rPr>
        <w:t xml:space="preserve"> </w:t>
      </w:r>
      <w:r w:rsidRPr="004A3689">
        <w:t>construction</w:t>
      </w:r>
      <w:r w:rsidRPr="004A3689">
        <w:rPr>
          <w:spacing w:val="-3"/>
        </w:rPr>
        <w:t xml:space="preserve"> </w:t>
      </w:r>
      <w:r w:rsidRPr="004A3689">
        <w:t>baseline</w:t>
      </w:r>
      <w:r w:rsidRPr="004A3689">
        <w:rPr>
          <w:spacing w:val="-4"/>
        </w:rPr>
        <w:t xml:space="preserve"> </w:t>
      </w:r>
      <w:r w:rsidRPr="004A3689">
        <w:t>is</w:t>
      </w:r>
      <w:r w:rsidRPr="004A3689">
        <w:rPr>
          <w:spacing w:val="-3"/>
        </w:rPr>
        <w:t xml:space="preserve"> </w:t>
      </w:r>
      <w:r w:rsidRPr="004A3689">
        <w:t>the</w:t>
      </w:r>
      <w:r w:rsidRPr="004A3689">
        <w:rPr>
          <w:spacing w:val="-4"/>
        </w:rPr>
        <w:t xml:space="preserve"> </w:t>
      </w:r>
      <w:r w:rsidRPr="004A3689">
        <w:t>average</w:t>
      </w:r>
      <w:r w:rsidRPr="004A3689">
        <w:rPr>
          <w:spacing w:val="-2"/>
        </w:rPr>
        <w:t xml:space="preserve"> </w:t>
      </w:r>
      <w:r w:rsidRPr="004A3689">
        <w:t>fatality</w:t>
      </w:r>
      <w:r w:rsidRPr="004A3689">
        <w:rPr>
          <w:spacing w:val="-6"/>
        </w:rPr>
        <w:t xml:space="preserve"> </w:t>
      </w:r>
      <w:r w:rsidRPr="004A3689">
        <w:t>rate for calendar years 2013-2017.</w:t>
      </w:r>
      <w:r w:rsidR="002828E5">
        <w:t xml:space="preserve">  MIOSHA </w:t>
      </w:r>
      <w:r w:rsidR="00774CC4">
        <w:t>began</w:t>
      </w:r>
      <w:r w:rsidR="002828E5">
        <w:t xml:space="preserve"> a new Five-Year Strategic Plan starting in FY24.</w:t>
      </w:r>
    </w:p>
    <w:p w14:paraId="373FC0D5" w14:textId="77777777" w:rsidR="00874729" w:rsidRPr="001D4F46" w:rsidRDefault="00874729">
      <w:pPr>
        <w:pStyle w:val="BodyText"/>
        <w:rPr>
          <w:highlight w:val="yellow"/>
        </w:rPr>
      </w:pPr>
    </w:p>
    <w:p w14:paraId="23D57A95" w14:textId="29477A87" w:rsidR="00874729" w:rsidRPr="004A3689" w:rsidRDefault="002743C9">
      <w:pPr>
        <w:pStyle w:val="BodyText"/>
        <w:ind w:left="911" w:right="273"/>
      </w:pPr>
      <w:r w:rsidRPr="004A3689">
        <w:t>Information about fatalities is recorded in OIS and in MIOSHA’s fatality report.</w:t>
      </w:r>
      <w:r w:rsidRPr="004A3689">
        <w:rPr>
          <w:spacing w:val="40"/>
        </w:rPr>
        <w:t xml:space="preserve"> </w:t>
      </w:r>
      <w:r w:rsidRPr="004A3689">
        <w:t>MIOSHA’s FOM,</w:t>
      </w:r>
      <w:r w:rsidRPr="004A3689">
        <w:rPr>
          <w:spacing w:val="-5"/>
        </w:rPr>
        <w:t xml:space="preserve"> </w:t>
      </w:r>
      <w:r w:rsidRPr="004A3689">
        <w:t>Fatality</w:t>
      </w:r>
      <w:r w:rsidRPr="004A3689">
        <w:rPr>
          <w:spacing w:val="-9"/>
        </w:rPr>
        <w:t xml:space="preserve"> </w:t>
      </w:r>
      <w:r w:rsidRPr="004A3689">
        <w:t>Procedures</w:t>
      </w:r>
      <w:r w:rsidRPr="004A3689">
        <w:rPr>
          <w:spacing w:val="-5"/>
        </w:rPr>
        <w:t xml:space="preserve"> </w:t>
      </w:r>
      <w:r w:rsidRPr="004A3689">
        <w:t>Manual,</w:t>
      </w:r>
      <w:r w:rsidRPr="004A3689">
        <w:rPr>
          <w:spacing w:val="-5"/>
        </w:rPr>
        <w:t xml:space="preserve"> </w:t>
      </w:r>
      <w:r w:rsidRPr="004A3689">
        <w:t>a</w:t>
      </w:r>
      <w:r w:rsidRPr="005A3FBC">
        <w:t>nd</w:t>
      </w:r>
      <w:r w:rsidRPr="005A3FBC">
        <w:rPr>
          <w:spacing w:val="-5"/>
        </w:rPr>
        <w:t xml:space="preserve"> </w:t>
      </w:r>
      <w:r w:rsidRPr="005A3FBC">
        <w:t>instruction</w:t>
      </w:r>
      <w:r w:rsidRPr="005A3FBC">
        <w:rPr>
          <w:spacing w:val="-3"/>
        </w:rPr>
        <w:t xml:space="preserve"> </w:t>
      </w:r>
      <w:r w:rsidRPr="005A3FBC">
        <w:t>MIOSHA-COM-06-1R4</w:t>
      </w:r>
      <w:r w:rsidRPr="005A3FBC">
        <w:rPr>
          <w:spacing w:val="-1"/>
        </w:rPr>
        <w:t xml:space="preserve"> </w:t>
      </w:r>
      <w:r w:rsidRPr="005A3FBC">
        <w:t>Inc</w:t>
      </w:r>
      <w:r w:rsidRPr="004A3689">
        <w:t>lusion</w:t>
      </w:r>
      <w:r w:rsidRPr="004A3689">
        <w:rPr>
          <w:spacing w:val="-5"/>
        </w:rPr>
        <w:t xml:space="preserve"> </w:t>
      </w:r>
      <w:r w:rsidRPr="004A3689">
        <w:t>of</w:t>
      </w:r>
      <w:r w:rsidRPr="004A3689">
        <w:rPr>
          <w:spacing w:val="-5"/>
        </w:rPr>
        <w:t xml:space="preserve"> </w:t>
      </w:r>
      <w:r w:rsidRPr="004A3689">
        <w:t>Victim’s Families in Fatality Investigations, detail fatality procedures, including initial notification and follow-up communication with next-of-kin.</w:t>
      </w:r>
      <w:r w:rsidR="00270F1C">
        <w:t xml:space="preserve">  The agency instructions were most recently updated in 2021.</w:t>
      </w:r>
    </w:p>
    <w:p w14:paraId="4FCC5961" w14:textId="77777777" w:rsidR="00874729" w:rsidRPr="004A3689" w:rsidRDefault="00874729">
      <w:pPr>
        <w:pStyle w:val="BodyText"/>
      </w:pPr>
    </w:p>
    <w:p w14:paraId="6D8DC15E" w14:textId="0BAB3179" w:rsidR="00874729" w:rsidRPr="004A3689" w:rsidRDefault="002743C9">
      <w:pPr>
        <w:pStyle w:val="BodyText"/>
        <w:ind w:left="911" w:right="240"/>
      </w:pPr>
      <w:r w:rsidRPr="004A3689">
        <w:t>MIOSHA’s FOM and Fatality Procedures Manual contain procedures for conducting complete and thorough investigations.</w:t>
      </w:r>
      <w:r w:rsidRPr="004A3689">
        <w:rPr>
          <w:spacing w:val="40"/>
        </w:rPr>
        <w:t xml:space="preserve"> </w:t>
      </w:r>
      <w:r w:rsidRPr="004A3689">
        <w:t>Investigations are to determine whether a violation of MIOSHA safety</w:t>
      </w:r>
      <w:r w:rsidRPr="004A3689">
        <w:rPr>
          <w:spacing w:val="-2"/>
        </w:rPr>
        <w:t xml:space="preserve"> </w:t>
      </w:r>
      <w:r w:rsidRPr="004A3689">
        <w:t>and health standards, regulations, or the general duty</w:t>
      </w:r>
      <w:r w:rsidRPr="004A3689">
        <w:rPr>
          <w:spacing w:val="-2"/>
        </w:rPr>
        <w:t xml:space="preserve"> </w:t>
      </w:r>
      <w:r w:rsidRPr="004A3689">
        <w:t>clause occurred.</w:t>
      </w:r>
      <w:r w:rsidRPr="004A3689">
        <w:rPr>
          <w:spacing w:val="40"/>
        </w:rPr>
        <w:t xml:space="preserve"> </w:t>
      </w:r>
      <w:r w:rsidRPr="004A3689">
        <w:t>The safety</w:t>
      </w:r>
      <w:r w:rsidRPr="004A3689">
        <w:rPr>
          <w:spacing w:val="-2"/>
        </w:rPr>
        <w:t xml:space="preserve"> </w:t>
      </w:r>
      <w:r w:rsidRPr="004A3689">
        <w:t>or health compliance officer is to identify witnesses and conduct interviews as early as possible.</w:t>
      </w:r>
      <w:r w:rsidRPr="004A3689">
        <w:rPr>
          <w:spacing w:val="40"/>
        </w:rPr>
        <w:t xml:space="preserve"> </w:t>
      </w:r>
      <w:r w:rsidRPr="004A3689">
        <w:t>The files are to be documented with the victim’s personal data, incident data, equipment or processes involved,</w:t>
      </w:r>
      <w:r w:rsidRPr="004A3689">
        <w:rPr>
          <w:spacing w:val="-4"/>
        </w:rPr>
        <w:t xml:space="preserve"> </w:t>
      </w:r>
      <w:r w:rsidRPr="004A3689">
        <w:t>witness</w:t>
      </w:r>
      <w:r w:rsidRPr="004A3689">
        <w:rPr>
          <w:spacing w:val="-4"/>
        </w:rPr>
        <w:t xml:space="preserve"> </w:t>
      </w:r>
      <w:r w:rsidRPr="004A3689">
        <w:t>statements,</w:t>
      </w:r>
      <w:r w:rsidRPr="004A3689">
        <w:rPr>
          <w:spacing w:val="-4"/>
        </w:rPr>
        <w:t xml:space="preserve"> </w:t>
      </w:r>
      <w:r w:rsidRPr="004A3689">
        <w:t>safety</w:t>
      </w:r>
      <w:r w:rsidRPr="004A3689">
        <w:rPr>
          <w:spacing w:val="-8"/>
        </w:rPr>
        <w:t xml:space="preserve"> </w:t>
      </w:r>
      <w:r w:rsidRPr="004A3689">
        <w:t>and</w:t>
      </w:r>
      <w:r w:rsidRPr="004A3689">
        <w:rPr>
          <w:spacing w:val="-4"/>
        </w:rPr>
        <w:t xml:space="preserve"> </w:t>
      </w:r>
      <w:r w:rsidRPr="004A3689">
        <w:t>health</w:t>
      </w:r>
      <w:r w:rsidRPr="004A3689">
        <w:rPr>
          <w:spacing w:val="-4"/>
        </w:rPr>
        <w:t xml:space="preserve"> </w:t>
      </w:r>
      <w:r w:rsidRPr="004A3689">
        <w:t>program</w:t>
      </w:r>
      <w:r w:rsidR="0056413A">
        <w:t>s</w:t>
      </w:r>
      <w:r w:rsidRPr="004A3689">
        <w:t>,</w:t>
      </w:r>
      <w:r w:rsidRPr="004A3689">
        <w:rPr>
          <w:spacing w:val="-4"/>
        </w:rPr>
        <w:t xml:space="preserve"> </w:t>
      </w:r>
      <w:r w:rsidRPr="004A3689">
        <w:t>analysis</w:t>
      </w:r>
      <w:r w:rsidRPr="004A3689">
        <w:rPr>
          <w:spacing w:val="-4"/>
        </w:rPr>
        <w:t xml:space="preserve"> </w:t>
      </w:r>
      <w:r w:rsidRPr="004A3689">
        <w:t>of</w:t>
      </w:r>
      <w:r w:rsidRPr="004A3689">
        <w:rPr>
          <w:spacing w:val="-5"/>
        </w:rPr>
        <w:t xml:space="preserve"> </w:t>
      </w:r>
      <w:r w:rsidRPr="004A3689">
        <w:t>multi-employer</w:t>
      </w:r>
      <w:r w:rsidRPr="004A3689">
        <w:rPr>
          <w:spacing w:val="-5"/>
        </w:rPr>
        <w:t xml:space="preserve"> </w:t>
      </w:r>
      <w:r w:rsidRPr="004A3689">
        <w:t>worksite,</w:t>
      </w:r>
      <w:r w:rsidRPr="004A3689">
        <w:rPr>
          <w:spacing w:val="-4"/>
        </w:rPr>
        <w:t xml:space="preserve"> </w:t>
      </w:r>
      <w:r w:rsidRPr="004A3689">
        <w:t>and requested records.</w:t>
      </w:r>
      <w:r w:rsidRPr="004A3689">
        <w:rPr>
          <w:spacing w:val="40"/>
        </w:rPr>
        <w:t xml:space="preserve"> </w:t>
      </w:r>
      <w:r w:rsidRPr="004A3689">
        <w:t>Additionally, the investigation is recorded and tracked in OIS through the completion of various forms and modules.</w:t>
      </w:r>
      <w:r w:rsidRPr="004A3689">
        <w:rPr>
          <w:spacing w:val="40"/>
        </w:rPr>
        <w:t xml:space="preserve"> </w:t>
      </w:r>
      <w:r w:rsidRPr="004A3689">
        <w:t>Forms completed in OIS and letters sent to the next- of-kin are to be included in the case file.</w:t>
      </w:r>
    </w:p>
    <w:p w14:paraId="724018E6" w14:textId="77777777" w:rsidR="00874729" w:rsidRPr="001D4F46" w:rsidRDefault="00874729">
      <w:pPr>
        <w:pStyle w:val="BodyText"/>
        <w:rPr>
          <w:highlight w:val="yellow"/>
        </w:rPr>
      </w:pPr>
    </w:p>
    <w:p w14:paraId="150FA870" w14:textId="522B770F" w:rsidR="00874729" w:rsidRPr="00332A8B" w:rsidRDefault="002743C9">
      <w:pPr>
        <w:pStyle w:val="BodyText"/>
        <w:spacing w:before="76"/>
        <w:ind w:left="911" w:right="434"/>
      </w:pPr>
      <w:r w:rsidRPr="00332A8B">
        <w:t>For FY 202</w:t>
      </w:r>
      <w:r w:rsidR="00791B6A" w:rsidRPr="00332A8B">
        <w:t>3</w:t>
      </w:r>
      <w:r w:rsidRPr="00332A8B">
        <w:t xml:space="preserve">, </w:t>
      </w:r>
      <w:r w:rsidR="00791B6A" w:rsidRPr="00332A8B">
        <w:t>37 fatality casefiles were reviewed</w:t>
      </w:r>
      <w:r w:rsidR="00332A8B" w:rsidRPr="00332A8B">
        <w:t>, including those with non-jurisdictional fatality events.  Two</w:t>
      </w:r>
      <w:r w:rsidR="00791B6A" w:rsidRPr="00332A8B">
        <w:t xml:space="preserve"> (</w:t>
      </w:r>
      <w:r w:rsidR="00332A8B" w:rsidRPr="00332A8B">
        <w:t>2</w:t>
      </w:r>
      <w:r w:rsidR="00791B6A" w:rsidRPr="00332A8B">
        <w:t>)</w:t>
      </w:r>
      <w:r w:rsidRPr="00332A8B">
        <w:t xml:space="preserve"> of the fatality</w:t>
      </w:r>
      <w:r w:rsidRPr="00332A8B">
        <w:rPr>
          <w:spacing w:val="-2"/>
        </w:rPr>
        <w:t xml:space="preserve"> </w:t>
      </w:r>
      <w:r w:rsidRPr="00332A8B">
        <w:t xml:space="preserve">case files reviewed did not include </w:t>
      </w:r>
      <w:r w:rsidR="00332A8B" w:rsidRPr="00332A8B">
        <w:t xml:space="preserve">copies of the </w:t>
      </w:r>
      <w:r w:rsidR="00791B6A" w:rsidRPr="00332A8B">
        <w:t>initial next of kin (NOK) letters</w:t>
      </w:r>
      <w:r w:rsidR="00332A8B" w:rsidRPr="00332A8B">
        <w:t>.  Two (2) additional files did not include the fatality UPA in the inspection file.  Two casefiles did not include expected employer documents in the inspection file, to include copies of training records or other programmatic documents.  Six of the inspection files contained limited employer knowledge and/or management interview statements.</w:t>
      </w:r>
      <w:r w:rsidR="00253975">
        <w:t xml:space="preserve">  These items do not rise to the level of an observation.</w:t>
      </w:r>
    </w:p>
    <w:p w14:paraId="14BD825E" w14:textId="77777777" w:rsidR="00874729" w:rsidRPr="00332A8B" w:rsidRDefault="00874729">
      <w:pPr>
        <w:pStyle w:val="BodyText"/>
      </w:pPr>
    </w:p>
    <w:p w14:paraId="6CBC9C1A" w14:textId="77777777" w:rsidR="0081669A" w:rsidRDefault="0081669A">
      <w:pPr>
        <w:pStyle w:val="BodyText"/>
        <w:rPr>
          <w:b/>
        </w:rPr>
      </w:pPr>
    </w:p>
    <w:p w14:paraId="07E50E37" w14:textId="77777777" w:rsidR="00253975" w:rsidRPr="001D4F46" w:rsidRDefault="00253975">
      <w:pPr>
        <w:pStyle w:val="BodyText"/>
        <w:rPr>
          <w:highlight w:val="yellow"/>
        </w:rPr>
      </w:pPr>
    </w:p>
    <w:p w14:paraId="20A5A790" w14:textId="77777777" w:rsidR="00874729" w:rsidRPr="004A3689" w:rsidRDefault="002743C9">
      <w:pPr>
        <w:pStyle w:val="ListParagraph"/>
        <w:numPr>
          <w:ilvl w:val="1"/>
          <w:numId w:val="1"/>
        </w:numPr>
        <w:tabs>
          <w:tab w:val="left" w:pos="1270"/>
        </w:tabs>
        <w:ind w:left="1270" w:hanging="359"/>
        <w:rPr>
          <w:sz w:val="24"/>
        </w:rPr>
      </w:pPr>
      <w:r w:rsidRPr="004A3689">
        <w:rPr>
          <w:sz w:val="24"/>
        </w:rPr>
        <w:lastRenderedPageBreak/>
        <w:t>Targeting</w:t>
      </w:r>
      <w:r w:rsidRPr="004A3689">
        <w:rPr>
          <w:spacing w:val="-6"/>
          <w:sz w:val="24"/>
        </w:rPr>
        <w:t xml:space="preserve"> </w:t>
      </w:r>
      <w:r w:rsidRPr="004A3689">
        <w:rPr>
          <w:sz w:val="24"/>
        </w:rPr>
        <w:t>and</w:t>
      </w:r>
      <w:r w:rsidRPr="004A3689">
        <w:rPr>
          <w:spacing w:val="-2"/>
          <w:sz w:val="24"/>
        </w:rPr>
        <w:t xml:space="preserve"> </w:t>
      </w:r>
      <w:r w:rsidRPr="004A3689">
        <w:rPr>
          <w:sz w:val="24"/>
        </w:rPr>
        <w:t xml:space="preserve">Programmed </w:t>
      </w:r>
      <w:r w:rsidRPr="004A3689">
        <w:rPr>
          <w:spacing w:val="-2"/>
          <w:sz w:val="24"/>
        </w:rPr>
        <w:t>Inspections</w:t>
      </w:r>
    </w:p>
    <w:p w14:paraId="0E1A0BAB" w14:textId="77777777" w:rsidR="00874729" w:rsidRPr="004A3689" w:rsidRDefault="00874729">
      <w:pPr>
        <w:pStyle w:val="BodyText"/>
      </w:pPr>
    </w:p>
    <w:p w14:paraId="183E561F" w14:textId="25B9D31F" w:rsidR="00874729" w:rsidRPr="001D4F46" w:rsidRDefault="002743C9">
      <w:pPr>
        <w:pStyle w:val="BodyText"/>
        <w:ind w:left="911" w:right="250"/>
        <w:rPr>
          <w:highlight w:val="yellow"/>
        </w:rPr>
      </w:pPr>
      <w:r w:rsidRPr="004A3689">
        <w:t>During FY 202</w:t>
      </w:r>
      <w:r w:rsidR="004A3689" w:rsidRPr="004A3689">
        <w:t>3</w:t>
      </w:r>
      <w:r w:rsidRPr="004A3689">
        <w:t>, MIOSHA</w:t>
      </w:r>
      <w:r w:rsidRPr="00792777">
        <w:t xml:space="preserve"> conducted 3,3</w:t>
      </w:r>
      <w:r w:rsidR="00792777" w:rsidRPr="00792777">
        <w:t>78</w:t>
      </w:r>
      <w:r w:rsidRPr="00792777">
        <w:t xml:space="preserve"> inspections, with approximately 5</w:t>
      </w:r>
      <w:r w:rsidR="00792777" w:rsidRPr="00792777">
        <w:t>3</w:t>
      </w:r>
      <w:r w:rsidRPr="00792777">
        <w:t>% opened as programmed</w:t>
      </w:r>
      <w:r w:rsidRPr="00792777">
        <w:rPr>
          <w:spacing w:val="-4"/>
        </w:rPr>
        <w:t xml:space="preserve"> </w:t>
      </w:r>
      <w:r w:rsidRPr="00792777">
        <w:t>inspections.</w:t>
      </w:r>
      <w:r w:rsidRPr="00792777">
        <w:rPr>
          <w:spacing w:val="40"/>
        </w:rPr>
        <w:t xml:space="preserve"> </w:t>
      </w:r>
      <w:r w:rsidRPr="00792777">
        <w:t>MIOSHA’s</w:t>
      </w:r>
      <w:r w:rsidRPr="00792777">
        <w:rPr>
          <w:spacing w:val="-4"/>
        </w:rPr>
        <w:t xml:space="preserve"> </w:t>
      </w:r>
      <w:r w:rsidRPr="00792777">
        <w:t>strategic</w:t>
      </w:r>
      <w:r w:rsidRPr="00792777">
        <w:rPr>
          <w:spacing w:val="-5"/>
        </w:rPr>
        <w:t xml:space="preserve"> </w:t>
      </w:r>
      <w:r w:rsidRPr="00792777">
        <w:t>management</w:t>
      </w:r>
      <w:r w:rsidRPr="00792777">
        <w:rPr>
          <w:spacing w:val="-4"/>
        </w:rPr>
        <w:t xml:space="preserve"> </w:t>
      </w:r>
      <w:r w:rsidRPr="00792777">
        <w:t>p</w:t>
      </w:r>
      <w:r w:rsidRPr="004A3689">
        <w:t>lan</w:t>
      </w:r>
      <w:r w:rsidRPr="004A3689">
        <w:rPr>
          <w:spacing w:val="-2"/>
        </w:rPr>
        <w:t xml:space="preserve"> </w:t>
      </w:r>
      <w:r w:rsidRPr="004A3689">
        <w:t>emphasizes</w:t>
      </w:r>
      <w:r w:rsidRPr="004A3689">
        <w:rPr>
          <w:spacing w:val="-4"/>
        </w:rPr>
        <w:t xml:space="preserve"> </w:t>
      </w:r>
      <w:r w:rsidRPr="004A3689">
        <w:t>a</w:t>
      </w:r>
      <w:r w:rsidRPr="004A3689">
        <w:rPr>
          <w:spacing w:val="-5"/>
        </w:rPr>
        <w:t xml:space="preserve"> </w:t>
      </w:r>
      <w:r w:rsidRPr="004A3689">
        <w:t>10%</w:t>
      </w:r>
      <w:r w:rsidRPr="004A3689">
        <w:rPr>
          <w:spacing w:val="-5"/>
        </w:rPr>
        <w:t xml:space="preserve"> </w:t>
      </w:r>
      <w:r w:rsidRPr="004A3689">
        <w:t>reduction</w:t>
      </w:r>
      <w:r w:rsidRPr="004A3689">
        <w:rPr>
          <w:spacing w:val="-4"/>
        </w:rPr>
        <w:t xml:space="preserve"> </w:t>
      </w:r>
      <w:r w:rsidRPr="004A3689">
        <w:t>in injuries and illnesses (Total Recordable Cases, TRC) in eight in</w:t>
      </w:r>
      <w:r w:rsidRPr="00270F1C">
        <w:t>dustries selected as having rates above the state average.</w:t>
      </w:r>
      <w:r w:rsidRPr="00270F1C">
        <w:rPr>
          <w:spacing w:val="40"/>
        </w:rPr>
        <w:t xml:space="preserve"> </w:t>
      </w:r>
      <w:r w:rsidRPr="00270F1C">
        <w:t>FY 202</w:t>
      </w:r>
      <w:r w:rsidR="004A3689" w:rsidRPr="00270F1C">
        <w:t>3</w:t>
      </w:r>
      <w:r w:rsidRPr="00270F1C">
        <w:t xml:space="preserve"> was the </w:t>
      </w:r>
      <w:r w:rsidR="004A3689" w:rsidRPr="00270F1C">
        <w:t>final</w:t>
      </w:r>
      <w:r w:rsidRPr="00270F1C">
        <w:t xml:space="preserve"> year of the </w:t>
      </w:r>
      <w:r w:rsidR="004A3689" w:rsidRPr="00270F1C">
        <w:t xml:space="preserve">strategic management </w:t>
      </w:r>
      <w:r w:rsidRPr="00270F1C">
        <w:t>plan and MIOSHA met their goal of 2% reduction for five of the eight industries.</w:t>
      </w:r>
      <w:r w:rsidRPr="00270F1C">
        <w:rPr>
          <w:spacing w:val="40"/>
        </w:rPr>
        <w:t xml:space="preserve"> </w:t>
      </w:r>
      <w:r w:rsidRPr="00270F1C">
        <w:t>MIOSHA determines whether to continue an emphasis after a 10% reduction is achieved.</w:t>
      </w:r>
      <w:r w:rsidRPr="00270F1C">
        <w:rPr>
          <w:spacing w:val="40"/>
        </w:rPr>
        <w:t xml:space="preserve"> </w:t>
      </w:r>
      <w:r w:rsidRPr="00270F1C">
        <w:t>The fo</w:t>
      </w:r>
      <w:r w:rsidRPr="004A3689">
        <w:t>llowing industries were included:</w:t>
      </w:r>
      <w:r w:rsidRPr="004A3689">
        <w:rPr>
          <w:spacing w:val="40"/>
        </w:rPr>
        <w:t xml:space="preserve"> </w:t>
      </w:r>
      <w:r w:rsidRPr="004A3689">
        <w:t>wood product manufacturing, primary metal manufacturing, fabricated metal product manufacturing, machinery manufacturing, transportation equipment manufacturing, support activities for transportation, hospitals, and nursing and residential care facilities.</w:t>
      </w:r>
    </w:p>
    <w:p w14:paraId="5B0A1A1E" w14:textId="77777777" w:rsidR="00874729" w:rsidRPr="001D4F46" w:rsidRDefault="00874729">
      <w:pPr>
        <w:pStyle w:val="BodyText"/>
        <w:rPr>
          <w:highlight w:val="yellow"/>
        </w:rPr>
      </w:pPr>
    </w:p>
    <w:p w14:paraId="27EAEA58" w14:textId="0BA6A16A" w:rsidR="00874729" w:rsidRDefault="002743C9" w:rsidP="00800CD4">
      <w:pPr>
        <w:pStyle w:val="BodyText"/>
        <w:ind w:left="911" w:right="250"/>
      </w:pPr>
      <w:r w:rsidRPr="00221AD8">
        <w:t>Sites receiving priority for inspections in MIOSHA’s GISHD are selected from directories (for example, Hoovers) of establishments in specific NAICS (North American Industry Classification System) codes targeted in the five-year strategic plan.</w:t>
      </w:r>
      <w:r w:rsidRPr="00221AD8">
        <w:rPr>
          <w:spacing w:val="40"/>
        </w:rPr>
        <w:t xml:space="preserve"> </w:t>
      </w:r>
      <w:r w:rsidRPr="00221AD8">
        <w:t>Dodge lists of major projects provided by the University of Tennessee in the state are sorted and used for scheduling construction (CSHD) inspections.</w:t>
      </w:r>
      <w:r w:rsidRPr="00221AD8">
        <w:rPr>
          <w:spacing w:val="40"/>
        </w:rPr>
        <w:t xml:space="preserve"> </w:t>
      </w:r>
      <w:r w:rsidRPr="00221AD8">
        <w:t>The</w:t>
      </w:r>
      <w:r w:rsidRPr="00221AD8">
        <w:rPr>
          <w:spacing w:val="-1"/>
        </w:rPr>
        <w:t xml:space="preserve"> </w:t>
      </w:r>
      <w:r w:rsidRPr="00221AD8">
        <w:t>targeting</w:t>
      </w:r>
      <w:r w:rsidRPr="00221AD8">
        <w:rPr>
          <w:spacing w:val="-3"/>
        </w:rPr>
        <w:t xml:space="preserve"> </w:t>
      </w:r>
      <w:r w:rsidRPr="00221AD8">
        <w:t>plan is designed to get staff</w:t>
      </w:r>
      <w:r w:rsidRPr="00221AD8">
        <w:rPr>
          <w:spacing w:val="-1"/>
        </w:rPr>
        <w:t xml:space="preserve"> </w:t>
      </w:r>
      <w:r w:rsidRPr="00221AD8">
        <w:t>on-site</w:t>
      </w:r>
      <w:r w:rsidRPr="00221AD8">
        <w:rPr>
          <w:spacing w:val="-1"/>
        </w:rPr>
        <w:t xml:space="preserve"> </w:t>
      </w:r>
      <w:r w:rsidRPr="00221AD8">
        <w:t>at randomly</w:t>
      </w:r>
      <w:r w:rsidRPr="00221AD8">
        <w:rPr>
          <w:spacing w:val="-3"/>
        </w:rPr>
        <w:t xml:space="preserve"> </w:t>
      </w:r>
      <w:r w:rsidRPr="00221AD8">
        <w:t>selected projects when they</w:t>
      </w:r>
      <w:r w:rsidRPr="00221AD8">
        <w:rPr>
          <w:spacing w:val="-3"/>
        </w:rPr>
        <w:t xml:space="preserve"> </w:t>
      </w:r>
      <w:r w:rsidRPr="00221AD8">
        <w:t>are between 30 and 60% complete, when the greatest number of employees is expected to be on</w:t>
      </w:r>
      <w:r w:rsidRPr="00221AD8">
        <w:rPr>
          <w:spacing w:val="-1"/>
        </w:rPr>
        <w:t xml:space="preserve"> </w:t>
      </w:r>
      <w:r w:rsidRPr="00221AD8">
        <w:t>the</w:t>
      </w:r>
      <w:r w:rsidRPr="00221AD8">
        <w:rPr>
          <w:spacing w:val="-2"/>
        </w:rPr>
        <w:t xml:space="preserve"> </w:t>
      </w:r>
      <w:r w:rsidRPr="00221AD8">
        <w:t>construction</w:t>
      </w:r>
      <w:r w:rsidRPr="00221AD8">
        <w:rPr>
          <w:spacing w:val="-1"/>
        </w:rPr>
        <w:t xml:space="preserve"> </w:t>
      </w:r>
      <w:r w:rsidRPr="00221AD8">
        <w:t>site.</w:t>
      </w:r>
      <w:r w:rsidRPr="00221AD8">
        <w:rPr>
          <w:spacing w:val="40"/>
        </w:rPr>
        <w:t xml:space="preserve"> </w:t>
      </w:r>
      <w:r w:rsidRPr="00221AD8">
        <w:t>In addition,</w:t>
      </w:r>
      <w:r w:rsidRPr="00221AD8">
        <w:rPr>
          <w:spacing w:val="-1"/>
        </w:rPr>
        <w:t xml:space="preserve"> </w:t>
      </w:r>
      <w:r w:rsidRPr="00221AD8">
        <w:t>construction</w:t>
      </w:r>
      <w:r w:rsidRPr="00221AD8">
        <w:rPr>
          <w:spacing w:val="-1"/>
        </w:rPr>
        <w:t xml:space="preserve"> </w:t>
      </w:r>
      <w:r w:rsidRPr="00221AD8">
        <w:t>safety</w:t>
      </w:r>
      <w:r w:rsidRPr="00221AD8">
        <w:rPr>
          <w:spacing w:val="-6"/>
        </w:rPr>
        <w:t xml:space="preserve"> </w:t>
      </w:r>
      <w:r w:rsidRPr="00221AD8">
        <w:t>officers and</w:t>
      </w:r>
      <w:r w:rsidRPr="00221AD8">
        <w:rPr>
          <w:spacing w:val="-1"/>
        </w:rPr>
        <w:t xml:space="preserve"> </w:t>
      </w:r>
      <w:r w:rsidRPr="00221AD8">
        <w:t>industrial</w:t>
      </w:r>
      <w:r w:rsidRPr="00221AD8">
        <w:rPr>
          <w:spacing w:val="-1"/>
        </w:rPr>
        <w:t xml:space="preserve"> </w:t>
      </w:r>
      <w:r w:rsidRPr="00221AD8">
        <w:t>hygienists</w:t>
      </w:r>
      <w:r w:rsidRPr="00221AD8">
        <w:rPr>
          <w:spacing w:val="-1"/>
        </w:rPr>
        <w:t xml:space="preserve"> </w:t>
      </w:r>
      <w:r w:rsidRPr="00221AD8">
        <w:t>identify construction projects while traveling in their work areas.</w:t>
      </w:r>
      <w:r w:rsidRPr="00221AD8">
        <w:rPr>
          <w:spacing w:val="40"/>
        </w:rPr>
        <w:t xml:space="preserve"> </w:t>
      </w:r>
      <w:r w:rsidRPr="00221AD8">
        <w:t>Field staff is also expected to stop and conduct inspections for potential imminent danger conditions viewed.</w:t>
      </w:r>
      <w:r w:rsidRPr="00221AD8">
        <w:rPr>
          <w:spacing w:val="40"/>
        </w:rPr>
        <w:t xml:space="preserve"> </w:t>
      </w:r>
      <w:r w:rsidRPr="00221AD8">
        <w:t>This includes: employees working</w:t>
      </w:r>
      <w:r w:rsidRPr="00221AD8">
        <w:rPr>
          <w:spacing w:val="-3"/>
        </w:rPr>
        <w:t xml:space="preserve"> </w:t>
      </w:r>
      <w:r w:rsidRPr="00221AD8">
        <w:t>at</w:t>
      </w:r>
      <w:r w:rsidRPr="00221AD8">
        <w:rPr>
          <w:spacing w:val="-3"/>
        </w:rPr>
        <w:t xml:space="preserve"> </w:t>
      </w:r>
      <w:r w:rsidRPr="00221AD8">
        <w:t>heights</w:t>
      </w:r>
      <w:r w:rsidRPr="00221AD8">
        <w:rPr>
          <w:spacing w:val="-3"/>
        </w:rPr>
        <w:t xml:space="preserve"> </w:t>
      </w:r>
      <w:r w:rsidRPr="00221AD8">
        <w:t>with</w:t>
      </w:r>
      <w:r w:rsidRPr="00221AD8">
        <w:rPr>
          <w:spacing w:val="-3"/>
        </w:rPr>
        <w:t xml:space="preserve"> </w:t>
      </w:r>
      <w:r w:rsidRPr="00221AD8">
        <w:t>a</w:t>
      </w:r>
      <w:r w:rsidRPr="00221AD8">
        <w:rPr>
          <w:spacing w:val="-2"/>
        </w:rPr>
        <w:t xml:space="preserve"> </w:t>
      </w:r>
      <w:r w:rsidRPr="00221AD8">
        <w:t>high</w:t>
      </w:r>
      <w:r w:rsidRPr="00221AD8">
        <w:rPr>
          <w:spacing w:val="-3"/>
        </w:rPr>
        <w:t xml:space="preserve"> </w:t>
      </w:r>
      <w:r w:rsidRPr="00221AD8">
        <w:t>probability</w:t>
      </w:r>
      <w:r w:rsidRPr="00221AD8">
        <w:rPr>
          <w:spacing w:val="-7"/>
        </w:rPr>
        <w:t xml:space="preserve"> </w:t>
      </w:r>
      <w:r w:rsidRPr="00221AD8">
        <w:t>of</w:t>
      </w:r>
      <w:r w:rsidRPr="00221AD8">
        <w:rPr>
          <w:spacing w:val="-4"/>
        </w:rPr>
        <w:t xml:space="preserve"> </w:t>
      </w:r>
      <w:r w:rsidRPr="00221AD8">
        <w:t>falls</w:t>
      </w:r>
      <w:r w:rsidRPr="00221AD8">
        <w:rPr>
          <w:spacing w:val="-3"/>
        </w:rPr>
        <w:t xml:space="preserve"> </w:t>
      </w:r>
      <w:r w:rsidRPr="00221AD8">
        <w:t>resulting</w:t>
      </w:r>
      <w:r w:rsidRPr="00221AD8">
        <w:rPr>
          <w:spacing w:val="-6"/>
        </w:rPr>
        <w:t xml:space="preserve"> </w:t>
      </w:r>
      <w:r w:rsidRPr="00221AD8">
        <w:t>in</w:t>
      </w:r>
      <w:r w:rsidRPr="00221AD8">
        <w:rPr>
          <w:spacing w:val="-3"/>
        </w:rPr>
        <w:t xml:space="preserve"> </w:t>
      </w:r>
      <w:r w:rsidRPr="00221AD8">
        <w:t>death</w:t>
      </w:r>
      <w:r w:rsidRPr="00221AD8">
        <w:rPr>
          <w:spacing w:val="-3"/>
        </w:rPr>
        <w:t xml:space="preserve"> </w:t>
      </w:r>
      <w:r w:rsidRPr="00221AD8">
        <w:t>or</w:t>
      </w:r>
      <w:r w:rsidRPr="00221AD8">
        <w:rPr>
          <w:spacing w:val="-4"/>
        </w:rPr>
        <w:t xml:space="preserve"> </w:t>
      </w:r>
      <w:r w:rsidRPr="00221AD8">
        <w:t>serious</w:t>
      </w:r>
      <w:r w:rsidRPr="00221AD8">
        <w:rPr>
          <w:spacing w:val="-3"/>
        </w:rPr>
        <w:t xml:space="preserve"> </w:t>
      </w:r>
      <w:r w:rsidRPr="00221AD8">
        <w:t>injuries;</w:t>
      </w:r>
      <w:r w:rsidRPr="00221AD8">
        <w:rPr>
          <w:spacing w:val="-3"/>
        </w:rPr>
        <w:t xml:space="preserve"> </w:t>
      </w:r>
      <w:r w:rsidRPr="00221AD8">
        <w:t>employees working in trenches greater than five feet deep with no protective systems in place; employees working with cranes, boom trucks, aerial lift platforms in close proximity to overhead power lines; employees working on roadway projects where the lack of traffic control may be a hazard</w:t>
      </w:r>
      <w:r w:rsidR="00792777" w:rsidRPr="00221AD8">
        <w:t>; and employees working on projects where there is the potential for excessive exposure to lead, silica, noise, asbestos, hexavalent chromium, or isocyanate containing compounds</w:t>
      </w:r>
      <w:r w:rsidR="00490686">
        <w:t>.</w:t>
      </w:r>
    </w:p>
    <w:p w14:paraId="7CC2FAF3" w14:textId="77777777" w:rsidR="00800CD4" w:rsidRPr="001D4F46" w:rsidRDefault="00800CD4" w:rsidP="00800CD4">
      <w:pPr>
        <w:pStyle w:val="BodyText"/>
        <w:ind w:left="911" w:right="250"/>
        <w:rPr>
          <w:highlight w:val="yellow"/>
        </w:rPr>
      </w:pPr>
    </w:p>
    <w:p w14:paraId="7A2CFF24" w14:textId="77777777" w:rsidR="00874729" w:rsidRPr="00792777" w:rsidRDefault="002743C9">
      <w:pPr>
        <w:pStyle w:val="ListParagraph"/>
        <w:numPr>
          <w:ilvl w:val="1"/>
          <w:numId w:val="1"/>
        </w:numPr>
        <w:tabs>
          <w:tab w:val="left" w:pos="1270"/>
        </w:tabs>
        <w:ind w:left="1270" w:hanging="359"/>
        <w:jc w:val="both"/>
        <w:rPr>
          <w:sz w:val="24"/>
        </w:rPr>
      </w:pPr>
      <w:r w:rsidRPr="00792777">
        <w:rPr>
          <w:sz w:val="24"/>
        </w:rPr>
        <w:t>Citations</w:t>
      </w:r>
      <w:r w:rsidRPr="00792777">
        <w:rPr>
          <w:spacing w:val="-1"/>
          <w:sz w:val="24"/>
        </w:rPr>
        <w:t xml:space="preserve"> </w:t>
      </w:r>
      <w:r w:rsidRPr="00792777">
        <w:rPr>
          <w:sz w:val="24"/>
        </w:rPr>
        <w:t>and</w:t>
      </w:r>
      <w:r w:rsidRPr="00792777">
        <w:rPr>
          <w:spacing w:val="-1"/>
          <w:sz w:val="24"/>
        </w:rPr>
        <w:t xml:space="preserve"> </w:t>
      </w:r>
      <w:r w:rsidRPr="00792777">
        <w:rPr>
          <w:spacing w:val="-2"/>
          <w:sz w:val="24"/>
        </w:rPr>
        <w:t>Penalties</w:t>
      </w:r>
    </w:p>
    <w:p w14:paraId="2B450BBB" w14:textId="77777777" w:rsidR="00874729" w:rsidRPr="001D4F46" w:rsidRDefault="00874729">
      <w:pPr>
        <w:pStyle w:val="BodyText"/>
        <w:rPr>
          <w:highlight w:val="yellow"/>
        </w:rPr>
      </w:pPr>
    </w:p>
    <w:p w14:paraId="12DFBDF5" w14:textId="055ADB6F" w:rsidR="00874729" w:rsidRPr="00792777" w:rsidRDefault="002743C9">
      <w:pPr>
        <w:pStyle w:val="BodyText"/>
        <w:ind w:left="911" w:right="240"/>
      </w:pPr>
      <w:r w:rsidRPr="00792777">
        <w:t>Chapter</w:t>
      </w:r>
      <w:r w:rsidRPr="00792777">
        <w:rPr>
          <w:spacing w:val="-4"/>
        </w:rPr>
        <w:t xml:space="preserve"> </w:t>
      </w:r>
      <w:r w:rsidRPr="00792777">
        <w:t>VI</w:t>
      </w:r>
      <w:r w:rsidRPr="00792777">
        <w:rPr>
          <w:spacing w:val="-7"/>
        </w:rPr>
        <w:t xml:space="preserve"> </w:t>
      </w:r>
      <w:r w:rsidRPr="00792777">
        <w:t>of</w:t>
      </w:r>
      <w:r w:rsidRPr="00792777">
        <w:rPr>
          <w:spacing w:val="-4"/>
        </w:rPr>
        <w:t xml:space="preserve"> </w:t>
      </w:r>
      <w:r w:rsidRPr="00792777">
        <w:t>MIOSHA’s</w:t>
      </w:r>
      <w:r w:rsidRPr="00792777">
        <w:rPr>
          <w:spacing w:val="-3"/>
        </w:rPr>
        <w:t xml:space="preserve"> </w:t>
      </w:r>
      <w:r w:rsidRPr="00792777">
        <w:t>FOM</w:t>
      </w:r>
      <w:r w:rsidRPr="00792777">
        <w:rPr>
          <w:spacing w:val="-3"/>
        </w:rPr>
        <w:t xml:space="preserve"> </w:t>
      </w:r>
      <w:r w:rsidRPr="00792777">
        <w:t>contains</w:t>
      </w:r>
      <w:r w:rsidRPr="00792777">
        <w:rPr>
          <w:spacing w:val="-3"/>
        </w:rPr>
        <w:t xml:space="preserve"> </w:t>
      </w:r>
      <w:r w:rsidRPr="00792777">
        <w:t>the</w:t>
      </w:r>
      <w:r w:rsidRPr="00792777">
        <w:rPr>
          <w:spacing w:val="-4"/>
        </w:rPr>
        <w:t xml:space="preserve"> </w:t>
      </w:r>
      <w:r w:rsidRPr="00792777">
        <w:t>requirements</w:t>
      </w:r>
      <w:r w:rsidRPr="00792777">
        <w:rPr>
          <w:spacing w:val="-3"/>
        </w:rPr>
        <w:t xml:space="preserve"> </w:t>
      </w:r>
      <w:r w:rsidRPr="00792777">
        <w:t>and</w:t>
      </w:r>
      <w:r w:rsidRPr="00792777">
        <w:rPr>
          <w:spacing w:val="-3"/>
        </w:rPr>
        <w:t xml:space="preserve"> </w:t>
      </w:r>
      <w:r w:rsidRPr="00792777">
        <w:t>policies</w:t>
      </w:r>
      <w:r w:rsidRPr="00792777">
        <w:rPr>
          <w:spacing w:val="-3"/>
        </w:rPr>
        <w:t xml:space="preserve"> </w:t>
      </w:r>
      <w:r w:rsidRPr="00792777">
        <w:t>for</w:t>
      </w:r>
      <w:r w:rsidRPr="00792777">
        <w:rPr>
          <w:spacing w:val="-2"/>
        </w:rPr>
        <w:t xml:space="preserve"> </w:t>
      </w:r>
      <w:r w:rsidRPr="00792777">
        <w:t>citations</w:t>
      </w:r>
      <w:r w:rsidRPr="00792777">
        <w:rPr>
          <w:spacing w:val="-3"/>
        </w:rPr>
        <w:t xml:space="preserve"> </w:t>
      </w:r>
      <w:r w:rsidRPr="00792777">
        <w:t>and</w:t>
      </w:r>
      <w:r w:rsidRPr="00792777">
        <w:rPr>
          <w:spacing w:val="-3"/>
        </w:rPr>
        <w:t xml:space="preserve"> </w:t>
      </w:r>
      <w:r w:rsidRPr="00792777">
        <w:t xml:space="preserve">penalties. The citations and penalties are reviewed at multiple levels in MIOSHA’s management </w:t>
      </w:r>
      <w:r w:rsidR="00342161">
        <w:t>organization</w:t>
      </w:r>
      <w:r w:rsidRPr="00792777">
        <w:t xml:space="preserve"> prior to issuance.</w:t>
      </w:r>
      <w:r w:rsidRPr="00792777">
        <w:rPr>
          <w:spacing w:val="40"/>
        </w:rPr>
        <w:t xml:space="preserve"> </w:t>
      </w:r>
      <w:r w:rsidRPr="00792777">
        <w:t>MIOSHA citations are not to be issued more than 90 days after the completion of the physical inspection or investigation of the establishment.</w:t>
      </w:r>
      <w:r w:rsidR="00792777" w:rsidRPr="00792777">
        <w:t xml:space="preserve">  Completion of the physical inspection has been considered the date of the closing conference.</w:t>
      </w:r>
    </w:p>
    <w:p w14:paraId="2C871C3F" w14:textId="77777777" w:rsidR="00874729" w:rsidRPr="00792777" w:rsidRDefault="00874729">
      <w:pPr>
        <w:pStyle w:val="BodyText"/>
      </w:pPr>
    </w:p>
    <w:p w14:paraId="56537839" w14:textId="4FB0D9EE" w:rsidR="00874729" w:rsidRPr="00792777" w:rsidRDefault="002743C9">
      <w:pPr>
        <w:pStyle w:val="BodyText"/>
        <w:ind w:left="911" w:right="321"/>
      </w:pPr>
      <w:proofErr w:type="gramStart"/>
      <w:r w:rsidRPr="00792777">
        <w:t>Similar to</w:t>
      </w:r>
      <w:proofErr w:type="gramEnd"/>
      <w:r w:rsidRPr="00792777">
        <w:t xml:space="preserve"> OSHA’s recommendation letter, MIOSHA utilizes a Notice of Potential Hazard (NPH)</w:t>
      </w:r>
      <w:r w:rsidRPr="00792777">
        <w:rPr>
          <w:spacing w:val="-4"/>
        </w:rPr>
        <w:t xml:space="preserve"> </w:t>
      </w:r>
      <w:r w:rsidRPr="00792777">
        <w:t>form</w:t>
      </w:r>
      <w:r w:rsidRPr="00792777">
        <w:rPr>
          <w:spacing w:val="-3"/>
        </w:rPr>
        <w:t xml:space="preserve"> </w:t>
      </w:r>
      <w:r w:rsidRPr="00792777">
        <w:t>to</w:t>
      </w:r>
      <w:r w:rsidRPr="00792777">
        <w:rPr>
          <w:spacing w:val="-3"/>
        </w:rPr>
        <w:t xml:space="preserve"> </w:t>
      </w:r>
      <w:r w:rsidRPr="00792777">
        <w:t>provide</w:t>
      </w:r>
      <w:r w:rsidRPr="00792777">
        <w:rPr>
          <w:spacing w:val="-2"/>
        </w:rPr>
        <w:t xml:space="preserve"> </w:t>
      </w:r>
      <w:r w:rsidRPr="00792777">
        <w:t>information</w:t>
      </w:r>
      <w:r w:rsidRPr="00792777">
        <w:rPr>
          <w:spacing w:val="-3"/>
        </w:rPr>
        <w:t xml:space="preserve"> </w:t>
      </w:r>
      <w:r w:rsidRPr="00792777">
        <w:t>to</w:t>
      </w:r>
      <w:r w:rsidRPr="00792777">
        <w:rPr>
          <w:spacing w:val="-3"/>
        </w:rPr>
        <w:t xml:space="preserve"> </w:t>
      </w:r>
      <w:r w:rsidRPr="00792777">
        <w:t>the</w:t>
      </w:r>
      <w:r w:rsidRPr="00792777">
        <w:rPr>
          <w:spacing w:val="-4"/>
        </w:rPr>
        <w:t xml:space="preserve"> </w:t>
      </w:r>
      <w:r w:rsidRPr="00792777">
        <w:t>employer</w:t>
      </w:r>
      <w:r w:rsidRPr="00792777">
        <w:rPr>
          <w:spacing w:val="-2"/>
        </w:rPr>
        <w:t xml:space="preserve"> </w:t>
      </w:r>
      <w:r w:rsidRPr="00792777">
        <w:t>on</w:t>
      </w:r>
      <w:r w:rsidRPr="00792777">
        <w:rPr>
          <w:spacing w:val="-3"/>
        </w:rPr>
        <w:t xml:space="preserve"> </w:t>
      </w:r>
      <w:r w:rsidRPr="00792777">
        <w:t>how</w:t>
      </w:r>
      <w:r w:rsidRPr="00792777">
        <w:rPr>
          <w:spacing w:val="-4"/>
        </w:rPr>
        <w:t xml:space="preserve"> </w:t>
      </w:r>
      <w:r w:rsidRPr="00792777">
        <w:t>to</w:t>
      </w:r>
      <w:r w:rsidRPr="00792777">
        <w:rPr>
          <w:spacing w:val="-3"/>
        </w:rPr>
        <w:t xml:space="preserve"> </w:t>
      </w:r>
      <w:r w:rsidRPr="00792777">
        <w:t>correct</w:t>
      </w:r>
      <w:r w:rsidRPr="00792777">
        <w:rPr>
          <w:spacing w:val="-3"/>
        </w:rPr>
        <w:t xml:space="preserve"> </w:t>
      </w:r>
      <w:r w:rsidRPr="00792777">
        <w:t>an</w:t>
      </w:r>
      <w:r w:rsidRPr="00792777">
        <w:rPr>
          <w:spacing w:val="-1"/>
        </w:rPr>
        <w:t xml:space="preserve"> </w:t>
      </w:r>
      <w:r w:rsidRPr="00792777">
        <w:t>identified</w:t>
      </w:r>
      <w:r w:rsidRPr="00792777">
        <w:rPr>
          <w:spacing w:val="-3"/>
        </w:rPr>
        <w:t xml:space="preserve"> </w:t>
      </w:r>
      <w:r w:rsidRPr="00792777">
        <w:t>hazard, when a MIOSHA rule does exist that can be applied to the identified hazard, but employee exposure cannot be determined or is not sufficient to document a violation.</w:t>
      </w:r>
    </w:p>
    <w:p w14:paraId="283AB155" w14:textId="77777777" w:rsidR="00874729" w:rsidRPr="001D4F46" w:rsidRDefault="00874729">
      <w:pPr>
        <w:pStyle w:val="BodyText"/>
        <w:rPr>
          <w:highlight w:val="yellow"/>
        </w:rPr>
      </w:pPr>
    </w:p>
    <w:p w14:paraId="34A5D320" w14:textId="5CC61C75" w:rsidR="00874729" w:rsidRPr="00A24D4F" w:rsidRDefault="002743C9" w:rsidP="00A24D4F">
      <w:pPr>
        <w:pStyle w:val="BodyText"/>
        <w:spacing w:before="1"/>
        <w:ind w:left="911" w:right="321"/>
      </w:pPr>
      <w:r w:rsidRPr="00A24D4F">
        <w:t>MIOSHA’s 3,3</w:t>
      </w:r>
      <w:r w:rsidR="008A5E99" w:rsidRPr="00A24D4F">
        <w:t>78</w:t>
      </w:r>
      <w:r w:rsidRPr="00A24D4F">
        <w:t xml:space="preserve"> inspections resulted in 6,</w:t>
      </w:r>
      <w:r w:rsidR="008A5E99" w:rsidRPr="00A24D4F">
        <w:t>187</w:t>
      </w:r>
      <w:r w:rsidRPr="00A24D4F">
        <w:t xml:space="preserve"> </w:t>
      </w:r>
      <w:r w:rsidR="008A5E99" w:rsidRPr="00A24D4F">
        <w:t>violations</w:t>
      </w:r>
      <w:r w:rsidRPr="00A24D4F">
        <w:t xml:space="preserve"> identified.</w:t>
      </w:r>
      <w:r w:rsidRPr="00A24D4F">
        <w:rPr>
          <w:spacing w:val="40"/>
        </w:rPr>
        <w:t xml:space="preserve"> </w:t>
      </w:r>
      <w:r w:rsidRPr="00A24D4F">
        <w:t>Seventy</w:t>
      </w:r>
      <w:r w:rsidR="00A24D4F" w:rsidRPr="00A24D4F">
        <w:t>-one</w:t>
      </w:r>
      <w:r w:rsidRPr="00A24D4F">
        <w:rPr>
          <w:spacing w:val="-1"/>
        </w:rPr>
        <w:t xml:space="preserve"> </w:t>
      </w:r>
      <w:r w:rsidRPr="00A24D4F">
        <w:t>percent (7</w:t>
      </w:r>
      <w:r w:rsidR="00A24D4F" w:rsidRPr="00A24D4F">
        <w:t>1</w:t>
      </w:r>
      <w:r w:rsidRPr="00A24D4F">
        <w:t>%) of the inspections resulted in violations (serious, willful, repeat, or other-than-serious), with 49% of those</w:t>
      </w:r>
      <w:r w:rsidRPr="00A24D4F">
        <w:rPr>
          <w:spacing w:val="-4"/>
        </w:rPr>
        <w:t xml:space="preserve"> </w:t>
      </w:r>
      <w:r w:rsidRPr="00A24D4F">
        <w:t>violations</w:t>
      </w:r>
      <w:r w:rsidRPr="00A24D4F">
        <w:rPr>
          <w:spacing w:val="-4"/>
        </w:rPr>
        <w:t xml:space="preserve"> </w:t>
      </w:r>
      <w:r w:rsidRPr="00A24D4F">
        <w:t>classified</w:t>
      </w:r>
      <w:r w:rsidRPr="00A24D4F">
        <w:rPr>
          <w:spacing w:val="-4"/>
        </w:rPr>
        <w:t xml:space="preserve"> </w:t>
      </w:r>
      <w:r w:rsidRPr="00A24D4F">
        <w:t>as</w:t>
      </w:r>
      <w:r w:rsidRPr="00A24D4F">
        <w:rPr>
          <w:spacing w:val="-4"/>
        </w:rPr>
        <w:t xml:space="preserve"> </w:t>
      </w:r>
      <w:r w:rsidRPr="00A24D4F">
        <w:t>serious</w:t>
      </w:r>
      <w:r w:rsidR="00A24D4F" w:rsidRPr="00A24D4F">
        <w:t>, willful or repeat</w:t>
      </w:r>
      <w:r w:rsidRPr="00A24D4F">
        <w:t>.</w:t>
      </w:r>
      <w:r w:rsidRPr="00A24D4F">
        <w:rPr>
          <w:spacing w:val="40"/>
        </w:rPr>
        <w:t xml:space="preserve"> </w:t>
      </w:r>
      <w:r w:rsidRPr="00A24D4F">
        <w:t>The</w:t>
      </w:r>
      <w:r w:rsidRPr="00A24D4F">
        <w:rPr>
          <w:spacing w:val="-3"/>
        </w:rPr>
        <w:t xml:space="preserve"> </w:t>
      </w:r>
      <w:r w:rsidRPr="00A24D4F">
        <w:t>average</w:t>
      </w:r>
      <w:r w:rsidRPr="00A24D4F">
        <w:rPr>
          <w:spacing w:val="-4"/>
        </w:rPr>
        <w:t xml:space="preserve"> </w:t>
      </w:r>
      <w:r w:rsidRPr="00A24D4F">
        <w:t>number</w:t>
      </w:r>
      <w:r w:rsidRPr="00A24D4F">
        <w:rPr>
          <w:spacing w:val="-4"/>
        </w:rPr>
        <w:t xml:space="preserve"> </w:t>
      </w:r>
      <w:r w:rsidRPr="00A24D4F">
        <w:t>of</w:t>
      </w:r>
      <w:r w:rsidRPr="00A24D4F">
        <w:rPr>
          <w:spacing w:val="-4"/>
        </w:rPr>
        <w:t xml:space="preserve"> </w:t>
      </w:r>
      <w:r w:rsidRPr="00A24D4F">
        <w:t>serious/willful/repeat</w:t>
      </w:r>
      <w:r w:rsidRPr="00A24D4F">
        <w:rPr>
          <w:spacing w:val="-4"/>
        </w:rPr>
        <w:t xml:space="preserve"> </w:t>
      </w:r>
      <w:r w:rsidRPr="00A24D4F">
        <w:t>violations</w:t>
      </w:r>
      <w:r w:rsidRPr="00A24D4F">
        <w:rPr>
          <w:spacing w:val="-4"/>
        </w:rPr>
        <w:t xml:space="preserve"> </w:t>
      </w:r>
      <w:r w:rsidRPr="00A24D4F">
        <w:t>per inspection</w:t>
      </w:r>
      <w:r w:rsidRPr="00A24D4F">
        <w:rPr>
          <w:spacing w:val="-2"/>
        </w:rPr>
        <w:t xml:space="preserve"> </w:t>
      </w:r>
      <w:r w:rsidRPr="00A24D4F">
        <w:t>was</w:t>
      </w:r>
      <w:r w:rsidRPr="00A24D4F">
        <w:rPr>
          <w:spacing w:val="-2"/>
        </w:rPr>
        <w:t xml:space="preserve"> </w:t>
      </w:r>
      <w:r w:rsidRPr="00A24D4F">
        <w:t>1.</w:t>
      </w:r>
      <w:r w:rsidR="00A24D4F" w:rsidRPr="00A24D4F">
        <w:t>20</w:t>
      </w:r>
      <w:r w:rsidRPr="00A24D4F">
        <w:t>.</w:t>
      </w:r>
      <w:r w:rsidRPr="00A24D4F">
        <w:rPr>
          <w:spacing w:val="40"/>
        </w:rPr>
        <w:t xml:space="preserve"> </w:t>
      </w:r>
      <w:r w:rsidRPr="00A24D4F">
        <w:t>The</w:t>
      </w:r>
      <w:r w:rsidRPr="00A24D4F">
        <w:rPr>
          <w:spacing w:val="-1"/>
        </w:rPr>
        <w:t xml:space="preserve"> </w:t>
      </w:r>
      <w:r w:rsidRPr="00A24D4F">
        <w:t>FRL</w:t>
      </w:r>
      <w:r w:rsidRPr="00A24D4F">
        <w:rPr>
          <w:spacing w:val="-8"/>
        </w:rPr>
        <w:t xml:space="preserve"> </w:t>
      </w:r>
      <w:r w:rsidRPr="00A24D4F">
        <w:t>is +/-20%</w:t>
      </w:r>
      <w:r w:rsidRPr="00A24D4F">
        <w:rPr>
          <w:spacing w:val="-3"/>
        </w:rPr>
        <w:t xml:space="preserve"> </w:t>
      </w:r>
      <w:r w:rsidRPr="00A24D4F">
        <w:t>of</w:t>
      </w:r>
      <w:r w:rsidRPr="00A24D4F">
        <w:rPr>
          <w:spacing w:val="-3"/>
        </w:rPr>
        <w:t xml:space="preserve"> </w:t>
      </w:r>
      <w:r w:rsidRPr="00A24D4F">
        <w:t>the</w:t>
      </w:r>
      <w:r w:rsidRPr="00A24D4F">
        <w:rPr>
          <w:spacing w:val="-3"/>
        </w:rPr>
        <w:t xml:space="preserve"> </w:t>
      </w:r>
      <w:r w:rsidRPr="00A24D4F">
        <w:t>three-year</w:t>
      </w:r>
      <w:r w:rsidRPr="00A24D4F">
        <w:rPr>
          <w:spacing w:val="-3"/>
        </w:rPr>
        <w:t xml:space="preserve"> </w:t>
      </w:r>
      <w:r w:rsidRPr="00A24D4F">
        <w:t>national</w:t>
      </w:r>
      <w:r w:rsidRPr="00A24D4F">
        <w:rPr>
          <w:spacing w:val="-2"/>
        </w:rPr>
        <w:t xml:space="preserve"> </w:t>
      </w:r>
      <w:r w:rsidRPr="00A24D4F">
        <w:t>average</w:t>
      </w:r>
      <w:r w:rsidRPr="00A24D4F">
        <w:rPr>
          <w:spacing w:val="-1"/>
        </w:rPr>
        <w:t xml:space="preserve"> </w:t>
      </w:r>
      <w:r w:rsidRPr="00A24D4F">
        <w:t>of</w:t>
      </w:r>
      <w:r w:rsidRPr="00A24D4F">
        <w:rPr>
          <w:spacing w:val="-3"/>
        </w:rPr>
        <w:t xml:space="preserve"> </w:t>
      </w:r>
      <w:r w:rsidRPr="00A24D4F">
        <w:t>1.7</w:t>
      </w:r>
      <w:r w:rsidR="00A24D4F" w:rsidRPr="00A24D4F">
        <w:t>5</w:t>
      </w:r>
      <w:r w:rsidRPr="00A24D4F">
        <w:t>,</w:t>
      </w:r>
      <w:r w:rsidRPr="00A24D4F">
        <w:rPr>
          <w:spacing w:val="-2"/>
        </w:rPr>
        <w:t xml:space="preserve"> </w:t>
      </w:r>
      <w:r w:rsidRPr="00A24D4F">
        <w:t>which</w:t>
      </w:r>
      <w:r w:rsidRPr="00A24D4F">
        <w:rPr>
          <w:spacing w:val="-2"/>
        </w:rPr>
        <w:t xml:space="preserve"> </w:t>
      </w:r>
      <w:r w:rsidRPr="00A24D4F">
        <w:t>equals a range of 1.4</w:t>
      </w:r>
      <w:r w:rsidR="00A24D4F" w:rsidRPr="00A24D4F">
        <w:t>0</w:t>
      </w:r>
      <w:r w:rsidRPr="00A24D4F">
        <w:t xml:space="preserve"> to 2.1</w:t>
      </w:r>
      <w:r w:rsidR="00A24D4F" w:rsidRPr="00A24D4F">
        <w:t>0</w:t>
      </w:r>
      <w:r w:rsidRPr="00A24D4F">
        <w:t>.</w:t>
      </w:r>
      <w:r w:rsidRPr="00A24D4F">
        <w:rPr>
          <w:spacing w:val="40"/>
        </w:rPr>
        <w:t xml:space="preserve"> </w:t>
      </w:r>
      <w:r w:rsidRPr="00A24D4F">
        <w:t>The average number of other-than-serious violations per inspection was</w:t>
      </w:r>
      <w:r w:rsidR="00A24D4F" w:rsidRPr="00A24D4F">
        <w:t xml:space="preserve"> </w:t>
      </w:r>
      <w:r w:rsidRPr="00A24D4F">
        <w:t>1.</w:t>
      </w:r>
      <w:r w:rsidR="00A24D4F" w:rsidRPr="00A24D4F">
        <w:t>24</w:t>
      </w:r>
      <w:r w:rsidRPr="00A24D4F">
        <w:t>.</w:t>
      </w:r>
      <w:r w:rsidRPr="00A24D4F">
        <w:rPr>
          <w:spacing w:val="40"/>
        </w:rPr>
        <w:t xml:space="preserve"> </w:t>
      </w:r>
      <w:r w:rsidRPr="00A24D4F">
        <w:t>The</w:t>
      </w:r>
      <w:r w:rsidRPr="00A24D4F">
        <w:rPr>
          <w:spacing w:val="-3"/>
        </w:rPr>
        <w:t xml:space="preserve"> </w:t>
      </w:r>
      <w:r w:rsidRPr="00A24D4F">
        <w:t>FRL</w:t>
      </w:r>
      <w:r w:rsidRPr="00A24D4F">
        <w:rPr>
          <w:spacing w:val="-5"/>
        </w:rPr>
        <w:t xml:space="preserve"> </w:t>
      </w:r>
      <w:r w:rsidRPr="00A24D4F">
        <w:t>is</w:t>
      </w:r>
      <w:r w:rsidRPr="00A24D4F">
        <w:rPr>
          <w:spacing w:val="-2"/>
        </w:rPr>
        <w:t xml:space="preserve"> </w:t>
      </w:r>
      <w:r w:rsidRPr="00A24D4F">
        <w:t>+/-20%</w:t>
      </w:r>
      <w:r w:rsidRPr="00A24D4F">
        <w:rPr>
          <w:spacing w:val="-3"/>
        </w:rPr>
        <w:t xml:space="preserve"> </w:t>
      </w:r>
      <w:r w:rsidRPr="00A24D4F">
        <w:t>of</w:t>
      </w:r>
      <w:r w:rsidRPr="00A24D4F">
        <w:rPr>
          <w:spacing w:val="-3"/>
        </w:rPr>
        <w:t xml:space="preserve"> </w:t>
      </w:r>
      <w:r w:rsidRPr="00A24D4F">
        <w:t>the</w:t>
      </w:r>
      <w:r w:rsidRPr="00A24D4F">
        <w:rPr>
          <w:spacing w:val="-3"/>
        </w:rPr>
        <w:t xml:space="preserve"> </w:t>
      </w:r>
      <w:r w:rsidRPr="00A24D4F">
        <w:t>three-year</w:t>
      </w:r>
      <w:r w:rsidRPr="00A24D4F">
        <w:rPr>
          <w:spacing w:val="-3"/>
        </w:rPr>
        <w:t xml:space="preserve"> </w:t>
      </w:r>
      <w:r w:rsidRPr="00A24D4F">
        <w:t>national</w:t>
      </w:r>
      <w:r w:rsidRPr="00A24D4F">
        <w:rPr>
          <w:spacing w:val="-2"/>
        </w:rPr>
        <w:t xml:space="preserve"> </w:t>
      </w:r>
      <w:r w:rsidRPr="00A24D4F">
        <w:t>average</w:t>
      </w:r>
      <w:r w:rsidRPr="00A24D4F">
        <w:rPr>
          <w:spacing w:val="-3"/>
        </w:rPr>
        <w:t xml:space="preserve"> </w:t>
      </w:r>
      <w:r w:rsidRPr="00A24D4F">
        <w:t>of</w:t>
      </w:r>
      <w:r w:rsidRPr="00A24D4F">
        <w:rPr>
          <w:spacing w:val="-3"/>
        </w:rPr>
        <w:t xml:space="preserve"> </w:t>
      </w:r>
      <w:r w:rsidRPr="00A24D4F">
        <w:t>0.</w:t>
      </w:r>
      <w:r w:rsidR="00A24D4F" w:rsidRPr="00A24D4F">
        <w:t>89</w:t>
      </w:r>
      <w:r w:rsidRPr="00A24D4F">
        <w:t>, which</w:t>
      </w:r>
      <w:r w:rsidRPr="00A24D4F">
        <w:rPr>
          <w:spacing w:val="-2"/>
        </w:rPr>
        <w:t xml:space="preserve"> </w:t>
      </w:r>
      <w:r w:rsidRPr="00A24D4F">
        <w:t>equals</w:t>
      </w:r>
      <w:r w:rsidRPr="00A24D4F">
        <w:rPr>
          <w:spacing w:val="-2"/>
        </w:rPr>
        <w:t xml:space="preserve"> </w:t>
      </w:r>
      <w:r w:rsidRPr="00A24D4F">
        <w:t>a</w:t>
      </w:r>
      <w:r w:rsidRPr="00A24D4F">
        <w:rPr>
          <w:spacing w:val="-3"/>
        </w:rPr>
        <w:t xml:space="preserve"> </w:t>
      </w:r>
      <w:r w:rsidRPr="00A24D4F">
        <w:t>range</w:t>
      </w:r>
      <w:r w:rsidRPr="00A24D4F">
        <w:rPr>
          <w:spacing w:val="-3"/>
        </w:rPr>
        <w:t xml:space="preserve"> </w:t>
      </w:r>
      <w:r w:rsidRPr="00A24D4F">
        <w:t>of</w:t>
      </w:r>
      <w:r w:rsidRPr="00A24D4F">
        <w:rPr>
          <w:spacing w:val="-3"/>
        </w:rPr>
        <w:t xml:space="preserve"> </w:t>
      </w:r>
      <w:r w:rsidRPr="00A24D4F">
        <w:t>0.7</w:t>
      </w:r>
      <w:r w:rsidR="00A24D4F" w:rsidRPr="00A24D4F">
        <w:t>1</w:t>
      </w:r>
      <w:r w:rsidRPr="00A24D4F">
        <w:t xml:space="preserve"> to 1.0</w:t>
      </w:r>
      <w:r w:rsidR="00A24D4F" w:rsidRPr="00A24D4F">
        <w:t>7</w:t>
      </w:r>
      <w:r w:rsidRPr="00A24D4F">
        <w:t>.</w:t>
      </w:r>
      <w:r w:rsidRPr="00A24D4F">
        <w:rPr>
          <w:spacing w:val="40"/>
        </w:rPr>
        <w:t xml:space="preserve"> </w:t>
      </w:r>
      <w:r w:rsidRPr="00A24D4F">
        <w:t>MIOSHA’s average violations per inspection falls slightly</w:t>
      </w:r>
      <w:r w:rsidRPr="00A24D4F">
        <w:rPr>
          <w:spacing w:val="-4"/>
        </w:rPr>
        <w:t xml:space="preserve"> </w:t>
      </w:r>
      <w:r w:rsidRPr="00A24D4F">
        <w:t xml:space="preserve">outside of the expected range for </w:t>
      </w:r>
      <w:r w:rsidR="00A24D4F" w:rsidRPr="00A24D4F">
        <w:t xml:space="preserve">both </w:t>
      </w:r>
      <w:r w:rsidRPr="00A24D4F">
        <w:t xml:space="preserve">serious </w:t>
      </w:r>
      <w:r w:rsidR="00A24D4F" w:rsidRPr="00A24D4F">
        <w:t xml:space="preserve">and other-than-serious </w:t>
      </w:r>
      <w:r w:rsidRPr="00A24D4F">
        <w:lastRenderedPageBreak/>
        <w:t>violations</w:t>
      </w:r>
      <w:r w:rsidR="00A24D4F" w:rsidRPr="00A24D4F">
        <w:t>.  Casefile reviews found that there were f</w:t>
      </w:r>
      <w:r w:rsidR="00A47BD7">
        <w:t>our</w:t>
      </w:r>
      <w:r w:rsidR="00A24D4F" w:rsidRPr="00A24D4F">
        <w:t xml:space="preserve"> safety inspections where violations were classified as other-than-serious for hazards related to machine guarding, control of hazardous energy (LOTO), electrical, fall and powered industrial vehicle hazards.</w:t>
      </w:r>
      <w:r w:rsidR="00971128">
        <w:t xml:space="preserve">  This review did not identify a trend that rises to the level of an observation at this time.</w:t>
      </w:r>
    </w:p>
    <w:p w14:paraId="58A1535B" w14:textId="77777777" w:rsidR="00874729" w:rsidRPr="00A24D4F" w:rsidRDefault="00874729">
      <w:pPr>
        <w:pStyle w:val="BodyText"/>
      </w:pPr>
    </w:p>
    <w:p w14:paraId="2A75F544" w14:textId="0A4F08A0" w:rsidR="00332A8B" w:rsidRPr="00F617C0" w:rsidRDefault="002743C9" w:rsidP="00332A8B">
      <w:pPr>
        <w:pStyle w:val="BodyText"/>
        <w:ind w:left="911" w:right="250"/>
      </w:pPr>
      <w:r w:rsidRPr="00A24D4F">
        <w:t>MIOSHA’s FOM and instruction MIOSHA-COM-15-4R1 Emplo</w:t>
      </w:r>
      <w:r w:rsidRPr="00270F1C">
        <w:t>yee Inte</w:t>
      </w:r>
      <w:r w:rsidRPr="00792777">
        <w:t>rviews in Safety and Health</w:t>
      </w:r>
      <w:r w:rsidRPr="00792777">
        <w:rPr>
          <w:spacing w:val="-2"/>
        </w:rPr>
        <w:t xml:space="preserve"> </w:t>
      </w:r>
      <w:r w:rsidRPr="00792777">
        <w:t>Investigations,</w:t>
      </w:r>
      <w:r w:rsidRPr="00792777">
        <w:rPr>
          <w:spacing w:val="-4"/>
        </w:rPr>
        <w:t xml:space="preserve"> </w:t>
      </w:r>
      <w:r w:rsidRPr="00792777">
        <w:t>contain</w:t>
      </w:r>
      <w:r w:rsidRPr="00792777">
        <w:rPr>
          <w:spacing w:val="-4"/>
        </w:rPr>
        <w:t xml:space="preserve"> </w:t>
      </w:r>
      <w:r w:rsidRPr="00792777">
        <w:t>procedures</w:t>
      </w:r>
      <w:r w:rsidRPr="00792777">
        <w:rPr>
          <w:spacing w:val="-4"/>
        </w:rPr>
        <w:t xml:space="preserve"> </w:t>
      </w:r>
      <w:r w:rsidRPr="00792777">
        <w:t>for</w:t>
      </w:r>
      <w:r w:rsidRPr="00792777">
        <w:rPr>
          <w:spacing w:val="-5"/>
        </w:rPr>
        <w:t xml:space="preserve"> </w:t>
      </w:r>
      <w:r w:rsidRPr="00792777">
        <w:t>the</w:t>
      </w:r>
      <w:r w:rsidRPr="00792777">
        <w:rPr>
          <w:spacing w:val="-3"/>
        </w:rPr>
        <w:t xml:space="preserve"> </w:t>
      </w:r>
      <w:r w:rsidRPr="00792777">
        <w:t>documentation</w:t>
      </w:r>
      <w:r w:rsidRPr="00792777">
        <w:rPr>
          <w:spacing w:val="-4"/>
        </w:rPr>
        <w:t xml:space="preserve"> </w:t>
      </w:r>
      <w:r w:rsidRPr="00792777">
        <w:t>of</w:t>
      </w:r>
      <w:r w:rsidRPr="00792777">
        <w:rPr>
          <w:spacing w:val="-5"/>
        </w:rPr>
        <w:t xml:space="preserve"> </w:t>
      </w:r>
      <w:r w:rsidRPr="00792777">
        <w:t>inspections.</w:t>
      </w:r>
      <w:r w:rsidRPr="00792777">
        <w:rPr>
          <w:spacing w:val="40"/>
        </w:rPr>
        <w:t xml:space="preserve"> </w:t>
      </w:r>
      <w:r w:rsidRPr="00792777">
        <w:t>Information</w:t>
      </w:r>
      <w:r w:rsidRPr="00792777">
        <w:rPr>
          <w:spacing w:val="-4"/>
        </w:rPr>
        <w:t xml:space="preserve"> </w:t>
      </w:r>
      <w:r w:rsidRPr="00792777">
        <w:t>to</w:t>
      </w:r>
      <w:r w:rsidRPr="00792777">
        <w:rPr>
          <w:spacing w:val="-4"/>
        </w:rPr>
        <w:t xml:space="preserve"> </w:t>
      </w:r>
      <w:r w:rsidRPr="00792777">
        <w:t xml:space="preserve">be documented includes, but is not limited </w:t>
      </w:r>
      <w:proofErr w:type="gramStart"/>
      <w:r w:rsidRPr="00792777">
        <w:t>to:</w:t>
      </w:r>
      <w:proofErr w:type="gramEnd"/>
      <w:r w:rsidRPr="00792777">
        <w:rPr>
          <w:spacing w:val="40"/>
        </w:rPr>
        <w:t xml:space="preserve"> </w:t>
      </w:r>
      <w:r w:rsidRPr="00792777">
        <w:t>inspection report, narrative, interview statements, photographs, safety &amp; health management system evaluation, records obtained during the inspection, d</w:t>
      </w:r>
      <w:r w:rsidRPr="00F617C0">
        <w:t>iary sheet, chronology of actions taken, employee exposure, potential exposure, employer knowledge, measurements, control measures in place, and training.</w:t>
      </w:r>
    </w:p>
    <w:p w14:paraId="50651A46" w14:textId="77777777" w:rsidR="00332A8B" w:rsidRPr="00F617C0" w:rsidRDefault="00332A8B" w:rsidP="00332A8B">
      <w:pPr>
        <w:pStyle w:val="BodyText"/>
        <w:ind w:left="911" w:right="250"/>
      </w:pPr>
    </w:p>
    <w:p w14:paraId="0DC0D8B8" w14:textId="108EE092" w:rsidR="00B27C37" w:rsidRDefault="00332A8B" w:rsidP="00B27C37">
      <w:pPr>
        <w:pStyle w:val="BodyText"/>
        <w:spacing w:before="1"/>
        <w:ind w:left="911" w:right="250"/>
      </w:pPr>
      <w:r w:rsidRPr="00F617C0">
        <w:t>Casefile reviews of 73 safety and health inspection casefiles (both General Industry and Construction)</w:t>
      </w:r>
      <w:r w:rsidR="00367C22" w:rsidRPr="00F617C0">
        <w:t xml:space="preserve"> were conducted for cases opened/closed during FY 2023.</w:t>
      </w:r>
      <w:r w:rsidR="00F826BD" w:rsidRPr="00F617C0">
        <w:t xml:space="preserve">  Review of the casefiles identified general deficiencies </w:t>
      </w:r>
      <w:r w:rsidR="00F617C0" w:rsidRPr="00F617C0">
        <w:t>in 38 (52%) of the files</w:t>
      </w:r>
      <w:r w:rsidR="00F617C0">
        <w:t xml:space="preserve"> reviewed, </w:t>
      </w:r>
      <w:r w:rsidR="00F826BD">
        <w:t xml:space="preserve">with respect to </w:t>
      </w:r>
      <w:bookmarkStart w:id="11" w:name="_Hlk160103117"/>
      <w:r w:rsidR="00F826BD">
        <w:t>documentation and consistency</w:t>
      </w:r>
      <w:r w:rsidR="009E6BD0">
        <w:t xml:space="preserve">, however, no trends were identified with any specific area </w:t>
      </w:r>
      <w:r w:rsidR="00BD2028">
        <w:t xml:space="preserve">in need </w:t>
      </w:r>
      <w:r w:rsidR="009E6BD0">
        <w:t>of improvement</w:t>
      </w:r>
      <w:r w:rsidR="00F617C0">
        <w:t xml:space="preserve">.  These deficiencies </w:t>
      </w:r>
      <w:r w:rsidR="00F826BD">
        <w:t>includ</w:t>
      </w:r>
      <w:r w:rsidR="00F617C0">
        <w:t>ed</w:t>
      </w:r>
      <w:r w:rsidR="00F826BD">
        <w:t xml:space="preserve"> the following items:  violation worksheets wit</w:t>
      </w:r>
      <w:r w:rsidR="00D32C70">
        <w:t>h in</w:t>
      </w:r>
      <w:r w:rsidR="00F826BD">
        <w:t>complete information on the hazard description, equipment, measurements and locations of the violative condition; lack of evidence of prior inspection/citation history</w:t>
      </w:r>
      <w:r w:rsidR="00F617C0">
        <w:t xml:space="preserve"> conducted and documented in the casefile for application of history penalty reduction factor; lack of documented severity/probability justifications; lack of photo evidence to support in-compliance cases; </w:t>
      </w:r>
      <w:r w:rsidR="00C97455">
        <w:t xml:space="preserve">and </w:t>
      </w:r>
      <w:r w:rsidR="00F617C0">
        <w:t>lack of emphasis program coding.</w:t>
      </w:r>
      <w:bookmarkEnd w:id="11"/>
      <w:r w:rsidR="00B27C37">
        <w:t xml:space="preserve">  These items were discussed with MIOSHA </w:t>
      </w:r>
      <w:r w:rsidR="00745E34">
        <w:t>management;</w:t>
      </w:r>
      <w:r w:rsidR="00B27C37">
        <w:t xml:space="preserve"> however, </w:t>
      </w:r>
      <w:r w:rsidR="00A722B7">
        <w:t xml:space="preserve">no </w:t>
      </w:r>
      <w:r w:rsidR="004467D1">
        <w:t xml:space="preserve">specific </w:t>
      </w:r>
      <w:r w:rsidR="00A722B7">
        <w:t>trends were identified that</w:t>
      </w:r>
      <w:r w:rsidR="00B27C37">
        <w:t xml:space="preserve"> rise to the level of an observation at this time.</w:t>
      </w:r>
    </w:p>
    <w:p w14:paraId="2E6EB660" w14:textId="77777777" w:rsidR="00874729" w:rsidRPr="001D4F46" w:rsidRDefault="00874729">
      <w:pPr>
        <w:pStyle w:val="BodyText"/>
        <w:spacing w:before="1"/>
        <w:rPr>
          <w:highlight w:val="yellow"/>
        </w:rPr>
      </w:pPr>
    </w:p>
    <w:p w14:paraId="68574D86" w14:textId="43BA5EB9" w:rsidR="00874729" w:rsidRPr="00270F1C" w:rsidRDefault="002743C9">
      <w:pPr>
        <w:pStyle w:val="BodyText"/>
        <w:ind w:left="911"/>
      </w:pPr>
      <w:r w:rsidRPr="00270F1C">
        <w:t>The</w:t>
      </w:r>
      <w:r w:rsidRPr="00270F1C">
        <w:rPr>
          <w:spacing w:val="-2"/>
        </w:rPr>
        <w:t xml:space="preserve"> </w:t>
      </w:r>
      <w:r w:rsidRPr="00270F1C">
        <w:t>average current penalty</w:t>
      </w:r>
      <w:r w:rsidRPr="00270F1C">
        <w:rPr>
          <w:spacing w:val="-6"/>
        </w:rPr>
        <w:t xml:space="preserve"> </w:t>
      </w:r>
      <w:r w:rsidRPr="00270F1C">
        <w:t>per</w:t>
      </w:r>
      <w:r w:rsidRPr="00270F1C">
        <w:rPr>
          <w:spacing w:val="-2"/>
        </w:rPr>
        <w:t xml:space="preserve"> </w:t>
      </w:r>
      <w:r w:rsidRPr="00270F1C">
        <w:t>serious violation</w:t>
      </w:r>
      <w:r w:rsidRPr="00270F1C">
        <w:rPr>
          <w:spacing w:val="-1"/>
        </w:rPr>
        <w:t xml:space="preserve"> </w:t>
      </w:r>
      <w:r w:rsidRPr="00270F1C">
        <w:t>in</w:t>
      </w:r>
      <w:r w:rsidRPr="00270F1C">
        <w:rPr>
          <w:spacing w:val="-1"/>
        </w:rPr>
        <w:t xml:space="preserve"> </w:t>
      </w:r>
      <w:r w:rsidRPr="00270F1C">
        <w:t>the</w:t>
      </w:r>
      <w:r w:rsidRPr="00270F1C">
        <w:rPr>
          <w:spacing w:val="-1"/>
        </w:rPr>
        <w:t xml:space="preserve"> </w:t>
      </w:r>
      <w:r w:rsidRPr="00270F1C">
        <w:t>private</w:t>
      </w:r>
      <w:r w:rsidRPr="00270F1C">
        <w:rPr>
          <w:spacing w:val="-2"/>
        </w:rPr>
        <w:t xml:space="preserve"> </w:t>
      </w:r>
      <w:r w:rsidRPr="00270F1C">
        <w:t>sector</w:t>
      </w:r>
      <w:r w:rsidRPr="00270F1C">
        <w:rPr>
          <w:spacing w:val="-2"/>
        </w:rPr>
        <w:t xml:space="preserve"> </w:t>
      </w:r>
      <w:r w:rsidRPr="00270F1C">
        <w:t>during FY</w:t>
      </w:r>
      <w:r w:rsidRPr="00270F1C">
        <w:rPr>
          <w:spacing w:val="-2"/>
        </w:rPr>
        <w:t xml:space="preserve"> </w:t>
      </w:r>
      <w:r w:rsidRPr="00270F1C">
        <w:t>202</w:t>
      </w:r>
      <w:r w:rsidR="00270F1C" w:rsidRPr="00270F1C">
        <w:t>3</w:t>
      </w:r>
      <w:r w:rsidRPr="00270F1C">
        <w:t xml:space="preserve"> </w:t>
      </w:r>
      <w:r w:rsidRPr="00270F1C">
        <w:rPr>
          <w:spacing w:val="-5"/>
        </w:rPr>
        <w:t>was</w:t>
      </w:r>
    </w:p>
    <w:p w14:paraId="784606E9" w14:textId="2F33C4C2" w:rsidR="00874729" w:rsidRPr="008A5E99" w:rsidRDefault="002743C9">
      <w:pPr>
        <w:pStyle w:val="BodyText"/>
        <w:ind w:left="911" w:right="321"/>
      </w:pPr>
      <w:r w:rsidRPr="00270F1C">
        <w:t>$1,</w:t>
      </w:r>
      <w:r w:rsidR="00270F1C" w:rsidRPr="00270F1C">
        <w:t>362.91</w:t>
      </w:r>
      <w:r w:rsidRPr="00270F1C">
        <w:t xml:space="preserve"> (SAMM 8:</w:t>
      </w:r>
      <w:r w:rsidRPr="00270F1C">
        <w:rPr>
          <w:spacing w:val="40"/>
        </w:rPr>
        <w:t xml:space="preserve"> </w:t>
      </w:r>
      <w:r w:rsidRPr="00270F1C">
        <w:t>1-250+ workers).</w:t>
      </w:r>
      <w:r w:rsidRPr="00270F1C">
        <w:rPr>
          <w:spacing w:val="40"/>
        </w:rPr>
        <w:t xml:space="preserve"> </w:t>
      </w:r>
      <w:r w:rsidRPr="00270F1C">
        <w:t>The FRL is -25% of the three-year national average ($3,</w:t>
      </w:r>
      <w:r w:rsidR="00270F1C" w:rsidRPr="00270F1C">
        <w:t>625.21</w:t>
      </w:r>
      <w:r w:rsidRPr="00270F1C">
        <w:t>), which equals $</w:t>
      </w:r>
      <w:r w:rsidR="00270F1C" w:rsidRPr="00270F1C">
        <w:t>2,718.91</w:t>
      </w:r>
      <w:r w:rsidRPr="00270F1C">
        <w:t>.</w:t>
      </w:r>
      <w:r w:rsidRPr="00270F1C">
        <w:rPr>
          <w:spacing w:val="40"/>
        </w:rPr>
        <w:t xml:space="preserve"> </w:t>
      </w:r>
      <w:r w:rsidRPr="00270F1C">
        <w:t>In accordance with the Bipartisan Budget Bill passed on November 2, 2015, OSHA published a rule on July</w:t>
      </w:r>
      <w:r w:rsidRPr="00270F1C">
        <w:rPr>
          <w:spacing w:val="-2"/>
        </w:rPr>
        <w:t xml:space="preserve"> </w:t>
      </w:r>
      <w:r w:rsidRPr="00270F1C">
        <w:t>1, 2016, raising</w:t>
      </w:r>
      <w:r w:rsidRPr="00270F1C">
        <w:rPr>
          <w:spacing w:val="-2"/>
        </w:rPr>
        <w:t xml:space="preserve"> </w:t>
      </w:r>
      <w:r w:rsidRPr="00270F1C">
        <w:t>its maximum penalties.</w:t>
      </w:r>
      <w:r w:rsidRPr="00270F1C">
        <w:rPr>
          <w:spacing w:val="40"/>
        </w:rPr>
        <w:t xml:space="preserve"> </w:t>
      </w:r>
      <w:r w:rsidRPr="00270F1C">
        <w:t>As required</w:t>
      </w:r>
      <w:r w:rsidRPr="00270F1C">
        <w:rPr>
          <w:spacing w:val="-2"/>
        </w:rPr>
        <w:t xml:space="preserve"> </w:t>
      </w:r>
      <w:r w:rsidRPr="00270F1C">
        <w:t>by</w:t>
      </w:r>
      <w:r w:rsidRPr="00270F1C">
        <w:rPr>
          <w:spacing w:val="-7"/>
        </w:rPr>
        <w:t xml:space="preserve"> </w:t>
      </w:r>
      <w:r w:rsidRPr="00270F1C">
        <w:t>law,</w:t>
      </w:r>
      <w:r w:rsidRPr="00270F1C">
        <w:rPr>
          <w:spacing w:val="-2"/>
        </w:rPr>
        <w:t xml:space="preserve"> </w:t>
      </w:r>
      <w:r w:rsidRPr="00270F1C">
        <w:t>OSHA</w:t>
      </w:r>
      <w:r w:rsidRPr="00270F1C">
        <w:rPr>
          <w:spacing w:val="-3"/>
        </w:rPr>
        <w:t xml:space="preserve"> </w:t>
      </w:r>
      <w:r w:rsidRPr="00270F1C">
        <w:t>then</w:t>
      </w:r>
      <w:r w:rsidRPr="00270F1C">
        <w:rPr>
          <w:spacing w:val="-2"/>
        </w:rPr>
        <w:t xml:space="preserve"> </w:t>
      </w:r>
      <w:r w:rsidRPr="00270F1C">
        <w:t>increased</w:t>
      </w:r>
      <w:r w:rsidRPr="00270F1C">
        <w:rPr>
          <w:spacing w:val="-2"/>
        </w:rPr>
        <w:t xml:space="preserve"> </w:t>
      </w:r>
      <w:r w:rsidRPr="00270F1C">
        <w:t>maxi</w:t>
      </w:r>
      <w:r w:rsidRPr="0026009E">
        <w:t>mum</w:t>
      </w:r>
      <w:r w:rsidRPr="0026009E">
        <w:rPr>
          <w:spacing w:val="-2"/>
        </w:rPr>
        <w:t xml:space="preserve"> </w:t>
      </w:r>
      <w:r w:rsidRPr="0026009E">
        <w:t>penalties</w:t>
      </w:r>
      <w:r w:rsidRPr="0026009E">
        <w:rPr>
          <w:spacing w:val="-2"/>
        </w:rPr>
        <w:t xml:space="preserve"> </w:t>
      </w:r>
      <w:r w:rsidRPr="0026009E">
        <w:t>annually</w:t>
      </w:r>
      <w:r w:rsidRPr="0026009E">
        <w:rPr>
          <w:spacing w:val="-7"/>
        </w:rPr>
        <w:t xml:space="preserve"> </w:t>
      </w:r>
      <w:r w:rsidRPr="0026009E">
        <w:t>according</w:t>
      </w:r>
      <w:r w:rsidRPr="0026009E">
        <w:rPr>
          <w:spacing w:val="-5"/>
        </w:rPr>
        <w:t xml:space="preserve"> </w:t>
      </w:r>
      <w:r w:rsidRPr="0026009E">
        <w:t>to</w:t>
      </w:r>
      <w:r w:rsidRPr="0026009E">
        <w:rPr>
          <w:spacing w:val="-2"/>
        </w:rPr>
        <w:t xml:space="preserve"> </w:t>
      </w:r>
      <w:r w:rsidRPr="0026009E">
        <w:t>the</w:t>
      </w:r>
      <w:r w:rsidRPr="0026009E">
        <w:rPr>
          <w:spacing w:val="-3"/>
        </w:rPr>
        <w:t xml:space="preserve"> </w:t>
      </w:r>
      <w:r w:rsidRPr="0026009E">
        <w:t>Consumer Price Index (CPI).</w:t>
      </w:r>
      <w:r w:rsidRPr="0026009E">
        <w:rPr>
          <w:spacing w:val="40"/>
        </w:rPr>
        <w:t xml:space="preserve"> </w:t>
      </w:r>
      <w:r w:rsidRPr="0026009E">
        <w:t>The Michigan State Plan has not yet completed the legislative changes to increase maximum penalt</w:t>
      </w:r>
      <w:r w:rsidRPr="008A5E99">
        <w:t>ies.</w:t>
      </w:r>
      <w:r w:rsidRPr="008A5E99">
        <w:rPr>
          <w:spacing w:val="40"/>
        </w:rPr>
        <w:t xml:space="preserve"> </w:t>
      </w:r>
      <w:r w:rsidRPr="008A5E99">
        <w:t>This topic is addressed further under Standards and Federal Program Change (FPC) Adoption below.</w:t>
      </w:r>
    </w:p>
    <w:p w14:paraId="318414CD" w14:textId="77777777" w:rsidR="00874729" w:rsidRPr="001D4F46" w:rsidRDefault="00874729">
      <w:pPr>
        <w:pStyle w:val="BodyText"/>
        <w:rPr>
          <w:highlight w:val="yellow"/>
        </w:rPr>
      </w:pPr>
    </w:p>
    <w:p w14:paraId="331ED590" w14:textId="77777777" w:rsidR="00874729" w:rsidRPr="00792777" w:rsidRDefault="002743C9">
      <w:pPr>
        <w:pStyle w:val="ListParagraph"/>
        <w:numPr>
          <w:ilvl w:val="1"/>
          <w:numId w:val="1"/>
        </w:numPr>
        <w:tabs>
          <w:tab w:val="left" w:pos="1270"/>
        </w:tabs>
        <w:ind w:left="1270" w:hanging="359"/>
        <w:rPr>
          <w:sz w:val="24"/>
        </w:rPr>
      </w:pPr>
      <w:r w:rsidRPr="00792777">
        <w:rPr>
          <w:spacing w:val="-2"/>
          <w:sz w:val="24"/>
        </w:rPr>
        <w:t>Abatement</w:t>
      </w:r>
    </w:p>
    <w:p w14:paraId="40F3CE07" w14:textId="77777777" w:rsidR="00874729" w:rsidRPr="001D4F46" w:rsidRDefault="00874729">
      <w:pPr>
        <w:pStyle w:val="BodyText"/>
        <w:rPr>
          <w:highlight w:val="yellow"/>
        </w:rPr>
      </w:pPr>
    </w:p>
    <w:p w14:paraId="6433BEC7" w14:textId="77777777" w:rsidR="00874729" w:rsidRPr="00792777" w:rsidRDefault="002743C9">
      <w:pPr>
        <w:pStyle w:val="BodyText"/>
        <w:ind w:left="911" w:right="340"/>
        <w:jc w:val="both"/>
      </w:pPr>
      <w:r w:rsidRPr="00792777">
        <w:t>The compliance officer and their supervisor determine a reasonable abatement period using</w:t>
      </w:r>
      <w:r w:rsidRPr="00792777">
        <w:rPr>
          <w:spacing w:val="-2"/>
        </w:rPr>
        <w:t xml:space="preserve"> </w:t>
      </w:r>
      <w:r w:rsidRPr="00792777">
        <w:t>their best</w:t>
      </w:r>
      <w:r w:rsidRPr="00792777">
        <w:rPr>
          <w:spacing w:val="-3"/>
        </w:rPr>
        <w:t xml:space="preserve"> </w:t>
      </w:r>
      <w:r w:rsidRPr="00792777">
        <w:t>judgement.</w:t>
      </w:r>
      <w:r w:rsidRPr="00792777">
        <w:rPr>
          <w:spacing w:val="40"/>
        </w:rPr>
        <w:t xml:space="preserve"> </w:t>
      </w:r>
      <w:r w:rsidRPr="00792777">
        <w:t>Abatement</w:t>
      </w:r>
      <w:r w:rsidRPr="00792777">
        <w:rPr>
          <w:spacing w:val="-3"/>
        </w:rPr>
        <w:t xml:space="preserve"> </w:t>
      </w:r>
      <w:r w:rsidRPr="00792777">
        <w:t>dates</w:t>
      </w:r>
      <w:r w:rsidRPr="00792777">
        <w:rPr>
          <w:spacing w:val="-3"/>
        </w:rPr>
        <w:t xml:space="preserve"> </w:t>
      </w:r>
      <w:r w:rsidRPr="00792777">
        <w:t>exceeding</w:t>
      </w:r>
      <w:r w:rsidRPr="00792777">
        <w:rPr>
          <w:spacing w:val="-6"/>
        </w:rPr>
        <w:t xml:space="preserve"> </w:t>
      </w:r>
      <w:r w:rsidRPr="00792777">
        <w:t>30</w:t>
      </w:r>
      <w:r w:rsidRPr="00792777">
        <w:rPr>
          <w:spacing w:val="-3"/>
        </w:rPr>
        <w:t xml:space="preserve"> </w:t>
      </w:r>
      <w:r w:rsidRPr="00792777">
        <w:t>days</w:t>
      </w:r>
      <w:r w:rsidRPr="00792777">
        <w:rPr>
          <w:spacing w:val="-1"/>
        </w:rPr>
        <w:t xml:space="preserve"> </w:t>
      </w:r>
      <w:r w:rsidRPr="00792777">
        <w:t>are</w:t>
      </w:r>
      <w:r w:rsidRPr="00792777">
        <w:rPr>
          <w:spacing w:val="-4"/>
        </w:rPr>
        <w:t xml:space="preserve"> </w:t>
      </w:r>
      <w:r w:rsidRPr="00792777">
        <w:t>not</w:t>
      </w:r>
      <w:r w:rsidRPr="00792777">
        <w:rPr>
          <w:spacing w:val="-3"/>
        </w:rPr>
        <w:t xml:space="preserve"> </w:t>
      </w:r>
      <w:r w:rsidRPr="00792777">
        <w:t>normally</w:t>
      </w:r>
      <w:r w:rsidRPr="00792777">
        <w:rPr>
          <w:spacing w:val="-7"/>
        </w:rPr>
        <w:t xml:space="preserve"> </w:t>
      </w:r>
      <w:r w:rsidRPr="00792777">
        <w:t>necessary.</w:t>
      </w:r>
      <w:r w:rsidRPr="00792777">
        <w:rPr>
          <w:spacing w:val="40"/>
        </w:rPr>
        <w:t xml:space="preserve"> </w:t>
      </w:r>
      <w:r w:rsidRPr="00792777">
        <w:t>However,</w:t>
      </w:r>
      <w:r w:rsidRPr="00792777">
        <w:rPr>
          <w:spacing w:val="-3"/>
        </w:rPr>
        <w:t xml:space="preserve"> </w:t>
      </w:r>
      <w:r w:rsidRPr="00792777">
        <w:t>if</w:t>
      </w:r>
      <w:r w:rsidRPr="00792777">
        <w:rPr>
          <w:spacing w:val="-4"/>
        </w:rPr>
        <w:t xml:space="preserve"> </w:t>
      </w:r>
      <w:r w:rsidRPr="00792777">
        <w:t xml:space="preserve">an initial abatement date is granted </w:t>
      </w:r>
      <w:proofErr w:type="gramStart"/>
      <w:r w:rsidRPr="00792777">
        <w:t>in excess of</w:t>
      </w:r>
      <w:proofErr w:type="gramEnd"/>
      <w:r w:rsidRPr="00792777">
        <w:t xml:space="preserve"> 30 days, the reason is documented in the case file.</w:t>
      </w:r>
    </w:p>
    <w:p w14:paraId="47B6EDB6" w14:textId="62FC2A54" w:rsidR="00367C22" w:rsidRPr="00792777" w:rsidRDefault="002743C9" w:rsidP="00367C22">
      <w:pPr>
        <w:pStyle w:val="BodyText"/>
        <w:ind w:left="911" w:right="321"/>
        <w:rPr>
          <w:spacing w:val="40"/>
        </w:rPr>
      </w:pPr>
      <w:r w:rsidRPr="00792777">
        <w:t>MIOSHA</w:t>
      </w:r>
      <w:r w:rsidRPr="00792777">
        <w:rPr>
          <w:spacing w:val="-6"/>
        </w:rPr>
        <w:t xml:space="preserve"> </w:t>
      </w:r>
      <w:r w:rsidRPr="00792777">
        <w:t>instr</w:t>
      </w:r>
      <w:r w:rsidRPr="00270F1C">
        <w:t>uction</w:t>
      </w:r>
      <w:r w:rsidRPr="00270F1C">
        <w:rPr>
          <w:spacing w:val="-5"/>
        </w:rPr>
        <w:t xml:space="preserve"> </w:t>
      </w:r>
      <w:r w:rsidRPr="00270F1C">
        <w:t>MIOSHA-COM-05-2R5</w:t>
      </w:r>
      <w:r w:rsidRPr="00270F1C">
        <w:rPr>
          <w:spacing w:val="-5"/>
        </w:rPr>
        <w:t xml:space="preserve"> </w:t>
      </w:r>
      <w:r w:rsidRPr="00270F1C">
        <w:t>re</w:t>
      </w:r>
      <w:r w:rsidRPr="00792777">
        <w:t>quires</w:t>
      </w:r>
      <w:r w:rsidRPr="00792777">
        <w:rPr>
          <w:spacing w:val="-5"/>
        </w:rPr>
        <w:t xml:space="preserve"> </w:t>
      </w:r>
      <w:r w:rsidRPr="00792777">
        <w:t>abatement</w:t>
      </w:r>
      <w:r w:rsidRPr="00792777">
        <w:rPr>
          <w:spacing w:val="-5"/>
        </w:rPr>
        <w:t xml:space="preserve"> </w:t>
      </w:r>
      <w:r w:rsidRPr="00792777">
        <w:t>documentation,</w:t>
      </w:r>
      <w:r w:rsidRPr="00792777">
        <w:rPr>
          <w:spacing w:val="-5"/>
        </w:rPr>
        <w:t xml:space="preserve"> </w:t>
      </w:r>
      <w:r w:rsidRPr="00792777">
        <w:t>for</w:t>
      </w:r>
      <w:r w:rsidRPr="00792777">
        <w:rPr>
          <w:spacing w:val="-6"/>
        </w:rPr>
        <w:t xml:space="preserve"> </w:t>
      </w:r>
      <w:r w:rsidRPr="00792777">
        <w:t>all</w:t>
      </w:r>
      <w:r w:rsidRPr="00792777">
        <w:rPr>
          <w:spacing w:val="-5"/>
        </w:rPr>
        <w:t xml:space="preserve"> </w:t>
      </w:r>
      <w:r w:rsidRPr="00792777">
        <w:t>serious, willful, repeat and failure-to-abate (FTA) notifications, that is adequate to assure the department that the citation has been abated.</w:t>
      </w:r>
      <w:r w:rsidRPr="00792777">
        <w:rPr>
          <w:spacing w:val="40"/>
        </w:rPr>
        <w:t xml:space="preserve"> </w:t>
      </w:r>
      <w:r w:rsidRPr="00792777">
        <w:t xml:space="preserve">The MIOSHA FOM outlines examples of abatement documentation and </w:t>
      </w:r>
      <w:r w:rsidR="00745E34" w:rsidRPr="00792777">
        <w:t>includes</w:t>
      </w:r>
      <w:r w:rsidRPr="00792777">
        <w:t xml:space="preserve"> photographic or video evidence; evidence of purchase or repair of equipment; training records; and/or safety and health professionals’ reports.</w:t>
      </w:r>
      <w:r w:rsidRPr="00792777">
        <w:rPr>
          <w:spacing w:val="40"/>
        </w:rPr>
        <w:t xml:space="preserve"> </w:t>
      </w:r>
      <w:r w:rsidRPr="00792777">
        <w:t>Employers are not required to submit abatement for violations which were abated and observed by compliance officers during the on-site portion of the inspection.</w:t>
      </w:r>
      <w:r w:rsidRPr="00792777">
        <w:rPr>
          <w:spacing w:val="40"/>
        </w:rPr>
        <w:t xml:space="preserve"> </w:t>
      </w:r>
    </w:p>
    <w:p w14:paraId="74730C51" w14:textId="77777777" w:rsidR="00874729" w:rsidRPr="001D4F46" w:rsidRDefault="00874729">
      <w:pPr>
        <w:pStyle w:val="BodyText"/>
        <w:rPr>
          <w:highlight w:val="yellow"/>
        </w:rPr>
      </w:pPr>
    </w:p>
    <w:p w14:paraId="294F2166" w14:textId="7C7A2752" w:rsidR="00367C22" w:rsidRDefault="00367C22">
      <w:pPr>
        <w:pStyle w:val="BodyText"/>
        <w:spacing w:before="1"/>
        <w:ind w:left="911"/>
      </w:pPr>
      <w:r>
        <w:t>Casefile reviews of safety and health inspection files demonstrated that MIOSHA receives adequate abatement documentation from employers responding to citations.  Evidence was easy to locate in the files, and the review of the abatement documentation was well</w:t>
      </w:r>
      <w:r w:rsidR="00C40E9D">
        <w:t>-</w:t>
      </w:r>
      <w:r>
        <w:t xml:space="preserve">documented in the casefiles that </w:t>
      </w:r>
      <w:r>
        <w:lastRenderedPageBreak/>
        <w:t>were reviewed.</w:t>
      </w:r>
    </w:p>
    <w:p w14:paraId="17D8098F" w14:textId="77777777" w:rsidR="00367C22" w:rsidRDefault="00367C22">
      <w:pPr>
        <w:pStyle w:val="BodyText"/>
        <w:spacing w:before="1"/>
        <w:ind w:left="911"/>
      </w:pPr>
    </w:p>
    <w:p w14:paraId="7CAC8000" w14:textId="5BC10B36" w:rsidR="00874729" w:rsidRPr="00792777" w:rsidRDefault="002743C9">
      <w:pPr>
        <w:pStyle w:val="BodyText"/>
        <w:spacing w:before="1"/>
        <w:ind w:left="911"/>
      </w:pPr>
      <w:r w:rsidRPr="00792777">
        <w:t>An employer can petition the Board of Safety Compliance and Appeals for an extension of the abatement date (PMA) after a citation has become a final order.</w:t>
      </w:r>
      <w:r w:rsidRPr="00792777">
        <w:rPr>
          <w:spacing w:val="40"/>
        </w:rPr>
        <w:t xml:space="preserve"> </w:t>
      </w:r>
      <w:r w:rsidRPr="00792777">
        <w:t>Late requests accompanied by a statement of exceptional circumstances are submitted to the Appeals Division for the Board’s consideration.</w:t>
      </w:r>
      <w:r w:rsidRPr="00792777">
        <w:rPr>
          <w:spacing w:val="40"/>
        </w:rPr>
        <w:t xml:space="preserve"> </w:t>
      </w:r>
      <w:r w:rsidRPr="00792777">
        <w:t>A</w:t>
      </w:r>
      <w:r w:rsidRPr="00792777">
        <w:rPr>
          <w:spacing w:val="-3"/>
        </w:rPr>
        <w:t xml:space="preserve"> </w:t>
      </w:r>
      <w:r w:rsidRPr="00792777">
        <w:t>PMA</w:t>
      </w:r>
      <w:r w:rsidRPr="00792777">
        <w:rPr>
          <w:spacing w:val="-3"/>
        </w:rPr>
        <w:t xml:space="preserve"> </w:t>
      </w:r>
      <w:r w:rsidRPr="00792777">
        <w:t>that</w:t>
      </w:r>
      <w:r w:rsidRPr="00792777">
        <w:rPr>
          <w:spacing w:val="-2"/>
        </w:rPr>
        <w:t xml:space="preserve"> </w:t>
      </w:r>
      <w:r w:rsidRPr="00792777">
        <w:t>is</w:t>
      </w:r>
      <w:r w:rsidRPr="00792777">
        <w:rPr>
          <w:spacing w:val="-2"/>
        </w:rPr>
        <w:t xml:space="preserve"> </w:t>
      </w:r>
      <w:r w:rsidRPr="00792777">
        <w:t>filed</w:t>
      </w:r>
      <w:r w:rsidRPr="00792777">
        <w:rPr>
          <w:spacing w:val="-2"/>
        </w:rPr>
        <w:t xml:space="preserve"> </w:t>
      </w:r>
      <w:r w:rsidRPr="00792777">
        <w:t>timely</w:t>
      </w:r>
      <w:r w:rsidRPr="00792777">
        <w:rPr>
          <w:spacing w:val="-7"/>
        </w:rPr>
        <w:t xml:space="preserve"> </w:t>
      </w:r>
      <w:r w:rsidRPr="00792777">
        <w:t>and</w:t>
      </w:r>
      <w:r w:rsidRPr="00792777">
        <w:rPr>
          <w:spacing w:val="-2"/>
        </w:rPr>
        <w:t xml:space="preserve"> </w:t>
      </w:r>
      <w:r w:rsidRPr="00792777">
        <w:t>meets</w:t>
      </w:r>
      <w:r w:rsidRPr="00792777">
        <w:rPr>
          <w:spacing w:val="-2"/>
        </w:rPr>
        <w:t xml:space="preserve"> </w:t>
      </w:r>
      <w:proofErr w:type="gramStart"/>
      <w:r w:rsidRPr="00792777">
        <w:t>all</w:t>
      </w:r>
      <w:r w:rsidRPr="00792777">
        <w:rPr>
          <w:spacing w:val="-2"/>
        </w:rPr>
        <w:t xml:space="preserve"> </w:t>
      </w:r>
      <w:r w:rsidRPr="00792777">
        <w:t>of</w:t>
      </w:r>
      <w:proofErr w:type="gramEnd"/>
      <w:r w:rsidRPr="00792777">
        <w:rPr>
          <w:spacing w:val="-3"/>
        </w:rPr>
        <w:t xml:space="preserve"> </w:t>
      </w:r>
      <w:r w:rsidRPr="00792777">
        <w:t>the</w:t>
      </w:r>
      <w:r w:rsidRPr="00792777">
        <w:rPr>
          <w:spacing w:val="-3"/>
        </w:rPr>
        <w:t xml:space="preserve"> </w:t>
      </w:r>
      <w:r w:rsidRPr="00792777">
        <w:t>requirements</w:t>
      </w:r>
      <w:r w:rsidRPr="00792777">
        <w:rPr>
          <w:spacing w:val="-2"/>
        </w:rPr>
        <w:t xml:space="preserve"> </w:t>
      </w:r>
      <w:r w:rsidRPr="00792777">
        <w:t>will</w:t>
      </w:r>
      <w:r w:rsidRPr="00792777">
        <w:rPr>
          <w:spacing w:val="-2"/>
        </w:rPr>
        <w:t xml:space="preserve"> </w:t>
      </w:r>
      <w:r w:rsidRPr="00792777">
        <w:t>be</w:t>
      </w:r>
      <w:r w:rsidRPr="00792777">
        <w:rPr>
          <w:spacing w:val="-3"/>
        </w:rPr>
        <w:t xml:space="preserve"> </w:t>
      </w:r>
      <w:r w:rsidRPr="00792777">
        <w:t>granted</w:t>
      </w:r>
      <w:r w:rsidRPr="00792777">
        <w:rPr>
          <w:spacing w:val="-2"/>
        </w:rPr>
        <w:t xml:space="preserve"> </w:t>
      </w:r>
      <w:r w:rsidRPr="00792777">
        <w:t>by</w:t>
      </w:r>
      <w:r w:rsidRPr="00792777">
        <w:rPr>
          <w:spacing w:val="-7"/>
        </w:rPr>
        <w:t xml:space="preserve"> </w:t>
      </w:r>
      <w:r w:rsidRPr="00792777">
        <w:t>the issuing division on behalf of the Board.</w:t>
      </w:r>
    </w:p>
    <w:p w14:paraId="00B77485" w14:textId="77777777" w:rsidR="00874729" w:rsidRPr="00792777" w:rsidRDefault="00874729">
      <w:pPr>
        <w:pStyle w:val="BodyText"/>
      </w:pPr>
    </w:p>
    <w:p w14:paraId="18FDB0D1" w14:textId="77777777" w:rsidR="00874729" w:rsidRPr="00792777" w:rsidRDefault="002743C9">
      <w:pPr>
        <w:pStyle w:val="BodyText"/>
        <w:ind w:left="911" w:right="250"/>
      </w:pPr>
      <w:r w:rsidRPr="00792777">
        <w:t>If</w:t>
      </w:r>
      <w:r w:rsidRPr="00792777">
        <w:rPr>
          <w:spacing w:val="-2"/>
        </w:rPr>
        <w:t xml:space="preserve"> </w:t>
      </w:r>
      <w:r w:rsidRPr="00792777">
        <w:t>an</w:t>
      </w:r>
      <w:r w:rsidRPr="00792777">
        <w:rPr>
          <w:spacing w:val="-3"/>
        </w:rPr>
        <w:t xml:space="preserve"> </w:t>
      </w:r>
      <w:r w:rsidRPr="00792777">
        <w:t>employer</w:t>
      </w:r>
      <w:r w:rsidRPr="00792777">
        <w:rPr>
          <w:spacing w:val="-4"/>
        </w:rPr>
        <w:t xml:space="preserve"> </w:t>
      </w:r>
      <w:r w:rsidRPr="00792777">
        <w:t>does</w:t>
      </w:r>
      <w:r w:rsidRPr="00792777">
        <w:rPr>
          <w:spacing w:val="-3"/>
        </w:rPr>
        <w:t xml:space="preserve"> </w:t>
      </w:r>
      <w:r w:rsidRPr="00792777">
        <w:t>not</w:t>
      </w:r>
      <w:r w:rsidRPr="00792777">
        <w:rPr>
          <w:spacing w:val="-3"/>
        </w:rPr>
        <w:t xml:space="preserve"> </w:t>
      </w:r>
      <w:r w:rsidRPr="00792777">
        <w:t>respond</w:t>
      </w:r>
      <w:r w:rsidRPr="00792777">
        <w:rPr>
          <w:spacing w:val="-3"/>
        </w:rPr>
        <w:t xml:space="preserve"> </w:t>
      </w:r>
      <w:r w:rsidRPr="00792777">
        <w:t>to</w:t>
      </w:r>
      <w:r w:rsidRPr="00792777">
        <w:rPr>
          <w:spacing w:val="-3"/>
        </w:rPr>
        <w:t xml:space="preserve"> </w:t>
      </w:r>
      <w:r w:rsidRPr="00792777">
        <w:t>requests</w:t>
      </w:r>
      <w:r w:rsidRPr="00792777">
        <w:rPr>
          <w:spacing w:val="-3"/>
        </w:rPr>
        <w:t xml:space="preserve"> </w:t>
      </w:r>
      <w:r w:rsidRPr="00792777">
        <w:t>for</w:t>
      </w:r>
      <w:r w:rsidRPr="00792777">
        <w:rPr>
          <w:spacing w:val="-2"/>
        </w:rPr>
        <w:t xml:space="preserve"> </w:t>
      </w:r>
      <w:r w:rsidRPr="00792777">
        <w:t>abatement</w:t>
      </w:r>
      <w:r w:rsidRPr="00792777">
        <w:rPr>
          <w:spacing w:val="-3"/>
        </w:rPr>
        <w:t xml:space="preserve"> </w:t>
      </w:r>
      <w:r w:rsidRPr="00792777">
        <w:t>documentation</w:t>
      </w:r>
      <w:r w:rsidRPr="00792777">
        <w:rPr>
          <w:spacing w:val="-3"/>
        </w:rPr>
        <w:t xml:space="preserve"> </w:t>
      </w:r>
      <w:r w:rsidRPr="00792777">
        <w:t>and</w:t>
      </w:r>
      <w:r w:rsidRPr="00792777">
        <w:rPr>
          <w:spacing w:val="-3"/>
        </w:rPr>
        <w:t xml:space="preserve"> </w:t>
      </w:r>
      <w:r w:rsidRPr="00792777">
        <w:t>provide</w:t>
      </w:r>
      <w:r w:rsidRPr="00792777">
        <w:rPr>
          <w:spacing w:val="-4"/>
        </w:rPr>
        <w:t xml:space="preserve"> </w:t>
      </w:r>
      <w:r w:rsidRPr="00792777">
        <w:t>appropriate documentation within 30 days after the final request, a supervisor will generally assign a follow- up inspection.</w:t>
      </w:r>
      <w:r w:rsidRPr="00792777">
        <w:rPr>
          <w:spacing w:val="40"/>
        </w:rPr>
        <w:t xml:space="preserve"> </w:t>
      </w:r>
      <w:r w:rsidRPr="00792777">
        <w:t>Follow-up inspections may be assigned for all fatalities, willful, and high gravity serious violations regardless of abatement received, unless the condition was abated during the</w:t>
      </w:r>
    </w:p>
    <w:p w14:paraId="5774F2A1" w14:textId="77777777" w:rsidR="00874729" w:rsidRDefault="002743C9">
      <w:pPr>
        <w:pStyle w:val="BodyText"/>
        <w:ind w:left="911" w:right="729"/>
        <w:jc w:val="both"/>
      </w:pPr>
      <w:r w:rsidRPr="00792777">
        <w:t>on-site</w:t>
      </w:r>
      <w:r w:rsidRPr="00792777">
        <w:rPr>
          <w:spacing w:val="-2"/>
        </w:rPr>
        <w:t xml:space="preserve"> </w:t>
      </w:r>
      <w:r w:rsidRPr="00792777">
        <w:t>inspection.</w:t>
      </w:r>
      <w:r w:rsidRPr="00792777">
        <w:rPr>
          <w:spacing w:val="40"/>
        </w:rPr>
        <w:t xml:space="preserve"> </w:t>
      </w:r>
      <w:r w:rsidRPr="00792777">
        <w:t>Follow-up</w:t>
      </w:r>
      <w:r w:rsidRPr="00792777">
        <w:rPr>
          <w:spacing w:val="-1"/>
        </w:rPr>
        <w:t xml:space="preserve"> </w:t>
      </w:r>
      <w:r w:rsidRPr="00792777">
        <w:t>inspections</w:t>
      </w:r>
      <w:r w:rsidRPr="00792777">
        <w:rPr>
          <w:spacing w:val="-1"/>
        </w:rPr>
        <w:t xml:space="preserve"> </w:t>
      </w:r>
      <w:r w:rsidRPr="00792777">
        <w:t>may</w:t>
      </w:r>
      <w:r w:rsidRPr="00792777">
        <w:rPr>
          <w:spacing w:val="-6"/>
        </w:rPr>
        <w:t xml:space="preserve"> </w:t>
      </w:r>
      <w:r w:rsidRPr="00792777">
        <w:t>also</w:t>
      </w:r>
      <w:r w:rsidRPr="00792777">
        <w:rPr>
          <w:spacing w:val="-1"/>
        </w:rPr>
        <w:t xml:space="preserve"> </w:t>
      </w:r>
      <w:r w:rsidRPr="00792777">
        <w:t>be</w:t>
      </w:r>
      <w:r w:rsidRPr="00792777">
        <w:rPr>
          <w:spacing w:val="-2"/>
        </w:rPr>
        <w:t xml:space="preserve"> </w:t>
      </w:r>
      <w:r w:rsidRPr="00792777">
        <w:t>conducted</w:t>
      </w:r>
      <w:r w:rsidRPr="00792777">
        <w:rPr>
          <w:spacing w:val="-1"/>
        </w:rPr>
        <w:t xml:space="preserve"> </w:t>
      </w:r>
      <w:r w:rsidRPr="00792777">
        <w:t>on a</w:t>
      </w:r>
      <w:r w:rsidRPr="00792777">
        <w:rPr>
          <w:spacing w:val="-2"/>
        </w:rPr>
        <w:t xml:space="preserve"> </w:t>
      </w:r>
      <w:r w:rsidRPr="00792777">
        <w:t>random</w:t>
      </w:r>
      <w:r w:rsidRPr="00792777">
        <w:rPr>
          <w:spacing w:val="-1"/>
        </w:rPr>
        <w:t xml:space="preserve"> </w:t>
      </w:r>
      <w:r w:rsidRPr="00792777">
        <w:t>basis</w:t>
      </w:r>
      <w:r w:rsidRPr="00792777">
        <w:rPr>
          <w:spacing w:val="-1"/>
        </w:rPr>
        <w:t xml:space="preserve"> </w:t>
      </w:r>
      <w:r w:rsidRPr="00792777">
        <w:t>or</w:t>
      </w:r>
      <w:r w:rsidRPr="00792777">
        <w:rPr>
          <w:spacing w:val="-2"/>
        </w:rPr>
        <w:t xml:space="preserve"> </w:t>
      </w:r>
      <w:r w:rsidRPr="00792777">
        <w:t>when deemed</w:t>
      </w:r>
      <w:r w:rsidRPr="00792777">
        <w:rPr>
          <w:spacing w:val="-3"/>
        </w:rPr>
        <w:t xml:space="preserve"> </w:t>
      </w:r>
      <w:r w:rsidRPr="00792777">
        <w:t>necessary.</w:t>
      </w:r>
      <w:r w:rsidRPr="00792777">
        <w:rPr>
          <w:spacing w:val="40"/>
        </w:rPr>
        <w:t xml:space="preserve"> </w:t>
      </w:r>
      <w:r w:rsidRPr="00792777">
        <w:t>Follow-up</w:t>
      </w:r>
      <w:r w:rsidRPr="00792777">
        <w:rPr>
          <w:spacing w:val="-3"/>
        </w:rPr>
        <w:t xml:space="preserve"> </w:t>
      </w:r>
      <w:r w:rsidRPr="00792777">
        <w:t>inspections</w:t>
      </w:r>
      <w:r w:rsidRPr="00792777">
        <w:rPr>
          <w:spacing w:val="-3"/>
        </w:rPr>
        <w:t xml:space="preserve"> </w:t>
      </w:r>
      <w:r w:rsidRPr="00792777">
        <w:t>must</w:t>
      </w:r>
      <w:r w:rsidRPr="00792777">
        <w:rPr>
          <w:spacing w:val="-3"/>
        </w:rPr>
        <w:t xml:space="preserve"> </w:t>
      </w:r>
      <w:r w:rsidRPr="00792777">
        <w:t>be</w:t>
      </w:r>
      <w:r w:rsidRPr="00792777">
        <w:rPr>
          <w:spacing w:val="-4"/>
        </w:rPr>
        <w:t xml:space="preserve"> </w:t>
      </w:r>
      <w:r w:rsidRPr="00792777">
        <w:t>conducted</w:t>
      </w:r>
      <w:r w:rsidRPr="00792777">
        <w:rPr>
          <w:spacing w:val="-3"/>
        </w:rPr>
        <w:t xml:space="preserve"> </w:t>
      </w:r>
      <w:r w:rsidRPr="00792777">
        <w:t>by</w:t>
      </w:r>
      <w:r w:rsidRPr="00792777">
        <w:rPr>
          <w:spacing w:val="-8"/>
        </w:rPr>
        <w:t xml:space="preserve"> </w:t>
      </w:r>
      <w:r w:rsidRPr="00792777">
        <w:t>a</w:t>
      </w:r>
      <w:r w:rsidRPr="00792777">
        <w:rPr>
          <w:spacing w:val="-4"/>
        </w:rPr>
        <w:t xml:space="preserve"> </w:t>
      </w:r>
      <w:r w:rsidRPr="00792777">
        <w:t>safety</w:t>
      </w:r>
      <w:r w:rsidRPr="00792777">
        <w:rPr>
          <w:spacing w:val="-8"/>
        </w:rPr>
        <w:t xml:space="preserve"> </w:t>
      </w:r>
      <w:r w:rsidRPr="00792777">
        <w:t>officer</w:t>
      </w:r>
      <w:r w:rsidRPr="00792777">
        <w:rPr>
          <w:spacing w:val="-4"/>
        </w:rPr>
        <w:t xml:space="preserve"> </w:t>
      </w:r>
      <w:r w:rsidRPr="00792777">
        <w:t>or</w:t>
      </w:r>
      <w:r w:rsidRPr="00792777">
        <w:rPr>
          <w:spacing w:val="-4"/>
        </w:rPr>
        <w:t xml:space="preserve"> </w:t>
      </w:r>
      <w:r w:rsidRPr="00792777">
        <w:t>industrial hygienist within 30 days of assignment.</w:t>
      </w:r>
    </w:p>
    <w:p w14:paraId="4355C5AD" w14:textId="77777777" w:rsidR="00792777" w:rsidRDefault="00792777">
      <w:pPr>
        <w:pStyle w:val="BodyText"/>
        <w:ind w:left="911" w:right="729"/>
        <w:jc w:val="both"/>
      </w:pPr>
    </w:p>
    <w:p w14:paraId="6452F927" w14:textId="17B7D52C" w:rsidR="00792777" w:rsidRPr="00792777" w:rsidRDefault="00792777">
      <w:pPr>
        <w:pStyle w:val="BodyText"/>
        <w:ind w:left="911" w:right="729"/>
        <w:jc w:val="both"/>
      </w:pPr>
      <w:r>
        <w:t xml:space="preserve">A review of the end-of-year State Indicator Report (SIR) for FY 2023 shows 289 cases with outstanding abatement </w:t>
      </w:r>
      <w:proofErr w:type="gramStart"/>
      <w:r>
        <w:t>in excess of</w:t>
      </w:r>
      <w:proofErr w:type="gramEnd"/>
      <w:r>
        <w:t xml:space="preserve"> 60 days past due.  These cases are primarily construction industry cases.  Staffing vacancies have been the primary cause of this backlog.  The program has been making a significant effort to reduce the number of case</w:t>
      </w:r>
      <w:r w:rsidR="001D220B">
        <w:t>s</w:t>
      </w:r>
      <w:r>
        <w:t xml:space="preserve"> with open </w:t>
      </w:r>
      <w:r w:rsidR="006B5532">
        <w:t>abatement and</w:t>
      </w:r>
      <w:r>
        <w:t xml:space="preserve"> has decreased this number by more than 50% during the 3</w:t>
      </w:r>
      <w:r w:rsidRPr="00792777">
        <w:rPr>
          <w:vertAlign w:val="superscript"/>
        </w:rPr>
        <w:t>rd</w:t>
      </w:r>
      <w:r>
        <w:t xml:space="preserve"> and 4</w:t>
      </w:r>
      <w:r w:rsidRPr="00792777">
        <w:rPr>
          <w:vertAlign w:val="superscript"/>
        </w:rPr>
        <w:t>th</w:t>
      </w:r>
      <w:r>
        <w:t xml:space="preserve"> quarters of FY 2023.</w:t>
      </w:r>
    </w:p>
    <w:p w14:paraId="3C8CF260" w14:textId="77777777" w:rsidR="00874729" w:rsidRPr="001D4F46" w:rsidRDefault="00874729">
      <w:pPr>
        <w:pStyle w:val="BodyText"/>
        <w:rPr>
          <w:highlight w:val="yellow"/>
        </w:rPr>
      </w:pPr>
    </w:p>
    <w:p w14:paraId="063B33FB" w14:textId="77777777" w:rsidR="00874729" w:rsidRPr="0026009E" w:rsidRDefault="002743C9">
      <w:pPr>
        <w:pStyle w:val="ListParagraph"/>
        <w:numPr>
          <w:ilvl w:val="1"/>
          <w:numId w:val="1"/>
        </w:numPr>
        <w:tabs>
          <w:tab w:val="left" w:pos="1271"/>
        </w:tabs>
        <w:rPr>
          <w:sz w:val="24"/>
        </w:rPr>
      </w:pPr>
      <w:r w:rsidRPr="0026009E">
        <w:rPr>
          <w:sz w:val="24"/>
        </w:rPr>
        <w:t>Worker</w:t>
      </w:r>
      <w:r w:rsidRPr="0026009E">
        <w:rPr>
          <w:spacing w:val="-2"/>
          <w:sz w:val="24"/>
        </w:rPr>
        <w:t xml:space="preserve"> </w:t>
      </w:r>
      <w:r w:rsidRPr="0026009E">
        <w:rPr>
          <w:sz w:val="24"/>
        </w:rPr>
        <w:t>and</w:t>
      </w:r>
      <w:r w:rsidRPr="0026009E">
        <w:rPr>
          <w:spacing w:val="-1"/>
          <w:sz w:val="24"/>
        </w:rPr>
        <w:t xml:space="preserve"> </w:t>
      </w:r>
      <w:r w:rsidRPr="0026009E">
        <w:rPr>
          <w:sz w:val="24"/>
        </w:rPr>
        <w:t>Union</w:t>
      </w:r>
      <w:r w:rsidRPr="0026009E">
        <w:rPr>
          <w:spacing w:val="1"/>
          <w:sz w:val="24"/>
        </w:rPr>
        <w:t xml:space="preserve"> </w:t>
      </w:r>
      <w:r w:rsidRPr="0026009E">
        <w:rPr>
          <w:spacing w:val="-2"/>
          <w:sz w:val="24"/>
        </w:rPr>
        <w:t>Involvement</w:t>
      </w:r>
    </w:p>
    <w:p w14:paraId="2845D543" w14:textId="77777777" w:rsidR="00874729" w:rsidRPr="001D4F46" w:rsidRDefault="00874729">
      <w:pPr>
        <w:pStyle w:val="BodyText"/>
        <w:rPr>
          <w:highlight w:val="yellow"/>
        </w:rPr>
      </w:pPr>
    </w:p>
    <w:p w14:paraId="1A134435" w14:textId="60EF8493" w:rsidR="00874729" w:rsidRPr="001D4F46" w:rsidRDefault="002743C9">
      <w:pPr>
        <w:pStyle w:val="BodyText"/>
        <w:ind w:left="911"/>
        <w:rPr>
          <w:highlight w:val="yellow"/>
        </w:rPr>
      </w:pPr>
      <w:r w:rsidRPr="002652EC">
        <w:t>Section</w:t>
      </w:r>
      <w:r w:rsidRPr="002652EC">
        <w:rPr>
          <w:spacing w:val="-3"/>
        </w:rPr>
        <w:t xml:space="preserve"> </w:t>
      </w:r>
      <w:r w:rsidRPr="002652EC">
        <w:t>29(4)</w:t>
      </w:r>
      <w:r w:rsidRPr="002652EC">
        <w:rPr>
          <w:spacing w:val="-4"/>
        </w:rPr>
        <w:t xml:space="preserve"> </w:t>
      </w:r>
      <w:r w:rsidRPr="002652EC">
        <w:t>of</w:t>
      </w:r>
      <w:r w:rsidRPr="002652EC">
        <w:rPr>
          <w:spacing w:val="-4"/>
        </w:rPr>
        <w:t xml:space="preserve"> </w:t>
      </w:r>
      <w:r w:rsidRPr="002652EC">
        <w:t>the</w:t>
      </w:r>
      <w:r w:rsidRPr="002652EC">
        <w:rPr>
          <w:spacing w:val="-4"/>
        </w:rPr>
        <w:t xml:space="preserve"> </w:t>
      </w:r>
      <w:r w:rsidRPr="002652EC">
        <w:t>MIOSHA</w:t>
      </w:r>
      <w:r w:rsidRPr="002652EC">
        <w:rPr>
          <w:spacing w:val="-4"/>
        </w:rPr>
        <w:t xml:space="preserve"> </w:t>
      </w:r>
      <w:r w:rsidRPr="002652EC">
        <w:t>Act</w:t>
      </w:r>
      <w:r w:rsidRPr="002652EC">
        <w:rPr>
          <w:spacing w:val="-3"/>
        </w:rPr>
        <w:t xml:space="preserve"> </w:t>
      </w:r>
      <w:r w:rsidRPr="002652EC">
        <w:t>and</w:t>
      </w:r>
      <w:r w:rsidRPr="002652EC">
        <w:rPr>
          <w:spacing w:val="-3"/>
        </w:rPr>
        <w:t xml:space="preserve"> </w:t>
      </w:r>
      <w:r w:rsidRPr="002652EC">
        <w:t>Chapter</w:t>
      </w:r>
      <w:r w:rsidRPr="002652EC">
        <w:rPr>
          <w:spacing w:val="-2"/>
        </w:rPr>
        <w:t xml:space="preserve"> </w:t>
      </w:r>
      <w:r w:rsidRPr="002652EC">
        <w:t>V</w:t>
      </w:r>
      <w:r w:rsidRPr="002652EC">
        <w:rPr>
          <w:spacing w:val="-2"/>
        </w:rPr>
        <w:t xml:space="preserve"> </w:t>
      </w:r>
      <w:r w:rsidRPr="002652EC">
        <w:t>of</w:t>
      </w:r>
      <w:r w:rsidRPr="002652EC">
        <w:rPr>
          <w:spacing w:val="-4"/>
        </w:rPr>
        <w:t xml:space="preserve"> </w:t>
      </w:r>
      <w:r w:rsidRPr="002652EC">
        <w:t>the</w:t>
      </w:r>
      <w:r w:rsidRPr="002652EC">
        <w:rPr>
          <w:spacing w:val="-4"/>
        </w:rPr>
        <w:t xml:space="preserve"> </w:t>
      </w:r>
      <w:r w:rsidRPr="002652EC">
        <w:t>MIOSHA</w:t>
      </w:r>
      <w:r w:rsidRPr="002652EC">
        <w:rPr>
          <w:spacing w:val="-2"/>
        </w:rPr>
        <w:t xml:space="preserve"> </w:t>
      </w:r>
      <w:r w:rsidRPr="002652EC">
        <w:t>FOM</w:t>
      </w:r>
      <w:r w:rsidRPr="002652EC">
        <w:rPr>
          <w:spacing w:val="-3"/>
        </w:rPr>
        <w:t xml:space="preserve"> </w:t>
      </w:r>
      <w:r w:rsidRPr="002652EC">
        <w:t>requi</w:t>
      </w:r>
      <w:r w:rsidRPr="0026009E">
        <w:t>re</w:t>
      </w:r>
      <w:r w:rsidRPr="0026009E">
        <w:rPr>
          <w:spacing w:val="-4"/>
        </w:rPr>
        <w:t xml:space="preserve"> </w:t>
      </w:r>
      <w:r w:rsidRPr="0026009E">
        <w:t>that</w:t>
      </w:r>
      <w:r w:rsidRPr="0026009E">
        <w:rPr>
          <w:spacing w:val="-3"/>
        </w:rPr>
        <w:t xml:space="preserve"> </w:t>
      </w:r>
      <w:r w:rsidRPr="0026009E">
        <w:t>an</w:t>
      </w:r>
      <w:r w:rsidRPr="0026009E">
        <w:rPr>
          <w:spacing w:val="-3"/>
        </w:rPr>
        <w:t xml:space="preserve"> </w:t>
      </w:r>
      <w:r w:rsidRPr="0026009E">
        <w:t>employee representative be given an opportunity to participate in the inspection.</w:t>
      </w:r>
      <w:r w:rsidRPr="0026009E">
        <w:rPr>
          <w:spacing w:val="40"/>
        </w:rPr>
        <w:t xml:space="preserve"> </w:t>
      </w:r>
      <w:r w:rsidRPr="0026009E">
        <w:t>This includes the opening conference, walk around and closing conference.</w:t>
      </w:r>
      <w:r w:rsidR="00312676">
        <w:t xml:space="preserve">  In August 2022, MIOSHA issued Instruction MIOSHA-COM-15-4R2 – Interviews in Safety and Health Investigations, to provide </w:t>
      </w:r>
      <w:r w:rsidR="002652EC">
        <w:t>additional guidance to field staff on conducting interviews in private during enforcement inspection activities.</w:t>
      </w:r>
    </w:p>
    <w:p w14:paraId="55489496" w14:textId="77777777" w:rsidR="00517A6D" w:rsidRDefault="00517A6D">
      <w:pPr>
        <w:pStyle w:val="BodyText"/>
        <w:spacing w:before="63"/>
        <w:ind w:left="911" w:right="250"/>
        <w:rPr>
          <w:highlight w:val="yellow"/>
        </w:rPr>
      </w:pPr>
    </w:p>
    <w:p w14:paraId="72C77369" w14:textId="474C4632" w:rsidR="00874729" w:rsidRPr="002652EC" w:rsidRDefault="002743C9">
      <w:pPr>
        <w:pStyle w:val="BodyText"/>
        <w:spacing w:before="63"/>
        <w:ind w:left="911" w:right="250"/>
      </w:pPr>
      <w:r w:rsidRPr="0026009E">
        <w:t>SAMM 13, Percent of initial inspections with worker walk around representation or worker interview,</w:t>
      </w:r>
      <w:r w:rsidRPr="0026009E">
        <w:rPr>
          <w:spacing w:val="-3"/>
        </w:rPr>
        <w:t xml:space="preserve"> </w:t>
      </w:r>
      <w:r w:rsidRPr="0026009E">
        <w:t>was</w:t>
      </w:r>
      <w:r w:rsidRPr="0026009E">
        <w:rPr>
          <w:spacing w:val="-3"/>
        </w:rPr>
        <w:t xml:space="preserve"> </w:t>
      </w:r>
      <w:r w:rsidRPr="0026009E">
        <w:t>slightly</w:t>
      </w:r>
      <w:r w:rsidRPr="0026009E">
        <w:rPr>
          <w:spacing w:val="-7"/>
        </w:rPr>
        <w:t xml:space="preserve"> </w:t>
      </w:r>
      <w:r w:rsidRPr="0026009E">
        <w:t>less</w:t>
      </w:r>
      <w:r w:rsidRPr="0026009E">
        <w:rPr>
          <w:spacing w:val="-3"/>
        </w:rPr>
        <w:t xml:space="preserve"> </w:t>
      </w:r>
      <w:r w:rsidRPr="0026009E">
        <w:t>than</w:t>
      </w:r>
      <w:r w:rsidRPr="0026009E">
        <w:rPr>
          <w:spacing w:val="-3"/>
        </w:rPr>
        <w:t xml:space="preserve"> </w:t>
      </w:r>
      <w:r w:rsidRPr="0026009E">
        <w:t>the</w:t>
      </w:r>
      <w:r w:rsidRPr="0026009E">
        <w:rPr>
          <w:spacing w:val="-3"/>
        </w:rPr>
        <w:t xml:space="preserve"> </w:t>
      </w:r>
      <w:r w:rsidRPr="0026009E">
        <w:t>100%</w:t>
      </w:r>
      <w:r w:rsidRPr="0026009E">
        <w:rPr>
          <w:spacing w:val="-3"/>
        </w:rPr>
        <w:t xml:space="preserve"> </w:t>
      </w:r>
      <w:r w:rsidRPr="0026009E">
        <w:t>FRL,</w:t>
      </w:r>
      <w:r w:rsidRPr="0026009E">
        <w:rPr>
          <w:spacing w:val="-3"/>
        </w:rPr>
        <w:t xml:space="preserve"> </w:t>
      </w:r>
      <w:r w:rsidRPr="0026009E">
        <w:t>at</w:t>
      </w:r>
      <w:r w:rsidRPr="0026009E">
        <w:rPr>
          <w:spacing w:val="-1"/>
        </w:rPr>
        <w:t xml:space="preserve"> </w:t>
      </w:r>
      <w:r w:rsidRPr="0026009E">
        <w:t>99.6</w:t>
      </w:r>
      <w:r w:rsidR="0026009E" w:rsidRPr="0026009E">
        <w:t>2</w:t>
      </w:r>
      <w:r w:rsidRPr="0026009E">
        <w:t>%.</w:t>
      </w:r>
      <w:r w:rsidRPr="0026009E">
        <w:rPr>
          <w:spacing w:val="40"/>
        </w:rPr>
        <w:t xml:space="preserve"> </w:t>
      </w:r>
      <w:r w:rsidRPr="0026009E">
        <w:t>However,</w:t>
      </w:r>
      <w:r w:rsidRPr="0026009E">
        <w:rPr>
          <w:spacing w:val="-3"/>
        </w:rPr>
        <w:t xml:space="preserve"> </w:t>
      </w:r>
      <w:r w:rsidRPr="0026009E">
        <w:t>OSHA</w:t>
      </w:r>
      <w:r w:rsidRPr="0026009E">
        <w:rPr>
          <w:spacing w:val="-3"/>
        </w:rPr>
        <w:t xml:space="preserve"> </w:t>
      </w:r>
      <w:r w:rsidRPr="0026009E">
        <w:t>believes</w:t>
      </w:r>
      <w:r w:rsidRPr="0026009E">
        <w:rPr>
          <w:spacing w:val="-3"/>
        </w:rPr>
        <w:t xml:space="preserve"> </w:t>
      </w:r>
      <w:r w:rsidRPr="0026009E">
        <w:t>this</w:t>
      </w:r>
      <w:r w:rsidRPr="0026009E">
        <w:rPr>
          <w:spacing w:val="-3"/>
        </w:rPr>
        <w:t xml:space="preserve"> </w:t>
      </w:r>
      <w:r w:rsidRPr="0026009E">
        <w:t>is</w:t>
      </w:r>
      <w:r w:rsidRPr="0026009E">
        <w:rPr>
          <w:spacing w:val="-3"/>
        </w:rPr>
        <w:t xml:space="preserve"> </w:t>
      </w:r>
      <w:r w:rsidRPr="0026009E">
        <w:t xml:space="preserve">a matter of coding with respect to inspections opened on multi-employer worksites where an employer may not </w:t>
      </w:r>
      <w:r w:rsidRPr="002652EC">
        <w:t>have employees at the site</w:t>
      </w:r>
      <w:r w:rsidR="0026009E" w:rsidRPr="002652EC">
        <w:t>, or sites where union representatives declined the opportunity to participate in the inspection</w:t>
      </w:r>
      <w:r w:rsidRPr="002652EC">
        <w:t>.</w:t>
      </w:r>
    </w:p>
    <w:p w14:paraId="477D6929" w14:textId="77777777" w:rsidR="009C0BFE" w:rsidRDefault="002743C9" w:rsidP="009C0BFE">
      <w:pPr>
        <w:pStyle w:val="BodyText"/>
        <w:spacing w:before="274"/>
        <w:ind w:left="911" w:right="289"/>
      </w:pPr>
      <w:r w:rsidRPr="002652EC">
        <w:t>Instruction</w:t>
      </w:r>
      <w:r w:rsidRPr="002652EC">
        <w:rPr>
          <w:spacing w:val="-6"/>
        </w:rPr>
        <w:t xml:space="preserve"> </w:t>
      </w:r>
      <w:r w:rsidRPr="002652EC">
        <w:t>MIOSHA-COM-04-2R2</w:t>
      </w:r>
      <w:r w:rsidRPr="002652EC">
        <w:rPr>
          <w:spacing w:val="-6"/>
        </w:rPr>
        <w:t xml:space="preserve"> </w:t>
      </w:r>
      <w:r w:rsidRPr="002652EC">
        <w:t>Appeal</w:t>
      </w:r>
      <w:r w:rsidRPr="002652EC">
        <w:rPr>
          <w:spacing w:val="-4"/>
        </w:rPr>
        <w:t xml:space="preserve"> </w:t>
      </w:r>
      <w:r w:rsidRPr="002652EC">
        <w:t>and</w:t>
      </w:r>
      <w:r w:rsidRPr="002652EC">
        <w:rPr>
          <w:spacing w:val="-4"/>
        </w:rPr>
        <w:t xml:space="preserve"> </w:t>
      </w:r>
      <w:r w:rsidRPr="002652EC">
        <w:t>Settlement</w:t>
      </w:r>
      <w:r w:rsidRPr="002652EC">
        <w:rPr>
          <w:spacing w:val="-6"/>
        </w:rPr>
        <w:t xml:space="preserve"> </w:t>
      </w:r>
      <w:r w:rsidRPr="002652EC">
        <w:t>Processes</w:t>
      </w:r>
      <w:r w:rsidRPr="002652EC">
        <w:rPr>
          <w:spacing w:val="-6"/>
        </w:rPr>
        <w:t xml:space="preserve"> </w:t>
      </w:r>
      <w:r w:rsidRPr="002652EC">
        <w:t>for</w:t>
      </w:r>
      <w:r w:rsidRPr="002652EC">
        <w:rPr>
          <w:spacing w:val="-5"/>
        </w:rPr>
        <w:t xml:space="preserve"> </w:t>
      </w:r>
      <w:r w:rsidRPr="002652EC">
        <w:t>MIOSHA</w:t>
      </w:r>
      <w:r w:rsidRPr="002652EC">
        <w:rPr>
          <w:spacing w:val="-7"/>
        </w:rPr>
        <w:t xml:space="preserve"> </w:t>
      </w:r>
      <w:r w:rsidRPr="002652EC">
        <w:t>Enforcement Divisions states that an employer may file a first appeal in writing, seeking modification or dismissal of a citation, proposed penalty, and/or an e</w:t>
      </w:r>
      <w:r w:rsidRPr="0026009E">
        <w:t>xtension of time for abatement within 15 days of the receipt of a citation.</w:t>
      </w:r>
      <w:r w:rsidRPr="0026009E">
        <w:rPr>
          <w:spacing w:val="40"/>
        </w:rPr>
        <w:t xml:space="preserve"> </w:t>
      </w:r>
      <w:r w:rsidRPr="0026009E">
        <w:t>An employee or employee representative may appeal in writing the reasonableness of the abatement date(s).</w:t>
      </w:r>
      <w:r w:rsidRPr="0026009E">
        <w:rPr>
          <w:spacing w:val="40"/>
        </w:rPr>
        <w:t xml:space="preserve"> </w:t>
      </w:r>
      <w:r w:rsidRPr="0026009E">
        <w:t>Michigan Rule 408.21417(1) requires an employer post a copy of an appeal notice at the place where citations are posted and provide a copy of the notice to an authorized employee representative.</w:t>
      </w:r>
      <w:r w:rsidRPr="0026009E">
        <w:rPr>
          <w:spacing w:val="40"/>
        </w:rPr>
        <w:t xml:space="preserve"> </w:t>
      </w:r>
      <w:r w:rsidRPr="0026009E">
        <w:t>The notice must inform the affected employees of their right to party status.</w:t>
      </w:r>
      <w:r w:rsidR="009C0BFE">
        <w:t xml:space="preserve">  </w:t>
      </w:r>
    </w:p>
    <w:p w14:paraId="2E1642AE" w14:textId="34F21E33" w:rsidR="00874729" w:rsidRDefault="002743C9" w:rsidP="009C0BFE">
      <w:pPr>
        <w:pStyle w:val="BodyText"/>
        <w:spacing w:before="274"/>
        <w:ind w:left="911" w:right="289"/>
      </w:pPr>
      <w:r w:rsidRPr="0026009E">
        <w:t>A second appeal is considered a formal appeal and must be delivered by the employer to the issuing division within 15 working days of the employer’s receipt of the issuing division’s decision in response to the first appeal.</w:t>
      </w:r>
      <w:r w:rsidRPr="0026009E">
        <w:rPr>
          <w:spacing w:val="40"/>
        </w:rPr>
        <w:t xml:space="preserve"> </w:t>
      </w:r>
      <w:r w:rsidRPr="0026009E">
        <w:t xml:space="preserve">For employees or an employee representative that has elected party status, arrangements must be made to include them in pre-hearing discussions. </w:t>
      </w:r>
      <w:r w:rsidRPr="0026009E">
        <w:lastRenderedPageBreak/>
        <w:t>When an employee representative has been identified during the inspection and has requested copies of the citation(s) or has elected party status at the second appeal level, contact with the employee</w:t>
      </w:r>
      <w:r w:rsidRPr="0026009E">
        <w:rPr>
          <w:spacing w:val="-3"/>
        </w:rPr>
        <w:t xml:space="preserve"> </w:t>
      </w:r>
      <w:r w:rsidRPr="0026009E">
        <w:t>representative</w:t>
      </w:r>
      <w:r w:rsidRPr="0026009E">
        <w:rPr>
          <w:spacing w:val="-1"/>
        </w:rPr>
        <w:t xml:space="preserve"> </w:t>
      </w:r>
      <w:r w:rsidRPr="0026009E">
        <w:t>is</w:t>
      </w:r>
      <w:r w:rsidRPr="0026009E">
        <w:rPr>
          <w:spacing w:val="-2"/>
        </w:rPr>
        <w:t xml:space="preserve"> </w:t>
      </w:r>
      <w:r w:rsidRPr="0026009E">
        <w:t>to</w:t>
      </w:r>
      <w:r w:rsidRPr="0026009E">
        <w:rPr>
          <w:spacing w:val="-3"/>
        </w:rPr>
        <w:t xml:space="preserve"> </w:t>
      </w:r>
      <w:r w:rsidRPr="0026009E">
        <w:t>be</w:t>
      </w:r>
      <w:r w:rsidRPr="0026009E">
        <w:rPr>
          <w:spacing w:val="-3"/>
        </w:rPr>
        <w:t xml:space="preserve"> </w:t>
      </w:r>
      <w:r w:rsidRPr="0026009E">
        <w:t>made</w:t>
      </w:r>
      <w:r w:rsidRPr="0026009E">
        <w:rPr>
          <w:spacing w:val="-3"/>
        </w:rPr>
        <w:t xml:space="preserve"> </w:t>
      </w:r>
      <w:r w:rsidRPr="0026009E">
        <w:t>to</w:t>
      </w:r>
      <w:r w:rsidRPr="0026009E">
        <w:rPr>
          <w:spacing w:val="-2"/>
        </w:rPr>
        <w:t xml:space="preserve"> </w:t>
      </w:r>
      <w:r w:rsidRPr="0026009E">
        <w:t>advise</w:t>
      </w:r>
      <w:r w:rsidRPr="0026009E">
        <w:rPr>
          <w:spacing w:val="-3"/>
        </w:rPr>
        <w:t xml:space="preserve"> </w:t>
      </w:r>
      <w:r w:rsidRPr="0026009E">
        <w:t>them</w:t>
      </w:r>
      <w:r w:rsidRPr="0026009E">
        <w:rPr>
          <w:spacing w:val="-2"/>
        </w:rPr>
        <w:t xml:space="preserve"> </w:t>
      </w:r>
      <w:r w:rsidRPr="0026009E">
        <w:t>of</w:t>
      </w:r>
      <w:r w:rsidRPr="0026009E">
        <w:rPr>
          <w:spacing w:val="-3"/>
        </w:rPr>
        <w:t xml:space="preserve"> </w:t>
      </w:r>
      <w:r w:rsidRPr="0026009E">
        <w:t>any</w:t>
      </w:r>
      <w:r w:rsidRPr="0026009E">
        <w:rPr>
          <w:spacing w:val="-7"/>
        </w:rPr>
        <w:t xml:space="preserve"> </w:t>
      </w:r>
      <w:r w:rsidRPr="0026009E">
        <w:t>settlement</w:t>
      </w:r>
      <w:r w:rsidRPr="0026009E">
        <w:rPr>
          <w:spacing w:val="-2"/>
        </w:rPr>
        <w:t xml:space="preserve"> </w:t>
      </w:r>
      <w:r w:rsidRPr="0026009E">
        <w:t>agreement</w:t>
      </w:r>
      <w:r w:rsidRPr="0026009E">
        <w:rPr>
          <w:spacing w:val="-2"/>
        </w:rPr>
        <w:t xml:space="preserve"> </w:t>
      </w:r>
      <w:r w:rsidRPr="0026009E">
        <w:t>in</w:t>
      </w:r>
      <w:r w:rsidRPr="0026009E">
        <w:rPr>
          <w:spacing w:val="-3"/>
        </w:rPr>
        <w:t xml:space="preserve"> </w:t>
      </w:r>
      <w:r w:rsidRPr="0026009E">
        <w:t>which</w:t>
      </w:r>
      <w:r w:rsidRPr="0026009E">
        <w:rPr>
          <w:spacing w:val="-2"/>
        </w:rPr>
        <w:t xml:space="preserve"> </w:t>
      </w:r>
      <w:r w:rsidRPr="0026009E">
        <w:t>there will be a significant modification to the citation(s) or abatement date(s).</w:t>
      </w:r>
      <w:r w:rsidRPr="0026009E">
        <w:rPr>
          <w:spacing w:val="40"/>
        </w:rPr>
        <w:t xml:space="preserve"> </w:t>
      </w:r>
      <w:r w:rsidRPr="0026009E">
        <w:t>A significant modification to the citation includes vacating or dismissal; standard or rule change; or classification change.</w:t>
      </w:r>
    </w:p>
    <w:p w14:paraId="2708D19F" w14:textId="77777777" w:rsidR="00874729" w:rsidRDefault="00874729">
      <w:pPr>
        <w:pStyle w:val="BodyText"/>
        <w:spacing w:before="7"/>
      </w:pPr>
    </w:p>
    <w:p w14:paraId="185E9462" w14:textId="77777777" w:rsidR="00874729" w:rsidRDefault="002743C9">
      <w:pPr>
        <w:pStyle w:val="Heading3"/>
        <w:numPr>
          <w:ilvl w:val="0"/>
          <w:numId w:val="1"/>
        </w:numPr>
        <w:tabs>
          <w:tab w:val="left" w:pos="1091"/>
        </w:tabs>
      </w:pPr>
      <w:bookmarkStart w:id="12" w:name="_bookmark9"/>
      <w:bookmarkEnd w:id="12"/>
      <w:r>
        <w:t>REVIEW</w:t>
      </w:r>
      <w:r>
        <w:rPr>
          <w:spacing w:val="-15"/>
        </w:rPr>
        <w:t xml:space="preserve"> </w:t>
      </w:r>
      <w:r>
        <w:rPr>
          <w:spacing w:val="-2"/>
        </w:rPr>
        <w:t>PROCEDURES</w:t>
      </w:r>
    </w:p>
    <w:p w14:paraId="7F6F4259" w14:textId="2103CB83" w:rsidR="00874729" w:rsidRPr="00517A6D" w:rsidRDefault="002743C9">
      <w:pPr>
        <w:pStyle w:val="BodyText"/>
        <w:spacing w:before="235"/>
        <w:ind w:left="911" w:right="250"/>
      </w:pPr>
      <w:r w:rsidRPr="002652EC">
        <w:t>Section</w:t>
      </w:r>
      <w:r w:rsidRPr="002652EC">
        <w:rPr>
          <w:spacing w:val="-4"/>
        </w:rPr>
        <w:t xml:space="preserve"> </w:t>
      </w:r>
      <w:r w:rsidRPr="002652EC">
        <w:t>41</w:t>
      </w:r>
      <w:r w:rsidRPr="002652EC">
        <w:rPr>
          <w:spacing w:val="-4"/>
        </w:rPr>
        <w:t xml:space="preserve"> </w:t>
      </w:r>
      <w:r w:rsidRPr="002652EC">
        <w:t>of</w:t>
      </w:r>
      <w:r w:rsidRPr="002652EC">
        <w:rPr>
          <w:spacing w:val="-5"/>
        </w:rPr>
        <w:t xml:space="preserve"> </w:t>
      </w:r>
      <w:r w:rsidRPr="002652EC">
        <w:t>the</w:t>
      </w:r>
      <w:r w:rsidRPr="002652EC">
        <w:rPr>
          <w:spacing w:val="-5"/>
        </w:rPr>
        <w:t xml:space="preserve"> </w:t>
      </w:r>
      <w:r w:rsidRPr="002652EC">
        <w:t>MIOSHA</w:t>
      </w:r>
      <w:r w:rsidRPr="002652EC">
        <w:rPr>
          <w:spacing w:val="-5"/>
        </w:rPr>
        <w:t xml:space="preserve"> </w:t>
      </w:r>
      <w:r w:rsidRPr="002652EC">
        <w:t>Act</w:t>
      </w:r>
      <w:r w:rsidRPr="002652EC">
        <w:rPr>
          <w:spacing w:val="-4"/>
        </w:rPr>
        <w:t xml:space="preserve"> </w:t>
      </w:r>
      <w:r w:rsidRPr="002652EC">
        <w:t>and</w:t>
      </w:r>
      <w:r w:rsidRPr="002652EC">
        <w:rPr>
          <w:spacing w:val="-4"/>
        </w:rPr>
        <w:t xml:space="preserve"> </w:t>
      </w:r>
      <w:r w:rsidRPr="002652EC">
        <w:t>instruction</w:t>
      </w:r>
      <w:r w:rsidRPr="002652EC">
        <w:rPr>
          <w:spacing w:val="-2"/>
        </w:rPr>
        <w:t xml:space="preserve"> </w:t>
      </w:r>
      <w:r w:rsidRPr="002652EC">
        <w:t>MIOSHA-COM-04-2R2</w:t>
      </w:r>
      <w:r w:rsidRPr="002652EC">
        <w:rPr>
          <w:spacing w:val="-2"/>
        </w:rPr>
        <w:t xml:space="preserve"> </w:t>
      </w:r>
      <w:r w:rsidRPr="002652EC">
        <w:t>describe</w:t>
      </w:r>
      <w:r w:rsidRPr="002652EC">
        <w:rPr>
          <w:spacing w:val="-5"/>
        </w:rPr>
        <w:t xml:space="preserve"> </w:t>
      </w:r>
      <w:r w:rsidRPr="002652EC">
        <w:t>th</w:t>
      </w:r>
      <w:r w:rsidRPr="00517A6D">
        <w:t>e</w:t>
      </w:r>
      <w:r w:rsidRPr="00517A6D">
        <w:rPr>
          <w:spacing w:val="-5"/>
        </w:rPr>
        <w:t xml:space="preserve"> </w:t>
      </w:r>
      <w:r w:rsidRPr="00517A6D">
        <w:t>policies</w:t>
      </w:r>
      <w:r w:rsidRPr="00517A6D">
        <w:rPr>
          <w:spacing w:val="-4"/>
        </w:rPr>
        <w:t xml:space="preserve"> </w:t>
      </w:r>
      <w:r w:rsidRPr="00517A6D">
        <w:t>and procedures to be followed in the application of the appeals process.</w:t>
      </w:r>
      <w:r w:rsidRPr="00517A6D">
        <w:rPr>
          <w:spacing w:val="80"/>
        </w:rPr>
        <w:t xml:space="preserve"> </w:t>
      </w:r>
      <w:r w:rsidRPr="00517A6D">
        <w:t>In addition to the appeal rights</w:t>
      </w:r>
      <w:r w:rsidRPr="00517A6D">
        <w:rPr>
          <w:spacing w:val="-2"/>
        </w:rPr>
        <w:t xml:space="preserve"> </w:t>
      </w:r>
      <w:r w:rsidRPr="00517A6D">
        <w:t>afforded</w:t>
      </w:r>
      <w:r w:rsidRPr="00517A6D">
        <w:rPr>
          <w:spacing w:val="-2"/>
        </w:rPr>
        <w:t xml:space="preserve"> </w:t>
      </w:r>
      <w:r w:rsidRPr="00517A6D">
        <w:t>by</w:t>
      </w:r>
      <w:r w:rsidRPr="00517A6D">
        <w:rPr>
          <w:spacing w:val="-6"/>
        </w:rPr>
        <w:t xml:space="preserve"> </w:t>
      </w:r>
      <w:r w:rsidRPr="00517A6D">
        <w:t>the</w:t>
      </w:r>
      <w:r w:rsidRPr="00517A6D">
        <w:rPr>
          <w:spacing w:val="-2"/>
        </w:rPr>
        <w:t xml:space="preserve"> </w:t>
      </w:r>
      <w:r w:rsidRPr="00517A6D">
        <w:t>MIOSHA</w:t>
      </w:r>
      <w:r w:rsidRPr="00517A6D">
        <w:rPr>
          <w:spacing w:val="-2"/>
        </w:rPr>
        <w:t xml:space="preserve"> </w:t>
      </w:r>
      <w:r w:rsidRPr="00517A6D">
        <w:t>Act,</w:t>
      </w:r>
      <w:r w:rsidRPr="00517A6D">
        <w:rPr>
          <w:spacing w:val="-2"/>
        </w:rPr>
        <w:t xml:space="preserve"> </w:t>
      </w:r>
      <w:r w:rsidRPr="00517A6D">
        <w:t>MIOSHA</w:t>
      </w:r>
      <w:r w:rsidRPr="00517A6D">
        <w:rPr>
          <w:spacing w:val="-2"/>
        </w:rPr>
        <w:t xml:space="preserve"> </w:t>
      </w:r>
      <w:r w:rsidR="0026009E">
        <w:rPr>
          <w:spacing w:val="-2"/>
        </w:rPr>
        <w:t xml:space="preserve">has </w:t>
      </w:r>
      <w:r w:rsidRPr="00517A6D">
        <w:t>implemented</w:t>
      </w:r>
      <w:r w:rsidRPr="00517A6D">
        <w:rPr>
          <w:spacing w:val="-2"/>
        </w:rPr>
        <w:t xml:space="preserve"> </w:t>
      </w:r>
      <w:r w:rsidRPr="00517A6D">
        <w:t>a</w:t>
      </w:r>
      <w:r w:rsidRPr="00517A6D">
        <w:rPr>
          <w:spacing w:val="-2"/>
        </w:rPr>
        <w:t xml:space="preserve"> </w:t>
      </w:r>
      <w:r w:rsidR="00517A6D" w:rsidRPr="00517A6D">
        <w:t>P</w:t>
      </w:r>
      <w:r w:rsidRPr="00517A6D">
        <w:t>enalty</w:t>
      </w:r>
      <w:r w:rsidRPr="00517A6D">
        <w:rPr>
          <w:spacing w:val="-4"/>
        </w:rPr>
        <w:t xml:space="preserve"> </w:t>
      </w:r>
      <w:r w:rsidR="00517A6D" w:rsidRPr="00517A6D">
        <w:t>R</w:t>
      </w:r>
      <w:r w:rsidRPr="00517A6D">
        <w:t>eduction</w:t>
      </w:r>
      <w:r w:rsidRPr="00517A6D">
        <w:rPr>
          <w:spacing w:val="-2"/>
        </w:rPr>
        <w:t xml:space="preserve"> </w:t>
      </w:r>
      <w:r w:rsidR="00517A6D" w:rsidRPr="00517A6D">
        <w:rPr>
          <w:spacing w:val="-2"/>
        </w:rPr>
        <w:t xml:space="preserve">Agreement (PRA) </w:t>
      </w:r>
      <w:r w:rsidRPr="00517A6D">
        <w:t>program, form</w:t>
      </w:r>
      <w:r w:rsidR="0026009E">
        <w:t>erl</w:t>
      </w:r>
      <w:r w:rsidRPr="00517A6D">
        <w:t>y known as an informal settlement agreement, that can result in a 50% reduction if completed within 15 working days from the date the citations were received by the employer.</w:t>
      </w:r>
    </w:p>
    <w:p w14:paraId="6A514CDC" w14:textId="77777777" w:rsidR="00874729" w:rsidRPr="001D4F46" w:rsidRDefault="00874729">
      <w:pPr>
        <w:pStyle w:val="BodyText"/>
        <w:rPr>
          <w:highlight w:val="yellow"/>
        </w:rPr>
      </w:pPr>
    </w:p>
    <w:p w14:paraId="4BFE8FEE" w14:textId="2BC4041F" w:rsidR="00874729" w:rsidRPr="0026009E" w:rsidRDefault="002743C9">
      <w:pPr>
        <w:pStyle w:val="BodyText"/>
        <w:spacing w:before="1"/>
        <w:ind w:left="911" w:right="321"/>
      </w:pPr>
      <w:r w:rsidRPr="0026009E">
        <w:t>MIOSHA has two levels in the appeals process.</w:t>
      </w:r>
      <w:r w:rsidRPr="0026009E">
        <w:rPr>
          <w:spacing w:val="40"/>
        </w:rPr>
        <w:t xml:space="preserve"> </w:t>
      </w:r>
      <w:r w:rsidRPr="0026009E">
        <w:t>Initially, an employer can request to have a citation modified, a citation or penalty dismissed, or an abatement date extended.</w:t>
      </w:r>
      <w:r w:rsidRPr="0026009E">
        <w:rPr>
          <w:spacing w:val="40"/>
        </w:rPr>
        <w:t xml:space="preserve"> </w:t>
      </w:r>
      <w:r w:rsidRPr="0026009E">
        <w:t>The issuing division</w:t>
      </w:r>
      <w:r w:rsidRPr="0026009E">
        <w:rPr>
          <w:spacing w:val="-1"/>
        </w:rPr>
        <w:t xml:space="preserve"> </w:t>
      </w:r>
      <w:r w:rsidR="0026009E" w:rsidRPr="0026009E">
        <w:rPr>
          <w:spacing w:val="-1"/>
        </w:rPr>
        <w:t xml:space="preserve">managers </w:t>
      </w:r>
      <w:r w:rsidRPr="0026009E">
        <w:t>makes</w:t>
      </w:r>
      <w:r w:rsidRPr="0026009E">
        <w:rPr>
          <w:spacing w:val="-1"/>
        </w:rPr>
        <w:t xml:space="preserve"> </w:t>
      </w:r>
      <w:r w:rsidRPr="0026009E">
        <w:t>the</w:t>
      </w:r>
      <w:r w:rsidRPr="0026009E">
        <w:rPr>
          <w:spacing w:val="-2"/>
        </w:rPr>
        <w:t xml:space="preserve"> </w:t>
      </w:r>
      <w:r w:rsidRPr="0026009E">
        <w:t>decision</w:t>
      </w:r>
      <w:r w:rsidR="0026009E" w:rsidRPr="0026009E">
        <w:t xml:space="preserve"> on this first level appeal</w:t>
      </w:r>
      <w:r w:rsidRPr="0026009E">
        <w:t>.</w:t>
      </w:r>
      <w:r w:rsidRPr="0026009E">
        <w:rPr>
          <w:spacing w:val="40"/>
        </w:rPr>
        <w:t xml:space="preserve"> </w:t>
      </w:r>
      <w:r w:rsidRPr="0026009E">
        <w:t>Thereafter,</w:t>
      </w:r>
      <w:r w:rsidRPr="0026009E">
        <w:rPr>
          <w:spacing w:val="-1"/>
        </w:rPr>
        <w:t xml:space="preserve"> </w:t>
      </w:r>
      <w:r w:rsidRPr="0026009E">
        <w:t>the</w:t>
      </w:r>
      <w:r w:rsidRPr="0026009E">
        <w:rPr>
          <w:spacing w:val="-2"/>
        </w:rPr>
        <w:t xml:space="preserve"> </w:t>
      </w:r>
      <w:r w:rsidRPr="0026009E">
        <w:t>employer</w:t>
      </w:r>
      <w:r w:rsidRPr="0026009E">
        <w:rPr>
          <w:spacing w:val="-2"/>
        </w:rPr>
        <w:t xml:space="preserve"> </w:t>
      </w:r>
      <w:r w:rsidRPr="0026009E">
        <w:t>can accept</w:t>
      </w:r>
      <w:r w:rsidRPr="0026009E">
        <w:rPr>
          <w:spacing w:val="-1"/>
        </w:rPr>
        <w:t xml:space="preserve"> </w:t>
      </w:r>
      <w:r w:rsidRPr="0026009E">
        <w:t>the</w:t>
      </w:r>
      <w:r w:rsidRPr="0026009E">
        <w:rPr>
          <w:spacing w:val="-2"/>
        </w:rPr>
        <w:t xml:space="preserve"> </w:t>
      </w:r>
      <w:r w:rsidRPr="0026009E">
        <w:t>decision</w:t>
      </w:r>
      <w:r w:rsidRPr="0026009E">
        <w:rPr>
          <w:spacing w:val="-1"/>
        </w:rPr>
        <w:t xml:space="preserve"> </w:t>
      </w:r>
      <w:r w:rsidRPr="0026009E">
        <w:t>and</w:t>
      </w:r>
      <w:r w:rsidRPr="0026009E">
        <w:rPr>
          <w:spacing w:val="-1"/>
        </w:rPr>
        <w:t xml:space="preserve"> </w:t>
      </w:r>
      <w:r w:rsidRPr="0026009E">
        <w:t>it</w:t>
      </w:r>
      <w:r w:rsidRPr="0026009E">
        <w:rPr>
          <w:spacing w:val="-1"/>
        </w:rPr>
        <w:t xml:space="preserve"> </w:t>
      </w:r>
      <w:r w:rsidRPr="0026009E">
        <w:t>will</w:t>
      </w:r>
      <w:r w:rsidRPr="0026009E">
        <w:rPr>
          <w:spacing w:val="-1"/>
        </w:rPr>
        <w:t xml:space="preserve"> </w:t>
      </w:r>
      <w:r w:rsidRPr="0026009E">
        <w:t>become a final order or the employer can file a second appeal.</w:t>
      </w:r>
      <w:r w:rsidRPr="0026009E">
        <w:rPr>
          <w:spacing w:val="40"/>
        </w:rPr>
        <w:t xml:space="preserve"> </w:t>
      </w:r>
      <w:r w:rsidRPr="0026009E">
        <w:t xml:space="preserve">The second appeal is transmitted to the Board of Health and Safety Compliance and Appeals, and a prehearing conference is held </w:t>
      </w:r>
      <w:proofErr w:type="gramStart"/>
      <w:r w:rsidRPr="0026009E">
        <w:t>in an attempt</w:t>
      </w:r>
      <w:r w:rsidRPr="0026009E">
        <w:rPr>
          <w:spacing w:val="-2"/>
        </w:rPr>
        <w:t xml:space="preserve"> </w:t>
      </w:r>
      <w:r w:rsidRPr="0026009E">
        <w:t>to</w:t>
      </w:r>
      <w:proofErr w:type="gramEnd"/>
      <w:r w:rsidRPr="0026009E">
        <w:rPr>
          <w:spacing w:val="-2"/>
        </w:rPr>
        <w:t xml:space="preserve"> </w:t>
      </w:r>
      <w:r w:rsidRPr="0026009E">
        <w:t>settle</w:t>
      </w:r>
      <w:r w:rsidRPr="0026009E">
        <w:rPr>
          <w:spacing w:val="-3"/>
        </w:rPr>
        <w:t xml:space="preserve"> </w:t>
      </w:r>
      <w:r w:rsidRPr="0026009E">
        <w:t>the</w:t>
      </w:r>
      <w:r w:rsidRPr="0026009E">
        <w:rPr>
          <w:spacing w:val="-3"/>
        </w:rPr>
        <w:t xml:space="preserve"> </w:t>
      </w:r>
      <w:r w:rsidRPr="0026009E">
        <w:t>citations.</w:t>
      </w:r>
      <w:r w:rsidRPr="0026009E">
        <w:rPr>
          <w:spacing w:val="40"/>
        </w:rPr>
        <w:t xml:space="preserve"> </w:t>
      </w:r>
      <w:r w:rsidRPr="0026009E">
        <w:t>If</w:t>
      </w:r>
      <w:r w:rsidRPr="0026009E">
        <w:rPr>
          <w:spacing w:val="-3"/>
        </w:rPr>
        <w:t xml:space="preserve"> </w:t>
      </w:r>
      <w:r w:rsidRPr="0026009E">
        <w:t>not</w:t>
      </w:r>
      <w:r w:rsidRPr="0026009E">
        <w:rPr>
          <w:spacing w:val="-2"/>
        </w:rPr>
        <w:t xml:space="preserve"> </w:t>
      </w:r>
      <w:r w:rsidRPr="0026009E">
        <w:t>settled,</w:t>
      </w:r>
      <w:r w:rsidRPr="0026009E">
        <w:rPr>
          <w:spacing w:val="-2"/>
        </w:rPr>
        <w:t xml:space="preserve"> </w:t>
      </w:r>
      <w:r w:rsidRPr="0026009E">
        <w:t>the</w:t>
      </w:r>
      <w:r w:rsidRPr="0026009E">
        <w:rPr>
          <w:spacing w:val="-3"/>
        </w:rPr>
        <w:t xml:space="preserve"> </w:t>
      </w:r>
      <w:r w:rsidRPr="0026009E">
        <w:t>case</w:t>
      </w:r>
      <w:r w:rsidRPr="0026009E">
        <w:rPr>
          <w:spacing w:val="-3"/>
        </w:rPr>
        <w:t xml:space="preserve"> </w:t>
      </w:r>
      <w:r w:rsidRPr="0026009E">
        <w:t>will</w:t>
      </w:r>
      <w:r w:rsidRPr="0026009E">
        <w:rPr>
          <w:spacing w:val="-2"/>
        </w:rPr>
        <w:t xml:space="preserve"> </w:t>
      </w:r>
      <w:r w:rsidRPr="0026009E">
        <w:t>be</w:t>
      </w:r>
      <w:r w:rsidRPr="0026009E">
        <w:rPr>
          <w:spacing w:val="-3"/>
        </w:rPr>
        <w:t xml:space="preserve"> </w:t>
      </w:r>
      <w:r w:rsidRPr="0026009E">
        <w:t>heard</w:t>
      </w:r>
      <w:r w:rsidRPr="0026009E">
        <w:rPr>
          <w:spacing w:val="-2"/>
        </w:rPr>
        <w:t xml:space="preserve"> </w:t>
      </w:r>
      <w:r w:rsidRPr="0026009E">
        <w:t>by</w:t>
      </w:r>
      <w:r w:rsidRPr="0026009E">
        <w:rPr>
          <w:spacing w:val="-5"/>
        </w:rPr>
        <w:t xml:space="preserve"> </w:t>
      </w:r>
      <w:r w:rsidRPr="0026009E">
        <w:t>an</w:t>
      </w:r>
      <w:r w:rsidRPr="0026009E">
        <w:rPr>
          <w:spacing w:val="-2"/>
        </w:rPr>
        <w:t xml:space="preserve"> </w:t>
      </w:r>
      <w:r w:rsidRPr="0026009E">
        <w:t>administrative</w:t>
      </w:r>
      <w:r w:rsidRPr="0026009E">
        <w:rPr>
          <w:spacing w:val="-3"/>
        </w:rPr>
        <w:t xml:space="preserve"> </w:t>
      </w:r>
      <w:r w:rsidRPr="0026009E">
        <w:t>law</w:t>
      </w:r>
      <w:r w:rsidRPr="0026009E">
        <w:rPr>
          <w:spacing w:val="-3"/>
        </w:rPr>
        <w:t xml:space="preserve"> </w:t>
      </w:r>
      <w:r w:rsidRPr="0026009E">
        <w:t>judge who issues a written decision.</w:t>
      </w:r>
    </w:p>
    <w:p w14:paraId="7FE46889" w14:textId="77777777" w:rsidR="00874729" w:rsidRPr="0026009E" w:rsidRDefault="00874729">
      <w:pPr>
        <w:pStyle w:val="BodyText"/>
      </w:pPr>
    </w:p>
    <w:p w14:paraId="788B501E" w14:textId="562AB79B" w:rsidR="00874729" w:rsidRDefault="002743C9">
      <w:pPr>
        <w:pStyle w:val="BodyText"/>
        <w:ind w:left="911" w:right="321"/>
      </w:pPr>
      <w:r w:rsidRPr="0026009E">
        <w:t>In the case files reviewed during</w:t>
      </w:r>
      <w:r w:rsidRPr="0026009E">
        <w:rPr>
          <w:spacing w:val="-2"/>
        </w:rPr>
        <w:t xml:space="preserve"> </w:t>
      </w:r>
      <w:r w:rsidRPr="0026009E">
        <w:t>the FY 202</w:t>
      </w:r>
      <w:r w:rsidR="0026009E" w:rsidRPr="0026009E">
        <w:t>3</w:t>
      </w:r>
      <w:r w:rsidRPr="0026009E">
        <w:t xml:space="preserve"> file review, </w:t>
      </w:r>
      <w:proofErr w:type="gramStart"/>
      <w:r w:rsidRPr="0026009E">
        <w:t>the majority</w:t>
      </w:r>
      <w:r w:rsidRPr="0026009E">
        <w:rPr>
          <w:spacing w:val="-4"/>
        </w:rPr>
        <w:t xml:space="preserve"> </w:t>
      </w:r>
      <w:r w:rsidRPr="0026009E">
        <w:t>of</w:t>
      </w:r>
      <w:proofErr w:type="gramEnd"/>
      <w:r w:rsidRPr="0026009E">
        <w:t xml:space="preserve"> the changes were penalty</w:t>
      </w:r>
      <w:r w:rsidRPr="0026009E">
        <w:rPr>
          <w:spacing w:val="-6"/>
        </w:rPr>
        <w:t xml:space="preserve"> </w:t>
      </w:r>
      <w:r w:rsidRPr="0026009E">
        <w:t>reductions</w:t>
      </w:r>
      <w:r w:rsidRPr="0026009E">
        <w:rPr>
          <w:spacing w:val="-3"/>
        </w:rPr>
        <w:t xml:space="preserve"> </w:t>
      </w:r>
      <w:r w:rsidRPr="0026009E">
        <w:t>for</w:t>
      </w:r>
      <w:r w:rsidRPr="0026009E">
        <w:rPr>
          <w:spacing w:val="-4"/>
        </w:rPr>
        <w:t xml:space="preserve"> </w:t>
      </w:r>
      <w:r w:rsidRPr="0026009E">
        <w:t>settlement</w:t>
      </w:r>
      <w:r w:rsidRPr="0026009E">
        <w:rPr>
          <w:spacing w:val="-3"/>
        </w:rPr>
        <w:t xml:space="preserve"> </w:t>
      </w:r>
      <w:r w:rsidRPr="0026009E">
        <w:t>purposes.</w:t>
      </w:r>
      <w:r w:rsidRPr="0026009E">
        <w:rPr>
          <w:spacing w:val="40"/>
        </w:rPr>
        <w:t xml:space="preserve"> </w:t>
      </w:r>
      <w:r w:rsidRPr="0026009E">
        <w:t>Approximately</w:t>
      </w:r>
      <w:r w:rsidRPr="0026009E">
        <w:rPr>
          <w:spacing w:val="-11"/>
        </w:rPr>
        <w:t xml:space="preserve"> </w:t>
      </w:r>
      <w:r w:rsidRPr="0026009E">
        <w:t>61</w:t>
      </w:r>
      <w:r w:rsidR="0026009E" w:rsidRPr="0026009E">
        <w:t>.5</w:t>
      </w:r>
      <w:r w:rsidRPr="0026009E">
        <w:t>%</w:t>
      </w:r>
      <w:r w:rsidRPr="0026009E">
        <w:rPr>
          <w:spacing w:val="-4"/>
        </w:rPr>
        <w:t xml:space="preserve"> </w:t>
      </w:r>
      <w:r w:rsidRPr="0026009E">
        <w:t>of</w:t>
      </w:r>
      <w:r w:rsidRPr="0026009E">
        <w:rPr>
          <w:spacing w:val="-4"/>
        </w:rPr>
        <w:t xml:space="preserve"> </w:t>
      </w:r>
      <w:r w:rsidRPr="0026009E">
        <w:t>penalties</w:t>
      </w:r>
      <w:r w:rsidRPr="0026009E">
        <w:rPr>
          <w:spacing w:val="-3"/>
        </w:rPr>
        <w:t xml:space="preserve"> </w:t>
      </w:r>
      <w:r w:rsidRPr="0026009E">
        <w:t>were</w:t>
      </w:r>
      <w:r w:rsidRPr="0026009E">
        <w:rPr>
          <w:spacing w:val="-2"/>
        </w:rPr>
        <w:t xml:space="preserve"> </w:t>
      </w:r>
      <w:r w:rsidRPr="0026009E">
        <w:t>retained.</w:t>
      </w:r>
    </w:p>
    <w:p w14:paraId="014FE694" w14:textId="77777777" w:rsidR="009C5673" w:rsidRDefault="009C5673">
      <w:pPr>
        <w:pStyle w:val="BodyText"/>
        <w:ind w:left="911" w:right="321"/>
      </w:pPr>
    </w:p>
    <w:p w14:paraId="3997E01B" w14:textId="2D90E368" w:rsidR="00874729" w:rsidRPr="00497F43" w:rsidRDefault="002743C9" w:rsidP="009C5673">
      <w:pPr>
        <w:pStyle w:val="Heading3"/>
        <w:numPr>
          <w:ilvl w:val="0"/>
          <w:numId w:val="1"/>
        </w:numPr>
        <w:tabs>
          <w:tab w:val="left" w:pos="1091"/>
        </w:tabs>
        <w:spacing w:before="70"/>
      </w:pPr>
      <w:bookmarkStart w:id="13" w:name="_bookmark10"/>
      <w:bookmarkEnd w:id="13"/>
      <w:r w:rsidRPr="00497F43">
        <w:t>STANDARDS</w:t>
      </w:r>
      <w:r w:rsidRPr="00497F43">
        <w:rPr>
          <w:spacing w:val="-6"/>
        </w:rPr>
        <w:t xml:space="preserve"> </w:t>
      </w:r>
      <w:r w:rsidRPr="00497F43">
        <w:t>AND</w:t>
      </w:r>
      <w:r w:rsidRPr="00497F43">
        <w:rPr>
          <w:spacing w:val="-2"/>
        </w:rPr>
        <w:t xml:space="preserve"> </w:t>
      </w:r>
      <w:r w:rsidRPr="00497F43">
        <w:t>FEDERAL</w:t>
      </w:r>
      <w:r w:rsidRPr="00497F43">
        <w:rPr>
          <w:spacing w:val="-4"/>
        </w:rPr>
        <w:t xml:space="preserve"> </w:t>
      </w:r>
      <w:r w:rsidRPr="00497F43">
        <w:t>PROGRAM</w:t>
      </w:r>
      <w:r w:rsidRPr="00497F43">
        <w:rPr>
          <w:spacing w:val="-4"/>
        </w:rPr>
        <w:t xml:space="preserve"> </w:t>
      </w:r>
      <w:r w:rsidRPr="00497F43">
        <w:t>CHANGE</w:t>
      </w:r>
      <w:r w:rsidRPr="00497F43">
        <w:rPr>
          <w:spacing w:val="-3"/>
        </w:rPr>
        <w:t xml:space="preserve"> </w:t>
      </w:r>
      <w:r w:rsidRPr="00497F43">
        <w:t>(FPC)</w:t>
      </w:r>
      <w:r w:rsidRPr="00497F43">
        <w:rPr>
          <w:spacing w:val="-4"/>
        </w:rPr>
        <w:t xml:space="preserve"> </w:t>
      </w:r>
      <w:r w:rsidRPr="00497F43">
        <w:rPr>
          <w:spacing w:val="-2"/>
        </w:rPr>
        <w:t>ADOPTION</w:t>
      </w:r>
    </w:p>
    <w:p w14:paraId="127D3DA2" w14:textId="77777777" w:rsidR="00874729" w:rsidRPr="00497F43" w:rsidRDefault="002743C9">
      <w:pPr>
        <w:pStyle w:val="ListParagraph"/>
        <w:numPr>
          <w:ilvl w:val="1"/>
          <w:numId w:val="1"/>
        </w:numPr>
        <w:tabs>
          <w:tab w:val="left" w:pos="1270"/>
        </w:tabs>
        <w:spacing w:before="235"/>
        <w:ind w:left="1270" w:hanging="359"/>
        <w:rPr>
          <w:sz w:val="24"/>
        </w:rPr>
      </w:pPr>
      <w:r w:rsidRPr="00497F43">
        <w:rPr>
          <w:sz w:val="24"/>
        </w:rPr>
        <w:t>Standards</w:t>
      </w:r>
      <w:r w:rsidRPr="00497F43">
        <w:rPr>
          <w:spacing w:val="-5"/>
          <w:sz w:val="24"/>
        </w:rPr>
        <w:t xml:space="preserve"> </w:t>
      </w:r>
      <w:r w:rsidRPr="00497F43">
        <w:rPr>
          <w:spacing w:val="-2"/>
          <w:sz w:val="24"/>
        </w:rPr>
        <w:t>Adoption</w:t>
      </w:r>
    </w:p>
    <w:p w14:paraId="3E1E0BDB" w14:textId="77777777" w:rsidR="00FC5EBC" w:rsidRDefault="00FC5EBC">
      <w:pPr>
        <w:pStyle w:val="BodyText"/>
        <w:ind w:left="911" w:right="321"/>
      </w:pPr>
    </w:p>
    <w:p w14:paraId="740787E8" w14:textId="5BC560C3" w:rsidR="00874729" w:rsidRPr="00497F43" w:rsidRDefault="002743C9">
      <w:pPr>
        <w:pStyle w:val="BodyText"/>
        <w:ind w:left="911" w:right="321"/>
      </w:pPr>
      <w:r w:rsidRPr="00497F43">
        <w:t>During</w:t>
      </w:r>
      <w:r w:rsidRPr="00497F43">
        <w:rPr>
          <w:spacing w:val="-3"/>
        </w:rPr>
        <w:t xml:space="preserve"> </w:t>
      </w:r>
      <w:r w:rsidRPr="00497F43">
        <w:t>FY</w:t>
      </w:r>
      <w:r w:rsidRPr="00497F43">
        <w:rPr>
          <w:spacing w:val="-4"/>
        </w:rPr>
        <w:t xml:space="preserve"> </w:t>
      </w:r>
      <w:r w:rsidRPr="00497F43">
        <w:t>202</w:t>
      </w:r>
      <w:r w:rsidR="00497F43" w:rsidRPr="00497F43">
        <w:t>2</w:t>
      </w:r>
      <w:r w:rsidRPr="00497F43">
        <w:rPr>
          <w:spacing w:val="-1"/>
        </w:rPr>
        <w:t xml:space="preserve"> </w:t>
      </w:r>
      <w:r w:rsidRPr="00497F43">
        <w:t>and</w:t>
      </w:r>
      <w:r w:rsidRPr="00497F43">
        <w:rPr>
          <w:spacing w:val="-3"/>
        </w:rPr>
        <w:t xml:space="preserve"> </w:t>
      </w:r>
      <w:r w:rsidRPr="00497F43">
        <w:t>FY</w:t>
      </w:r>
      <w:r w:rsidRPr="00497F43">
        <w:rPr>
          <w:spacing w:val="-2"/>
        </w:rPr>
        <w:t xml:space="preserve"> </w:t>
      </w:r>
      <w:r w:rsidRPr="00497F43">
        <w:t>202</w:t>
      </w:r>
      <w:r w:rsidR="00497F43" w:rsidRPr="00497F43">
        <w:t>3</w:t>
      </w:r>
      <w:r w:rsidRPr="00497F43">
        <w:t>,</w:t>
      </w:r>
      <w:r w:rsidRPr="00497F43">
        <w:rPr>
          <w:spacing w:val="-3"/>
        </w:rPr>
        <w:t xml:space="preserve"> </w:t>
      </w:r>
      <w:r w:rsidR="00497F43" w:rsidRPr="00497F43">
        <w:t>six</w:t>
      </w:r>
      <w:r w:rsidRPr="00497F43">
        <w:rPr>
          <w:spacing w:val="-4"/>
        </w:rPr>
        <w:t xml:space="preserve"> </w:t>
      </w:r>
      <w:r w:rsidRPr="00497F43">
        <w:t>applicable</w:t>
      </w:r>
      <w:r w:rsidRPr="00497F43">
        <w:rPr>
          <w:spacing w:val="-4"/>
        </w:rPr>
        <w:t xml:space="preserve"> </w:t>
      </w:r>
      <w:r w:rsidRPr="00497F43">
        <w:t>standards</w:t>
      </w:r>
      <w:r w:rsidRPr="00497F43">
        <w:rPr>
          <w:spacing w:val="-3"/>
        </w:rPr>
        <w:t xml:space="preserve"> </w:t>
      </w:r>
      <w:r w:rsidRPr="00497F43">
        <w:t>were</w:t>
      </w:r>
      <w:r w:rsidRPr="00497F43">
        <w:rPr>
          <w:spacing w:val="-4"/>
        </w:rPr>
        <w:t xml:space="preserve"> </w:t>
      </w:r>
      <w:r w:rsidRPr="00497F43">
        <w:t>required</w:t>
      </w:r>
      <w:r w:rsidRPr="00497F43">
        <w:rPr>
          <w:spacing w:val="-3"/>
        </w:rPr>
        <w:t xml:space="preserve"> </w:t>
      </w:r>
      <w:r w:rsidRPr="00497F43">
        <w:t>to</w:t>
      </w:r>
      <w:r w:rsidRPr="00497F43">
        <w:rPr>
          <w:spacing w:val="-3"/>
        </w:rPr>
        <w:t xml:space="preserve"> </w:t>
      </w:r>
      <w:r w:rsidRPr="00497F43">
        <w:t>be</w:t>
      </w:r>
      <w:r w:rsidRPr="00497F43">
        <w:rPr>
          <w:spacing w:val="-4"/>
        </w:rPr>
        <w:t xml:space="preserve"> </w:t>
      </w:r>
      <w:r w:rsidRPr="00497F43">
        <w:t>adopted,</w:t>
      </w:r>
      <w:r w:rsidRPr="00497F43">
        <w:rPr>
          <w:spacing w:val="-3"/>
        </w:rPr>
        <w:t xml:space="preserve"> </w:t>
      </w:r>
      <w:r w:rsidRPr="00497F43">
        <w:t xml:space="preserve">including the annual adjustments to civil penalties, COVID-19 </w:t>
      </w:r>
      <w:r w:rsidR="00497F43" w:rsidRPr="00497F43">
        <w:t>Vaccination and Testing/</w:t>
      </w:r>
      <w:r w:rsidRPr="00497F43">
        <w:t>Emergency Temporary Standard</w:t>
      </w:r>
      <w:r w:rsidR="00497F43" w:rsidRPr="00497F43">
        <w:t>, COVID-19 Log provisions for healthcare, and Improvements to ITA Tracking</w:t>
      </w:r>
      <w:r w:rsidRPr="00497F43">
        <w:t>.</w:t>
      </w:r>
      <w:r w:rsidRPr="00497F43">
        <w:rPr>
          <w:spacing w:val="40"/>
        </w:rPr>
        <w:t xml:space="preserve"> </w:t>
      </w:r>
    </w:p>
    <w:p w14:paraId="5FF5C225" w14:textId="77777777" w:rsidR="00874729" w:rsidRPr="001D4F46" w:rsidRDefault="00874729">
      <w:pPr>
        <w:pStyle w:val="BodyText"/>
        <w:spacing w:before="4"/>
        <w:rPr>
          <w:highlight w:val="yellow"/>
        </w:rPr>
      </w:pPr>
    </w:p>
    <w:p w14:paraId="7225F0D0" w14:textId="77777777" w:rsidR="00874729" w:rsidRPr="0026009E" w:rsidRDefault="002743C9">
      <w:pPr>
        <w:spacing w:before="1"/>
        <w:ind w:left="911"/>
        <w:rPr>
          <w:b/>
          <w:sz w:val="24"/>
        </w:rPr>
      </w:pPr>
      <w:r w:rsidRPr="0026009E">
        <w:rPr>
          <w:b/>
          <w:sz w:val="24"/>
          <w:u w:val="single"/>
        </w:rPr>
        <w:t>Adoption</w:t>
      </w:r>
      <w:r w:rsidRPr="0026009E">
        <w:rPr>
          <w:b/>
          <w:spacing w:val="-3"/>
          <w:sz w:val="24"/>
          <w:u w:val="single"/>
        </w:rPr>
        <w:t xml:space="preserve"> </w:t>
      </w:r>
      <w:r w:rsidRPr="0026009E">
        <w:rPr>
          <w:b/>
          <w:sz w:val="24"/>
          <w:u w:val="single"/>
        </w:rPr>
        <w:t>of</w:t>
      </w:r>
      <w:r w:rsidRPr="0026009E">
        <w:rPr>
          <w:b/>
          <w:spacing w:val="-2"/>
          <w:sz w:val="24"/>
          <w:u w:val="single"/>
        </w:rPr>
        <w:t xml:space="preserve"> </w:t>
      </w:r>
      <w:r w:rsidRPr="0026009E">
        <w:rPr>
          <w:b/>
          <w:sz w:val="24"/>
          <w:u w:val="single"/>
        </w:rPr>
        <w:t>Maximum</w:t>
      </w:r>
      <w:r w:rsidRPr="0026009E">
        <w:rPr>
          <w:b/>
          <w:spacing w:val="-3"/>
          <w:sz w:val="24"/>
          <w:u w:val="single"/>
        </w:rPr>
        <w:t xml:space="preserve"> </w:t>
      </w:r>
      <w:r w:rsidRPr="0026009E">
        <w:rPr>
          <w:b/>
          <w:sz w:val="24"/>
          <w:u w:val="single"/>
        </w:rPr>
        <w:t>and</w:t>
      </w:r>
      <w:r w:rsidRPr="0026009E">
        <w:rPr>
          <w:b/>
          <w:spacing w:val="-3"/>
          <w:sz w:val="24"/>
          <w:u w:val="single"/>
        </w:rPr>
        <w:t xml:space="preserve"> </w:t>
      </w:r>
      <w:r w:rsidRPr="0026009E">
        <w:rPr>
          <w:b/>
          <w:sz w:val="24"/>
          <w:u w:val="single"/>
        </w:rPr>
        <w:t>Minimum</w:t>
      </w:r>
      <w:r w:rsidRPr="0026009E">
        <w:rPr>
          <w:b/>
          <w:spacing w:val="-3"/>
          <w:sz w:val="24"/>
          <w:u w:val="single"/>
        </w:rPr>
        <w:t xml:space="preserve"> </w:t>
      </w:r>
      <w:r w:rsidRPr="0026009E">
        <w:rPr>
          <w:b/>
          <w:sz w:val="24"/>
          <w:u w:val="single"/>
        </w:rPr>
        <w:t>Penalty</w:t>
      </w:r>
      <w:r w:rsidRPr="0026009E">
        <w:rPr>
          <w:b/>
          <w:spacing w:val="-2"/>
          <w:sz w:val="24"/>
          <w:u w:val="single"/>
        </w:rPr>
        <w:t xml:space="preserve"> Increases</w:t>
      </w:r>
    </w:p>
    <w:p w14:paraId="34944091" w14:textId="77777777" w:rsidR="00874729" w:rsidRPr="0026009E" w:rsidRDefault="002743C9">
      <w:pPr>
        <w:pStyle w:val="BodyText"/>
        <w:spacing w:before="235"/>
        <w:ind w:left="911" w:right="391"/>
        <w:jc w:val="both"/>
      </w:pPr>
      <w:r w:rsidRPr="0026009E">
        <w:t>In accordance</w:t>
      </w:r>
      <w:r w:rsidRPr="0026009E">
        <w:rPr>
          <w:spacing w:val="-2"/>
        </w:rPr>
        <w:t xml:space="preserve"> </w:t>
      </w:r>
      <w:r w:rsidRPr="0026009E">
        <w:t>with</w:t>
      </w:r>
      <w:r w:rsidRPr="0026009E">
        <w:rPr>
          <w:spacing w:val="-1"/>
        </w:rPr>
        <w:t xml:space="preserve"> </w:t>
      </w:r>
      <w:r w:rsidRPr="0026009E">
        <w:t>the Federal</w:t>
      </w:r>
      <w:r w:rsidRPr="0026009E">
        <w:rPr>
          <w:spacing w:val="-1"/>
        </w:rPr>
        <w:t xml:space="preserve"> </w:t>
      </w:r>
      <w:r w:rsidRPr="0026009E">
        <w:t>Civil</w:t>
      </w:r>
      <w:r w:rsidRPr="0026009E">
        <w:rPr>
          <w:spacing w:val="-1"/>
        </w:rPr>
        <w:t xml:space="preserve"> </w:t>
      </w:r>
      <w:r w:rsidRPr="0026009E">
        <w:t>Penalties Inflation</w:t>
      </w:r>
      <w:r w:rsidRPr="0026009E">
        <w:rPr>
          <w:spacing w:val="-1"/>
        </w:rPr>
        <w:t xml:space="preserve"> </w:t>
      </w:r>
      <w:r w:rsidRPr="0026009E">
        <w:t>Adjustment</w:t>
      </w:r>
      <w:r w:rsidRPr="0026009E">
        <w:rPr>
          <w:spacing w:val="-1"/>
        </w:rPr>
        <w:t xml:space="preserve"> </w:t>
      </w:r>
      <w:r w:rsidRPr="0026009E">
        <w:t>Act</w:t>
      </w:r>
      <w:r w:rsidRPr="0026009E">
        <w:rPr>
          <w:spacing w:val="-1"/>
        </w:rPr>
        <w:t xml:space="preserve"> </w:t>
      </w:r>
      <w:r w:rsidRPr="0026009E">
        <w:t>of</w:t>
      </w:r>
      <w:r w:rsidRPr="0026009E">
        <w:rPr>
          <w:spacing w:val="-2"/>
        </w:rPr>
        <w:t xml:space="preserve"> </w:t>
      </w:r>
      <w:r w:rsidRPr="0026009E">
        <w:t>1990,</w:t>
      </w:r>
      <w:r w:rsidRPr="0026009E">
        <w:rPr>
          <w:spacing w:val="-1"/>
        </w:rPr>
        <w:t xml:space="preserve"> </w:t>
      </w:r>
      <w:r w:rsidRPr="0026009E">
        <w:t>as</w:t>
      </w:r>
      <w:r w:rsidRPr="0026009E">
        <w:rPr>
          <w:spacing w:val="-1"/>
        </w:rPr>
        <w:t xml:space="preserve"> </w:t>
      </w:r>
      <w:r w:rsidRPr="0026009E">
        <w:t>amended</w:t>
      </w:r>
      <w:r w:rsidRPr="0026009E">
        <w:rPr>
          <w:spacing w:val="-1"/>
        </w:rPr>
        <w:t xml:space="preserve"> </w:t>
      </w:r>
      <w:r w:rsidRPr="0026009E">
        <w:t>by the</w:t>
      </w:r>
      <w:r w:rsidRPr="0026009E">
        <w:rPr>
          <w:spacing w:val="-5"/>
        </w:rPr>
        <w:t xml:space="preserve"> </w:t>
      </w:r>
      <w:r w:rsidRPr="0026009E">
        <w:t>Federal</w:t>
      </w:r>
      <w:r w:rsidRPr="0026009E">
        <w:rPr>
          <w:spacing w:val="-4"/>
        </w:rPr>
        <w:t xml:space="preserve"> </w:t>
      </w:r>
      <w:r w:rsidRPr="0026009E">
        <w:t>Civil</w:t>
      </w:r>
      <w:r w:rsidRPr="0026009E">
        <w:rPr>
          <w:spacing w:val="-4"/>
        </w:rPr>
        <w:t xml:space="preserve"> </w:t>
      </w:r>
      <w:r w:rsidRPr="0026009E">
        <w:t>Penalties</w:t>
      </w:r>
      <w:r w:rsidRPr="0026009E">
        <w:rPr>
          <w:spacing w:val="-2"/>
        </w:rPr>
        <w:t xml:space="preserve"> </w:t>
      </w:r>
      <w:r w:rsidRPr="0026009E">
        <w:t>Inflation</w:t>
      </w:r>
      <w:r w:rsidRPr="0026009E">
        <w:rPr>
          <w:spacing w:val="-4"/>
        </w:rPr>
        <w:t xml:space="preserve"> </w:t>
      </w:r>
      <w:r w:rsidRPr="0026009E">
        <w:t>Adjustment</w:t>
      </w:r>
      <w:r w:rsidRPr="0026009E">
        <w:rPr>
          <w:spacing w:val="-4"/>
        </w:rPr>
        <w:t xml:space="preserve"> </w:t>
      </w:r>
      <w:r w:rsidRPr="0026009E">
        <w:t>Act</w:t>
      </w:r>
      <w:r w:rsidRPr="0026009E">
        <w:rPr>
          <w:spacing w:val="-2"/>
        </w:rPr>
        <w:t xml:space="preserve"> </w:t>
      </w:r>
      <w:r w:rsidRPr="0026009E">
        <w:t>Improvements</w:t>
      </w:r>
      <w:r w:rsidRPr="0026009E">
        <w:rPr>
          <w:spacing w:val="-4"/>
        </w:rPr>
        <w:t xml:space="preserve"> </w:t>
      </w:r>
      <w:r w:rsidRPr="0026009E">
        <w:t>Act</w:t>
      </w:r>
      <w:r w:rsidRPr="0026009E">
        <w:rPr>
          <w:spacing w:val="-4"/>
        </w:rPr>
        <w:t xml:space="preserve"> </w:t>
      </w:r>
      <w:r w:rsidRPr="0026009E">
        <w:t>of</w:t>
      </w:r>
      <w:r w:rsidRPr="0026009E">
        <w:rPr>
          <w:spacing w:val="-3"/>
        </w:rPr>
        <w:t xml:space="preserve"> </w:t>
      </w:r>
      <w:r w:rsidRPr="0026009E">
        <w:t>2015</w:t>
      </w:r>
      <w:r w:rsidRPr="0026009E">
        <w:rPr>
          <w:spacing w:val="-4"/>
        </w:rPr>
        <w:t xml:space="preserve"> </w:t>
      </w:r>
      <w:r w:rsidRPr="0026009E">
        <w:t>on</w:t>
      </w:r>
      <w:r w:rsidRPr="0026009E">
        <w:rPr>
          <w:spacing w:val="-4"/>
        </w:rPr>
        <w:t xml:space="preserve"> </w:t>
      </w:r>
      <w:r w:rsidRPr="0026009E">
        <w:t>November</w:t>
      </w:r>
      <w:r w:rsidRPr="0026009E">
        <w:rPr>
          <w:spacing w:val="-5"/>
        </w:rPr>
        <w:t xml:space="preserve"> </w:t>
      </w:r>
      <w:r w:rsidRPr="0026009E">
        <w:t>2, 2015, OSHA published a rule on July 1, 2016, raising its maximum and minimum penalties.</w:t>
      </w:r>
    </w:p>
    <w:p w14:paraId="367DCED2" w14:textId="1B2A665D" w:rsidR="00874729" w:rsidRPr="0026009E" w:rsidRDefault="002743C9" w:rsidP="00135210">
      <w:pPr>
        <w:pStyle w:val="BodyText"/>
        <w:ind w:left="911" w:right="264"/>
      </w:pPr>
      <w:r w:rsidRPr="0026009E">
        <w:t>See</w:t>
      </w:r>
      <w:r w:rsidRPr="0026009E">
        <w:rPr>
          <w:spacing w:val="-3"/>
        </w:rPr>
        <w:t xml:space="preserve"> </w:t>
      </w:r>
      <w:r w:rsidRPr="0026009E">
        <w:rPr>
          <w:color w:val="0000FF"/>
          <w:u w:val="single" w:color="0000FF"/>
        </w:rPr>
        <w:t>81</w:t>
      </w:r>
      <w:r w:rsidRPr="0026009E">
        <w:rPr>
          <w:color w:val="0000FF"/>
          <w:spacing w:val="-2"/>
          <w:u w:val="single" w:color="0000FF"/>
        </w:rPr>
        <w:t xml:space="preserve"> </w:t>
      </w:r>
      <w:r w:rsidRPr="0026009E">
        <w:rPr>
          <w:color w:val="0000FF"/>
          <w:u w:val="single" w:color="0000FF"/>
        </w:rPr>
        <w:t>FR</w:t>
      </w:r>
      <w:r w:rsidRPr="0026009E">
        <w:rPr>
          <w:color w:val="0000FF"/>
          <w:spacing w:val="-2"/>
          <w:u w:val="single" w:color="0000FF"/>
        </w:rPr>
        <w:t xml:space="preserve"> </w:t>
      </w:r>
      <w:r w:rsidRPr="0026009E">
        <w:rPr>
          <w:color w:val="0000FF"/>
          <w:u w:val="single" w:color="0000FF"/>
        </w:rPr>
        <w:t>43429</w:t>
      </w:r>
      <w:r w:rsidRPr="0026009E">
        <w:t>.</w:t>
      </w:r>
      <w:r w:rsidRPr="0026009E">
        <w:rPr>
          <w:spacing w:val="40"/>
        </w:rPr>
        <w:t xml:space="preserve"> </w:t>
      </w:r>
      <w:r w:rsidRPr="0026009E">
        <w:t>As</w:t>
      </w:r>
      <w:r w:rsidRPr="0026009E">
        <w:rPr>
          <w:spacing w:val="-2"/>
        </w:rPr>
        <w:t xml:space="preserve"> </w:t>
      </w:r>
      <w:r w:rsidRPr="0026009E">
        <w:t>required</w:t>
      </w:r>
      <w:r w:rsidRPr="0026009E">
        <w:rPr>
          <w:spacing w:val="-2"/>
        </w:rPr>
        <w:t xml:space="preserve"> </w:t>
      </w:r>
      <w:r w:rsidRPr="0026009E">
        <w:t>by</w:t>
      </w:r>
      <w:r w:rsidRPr="0026009E">
        <w:rPr>
          <w:spacing w:val="-7"/>
        </w:rPr>
        <w:t xml:space="preserve"> </w:t>
      </w:r>
      <w:r w:rsidRPr="0026009E">
        <w:t>law,</w:t>
      </w:r>
      <w:r w:rsidRPr="0026009E">
        <w:rPr>
          <w:spacing w:val="-2"/>
        </w:rPr>
        <w:t xml:space="preserve"> </w:t>
      </w:r>
      <w:r w:rsidRPr="0026009E">
        <w:t>OSHA</w:t>
      </w:r>
      <w:r w:rsidRPr="0026009E">
        <w:rPr>
          <w:spacing w:val="-3"/>
        </w:rPr>
        <w:t xml:space="preserve"> </w:t>
      </w:r>
      <w:r w:rsidRPr="0026009E">
        <w:t>then</w:t>
      </w:r>
      <w:r w:rsidRPr="0026009E">
        <w:rPr>
          <w:spacing w:val="-2"/>
        </w:rPr>
        <w:t xml:space="preserve"> </w:t>
      </w:r>
      <w:r w:rsidRPr="0026009E">
        <w:t>increased</w:t>
      </w:r>
      <w:r w:rsidRPr="0026009E">
        <w:rPr>
          <w:spacing w:val="-2"/>
        </w:rPr>
        <w:t xml:space="preserve"> </w:t>
      </w:r>
      <w:r w:rsidRPr="0026009E">
        <w:t>penalties</w:t>
      </w:r>
      <w:r w:rsidRPr="0026009E">
        <w:rPr>
          <w:spacing w:val="-2"/>
        </w:rPr>
        <w:t xml:space="preserve"> </w:t>
      </w:r>
      <w:r w:rsidRPr="0026009E">
        <w:t>annually,</w:t>
      </w:r>
      <w:r w:rsidRPr="0026009E">
        <w:rPr>
          <w:spacing w:val="-2"/>
        </w:rPr>
        <w:t xml:space="preserve"> </w:t>
      </w:r>
      <w:r w:rsidR="00CD7B1C">
        <w:t>including</w:t>
      </w:r>
      <w:r w:rsidRPr="0026009E">
        <w:rPr>
          <w:spacing w:val="-7"/>
        </w:rPr>
        <w:t xml:space="preserve"> </w:t>
      </w:r>
      <w:r w:rsidRPr="0026009E">
        <w:t>on January 1</w:t>
      </w:r>
      <w:r w:rsidR="00A4408E">
        <w:t>2</w:t>
      </w:r>
      <w:r w:rsidRPr="0026009E">
        <w:t>, 202</w:t>
      </w:r>
      <w:r w:rsidR="00EE6215">
        <w:t>3</w:t>
      </w:r>
      <w:r w:rsidRPr="0026009E">
        <w:t>, according to the Consumer Price Index (CPI).</w:t>
      </w:r>
      <w:r w:rsidRPr="0026009E">
        <w:rPr>
          <w:spacing w:val="80"/>
        </w:rPr>
        <w:t xml:space="preserve"> </w:t>
      </w:r>
      <w:r w:rsidRPr="0026009E">
        <w:t>See 202</w:t>
      </w:r>
      <w:r w:rsidR="00EE6215">
        <w:t>3</w:t>
      </w:r>
      <w:r w:rsidRPr="0026009E">
        <w:t xml:space="preserve"> Annual Adjustments</w:t>
      </w:r>
      <w:r w:rsidR="00DA456F">
        <w:t xml:space="preserve"> to OSHA civil penalties, </w:t>
      </w:r>
      <w:hyperlink r:id="rId13" w:history="1">
        <w:r w:rsidR="00135210" w:rsidRPr="006B0129">
          <w:rPr>
            <w:rStyle w:val="Hyperlink"/>
          </w:rPr>
          <w:t>https://www.federalregister.gov/documents/2023/01/13/2023-00271/federal-civil-penalties-inflation-adjustment-act-annual-adjustments-for-2023</w:t>
        </w:r>
      </w:hyperlink>
      <w:hyperlink r:id="rId14" w:history="1">
        <w:r w:rsidR="00A4408E" w:rsidRPr="006B0129">
          <w:rPr>
            <w:rStyle w:val="Hyperlink"/>
          </w:rPr>
          <w:t>; 8</w:t>
        </w:r>
        <w:r w:rsidR="00121DAD">
          <w:rPr>
            <w:rStyle w:val="Hyperlink"/>
          </w:rPr>
          <w:t>8</w:t>
        </w:r>
        <w:r w:rsidR="00A4408E" w:rsidRPr="006B0129">
          <w:rPr>
            <w:rStyle w:val="Hyperlink"/>
          </w:rPr>
          <w:t xml:space="preserve"> FR 2</w:t>
        </w:r>
        <w:r w:rsidR="00121DAD">
          <w:rPr>
            <w:rStyle w:val="Hyperlink"/>
          </w:rPr>
          <w:t>210</w:t>
        </w:r>
        <w:r w:rsidR="00A4408E" w:rsidRPr="006B0129">
          <w:rPr>
            <w:rStyle w:val="Hyperlink"/>
          </w:rPr>
          <w:t xml:space="preserve"> (Jan. 1</w:t>
        </w:r>
        <w:r w:rsidR="00121DAD">
          <w:rPr>
            <w:rStyle w:val="Hyperlink"/>
          </w:rPr>
          <w:t>3</w:t>
        </w:r>
        <w:r w:rsidR="00A4408E" w:rsidRPr="006B0129">
          <w:rPr>
            <w:rStyle w:val="Hyperlink"/>
          </w:rPr>
          <w:t>, 2023).</w:t>
        </w:r>
      </w:hyperlink>
    </w:p>
    <w:p w14:paraId="13742775" w14:textId="77777777" w:rsidR="00874729" w:rsidRPr="0026009E" w:rsidRDefault="00874729">
      <w:pPr>
        <w:pStyle w:val="BodyText"/>
      </w:pPr>
    </w:p>
    <w:p w14:paraId="6A1A6CD2" w14:textId="03223419" w:rsidR="00874729" w:rsidRPr="0026009E" w:rsidRDefault="002743C9">
      <w:pPr>
        <w:pStyle w:val="BodyText"/>
        <w:ind w:left="911" w:right="250"/>
      </w:pPr>
      <w:r w:rsidRPr="0026009E">
        <w:t>OSHA-approved State Plans must have penalty levels that are at least as effective as federal OSHA</w:t>
      </w:r>
      <w:r w:rsidRPr="0026009E">
        <w:rPr>
          <w:spacing w:val="-3"/>
        </w:rPr>
        <w:t xml:space="preserve"> </w:t>
      </w:r>
      <w:r w:rsidRPr="0026009E">
        <w:t>per</w:t>
      </w:r>
      <w:r w:rsidRPr="0026009E">
        <w:rPr>
          <w:spacing w:val="-4"/>
        </w:rPr>
        <w:t xml:space="preserve"> </w:t>
      </w:r>
      <w:r w:rsidRPr="0026009E">
        <w:t>Section</w:t>
      </w:r>
      <w:r w:rsidRPr="0026009E">
        <w:rPr>
          <w:spacing w:val="-3"/>
        </w:rPr>
        <w:t xml:space="preserve"> </w:t>
      </w:r>
      <w:r w:rsidRPr="0026009E">
        <w:t>18(c)(2)</w:t>
      </w:r>
      <w:r w:rsidRPr="0026009E">
        <w:rPr>
          <w:spacing w:val="-4"/>
        </w:rPr>
        <w:t xml:space="preserve"> </w:t>
      </w:r>
      <w:r w:rsidRPr="0026009E">
        <w:t>of</w:t>
      </w:r>
      <w:r w:rsidRPr="0026009E">
        <w:rPr>
          <w:spacing w:val="-4"/>
        </w:rPr>
        <w:t xml:space="preserve"> </w:t>
      </w:r>
      <w:r w:rsidRPr="0026009E">
        <w:t>the</w:t>
      </w:r>
      <w:r w:rsidRPr="0026009E">
        <w:rPr>
          <w:spacing w:val="-4"/>
        </w:rPr>
        <w:t xml:space="preserve"> </w:t>
      </w:r>
      <w:r w:rsidRPr="0026009E">
        <w:t>Occupational</w:t>
      </w:r>
      <w:r w:rsidRPr="0026009E">
        <w:rPr>
          <w:spacing w:val="-1"/>
        </w:rPr>
        <w:t xml:space="preserve"> </w:t>
      </w:r>
      <w:r w:rsidRPr="0026009E">
        <w:t>Safety</w:t>
      </w:r>
      <w:r w:rsidRPr="0026009E">
        <w:rPr>
          <w:spacing w:val="-6"/>
        </w:rPr>
        <w:t xml:space="preserve"> </w:t>
      </w:r>
      <w:r w:rsidRPr="0026009E">
        <w:t>and</w:t>
      </w:r>
      <w:r w:rsidRPr="0026009E">
        <w:rPr>
          <w:spacing w:val="-3"/>
        </w:rPr>
        <w:t xml:space="preserve"> </w:t>
      </w:r>
      <w:r w:rsidRPr="0026009E">
        <w:t>Health</w:t>
      </w:r>
      <w:r w:rsidRPr="0026009E">
        <w:rPr>
          <w:spacing w:val="-3"/>
        </w:rPr>
        <w:t xml:space="preserve"> </w:t>
      </w:r>
      <w:r w:rsidRPr="0026009E">
        <w:t>Act;</w:t>
      </w:r>
      <w:r w:rsidRPr="0026009E">
        <w:rPr>
          <w:spacing w:val="-3"/>
        </w:rPr>
        <w:t xml:space="preserve"> </w:t>
      </w:r>
      <w:r w:rsidRPr="0026009E">
        <w:t>29</w:t>
      </w:r>
      <w:r w:rsidRPr="0026009E">
        <w:rPr>
          <w:spacing w:val="-3"/>
        </w:rPr>
        <w:t xml:space="preserve"> </w:t>
      </w:r>
      <w:r w:rsidRPr="0026009E">
        <w:t>CFR</w:t>
      </w:r>
      <w:r w:rsidRPr="0026009E">
        <w:rPr>
          <w:spacing w:val="-3"/>
        </w:rPr>
        <w:t xml:space="preserve"> </w:t>
      </w:r>
      <w:r w:rsidRPr="0026009E">
        <w:t>1902.37(b)(12). State Plans were required to adopt the initial maximum penalty</w:t>
      </w:r>
      <w:r w:rsidRPr="0026009E">
        <w:rPr>
          <w:spacing w:val="-1"/>
        </w:rPr>
        <w:t xml:space="preserve"> </w:t>
      </w:r>
      <w:r w:rsidRPr="0026009E">
        <w:t xml:space="preserve">level increase and the subsequent </w:t>
      </w:r>
      <w:r w:rsidRPr="0026009E">
        <w:lastRenderedPageBreak/>
        <w:t>annual increases.</w:t>
      </w:r>
      <w:r w:rsidRPr="0026009E">
        <w:rPr>
          <w:spacing w:val="40"/>
        </w:rPr>
        <w:t xml:space="preserve"> </w:t>
      </w:r>
      <w:r w:rsidRPr="0026009E">
        <w:t>State Plans were required to submit their initial intent</w:t>
      </w:r>
      <w:r w:rsidRPr="0026009E">
        <w:rPr>
          <w:spacing w:val="-1"/>
        </w:rPr>
        <w:t xml:space="preserve"> </w:t>
      </w:r>
      <w:r w:rsidRPr="0026009E">
        <w:t>to</w:t>
      </w:r>
      <w:r w:rsidRPr="0026009E">
        <w:rPr>
          <w:spacing w:val="-2"/>
        </w:rPr>
        <w:t xml:space="preserve"> </w:t>
      </w:r>
      <w:r w:rsidRPr="0026009E">
        <w:t>adopt by</w:t>
      </w:r>
      <w:r w:rsidRPr="0026009E">
        <w:rPr>
          <w:spacing w:val="-4"/>
        </w:rPr>
        <w:t xml:space="preserve"> </w:t>
      </w:r>
      <w:r w:rsidRPr="0026009E">
        <w:t>September 1, 2016.</w:t>
      </w:r>
      <w:r w:rsidRPr="0026009E">
        <w:rPr>
          <w:spacing w:val="40"/>
        </w:rPr>
        <w:t xml:space="preserve"> </w:t>
      </w:r>
      <w:r w:rsidRPr="0026009E">
        <w:t>The first deadline for adoption of an annual increase was January 1, 2017.</w:t>
      </w:r>
    </w:p>
    <w:p w14:paraId="12CDB2C5" w14:textId="77777777" w:rsidR="00874729" w:rsidRPr="0026009E" w:rsidRDefault="00874729">
      <w:pPr>
        <w:pStyle w:val="BodyText"/>
      </w:pPr>
    </w:p>
    <w:p w14:paraId="784FFA6B" w14:textId="4E6DBE37" w:rsidR="00874729" w:rsidRPr="0026009E" w:rsidRDefault="002743C9">
      <w:pPr>
        <w:pStyle w:val="BodyText"/>
        <w:ind w:left="911" w:right="264"/>
      </w:pPr>
      <w:r w:rsidRPr="0026009E">
        <w:t>The MIOSHA State Plan is required to adopt maximum and minimum penalty increases that are at least as effective as the Agency’s most recent increase issued in January 202</w:t>
      </w:r>
      <w:r w:rsidR="00CD7B1C">
        <w:t>3</w:t>
      </w:r>
      <w:r w:rsidRPr="0026009E">
        <w:t>, without further delay.</w:t>
      </w:r>
      <w:r w:rsidRPr="0026009E">
        <w:rPr>
          <w:spacing w:val="40"/>
        </w:rPr>
        <w:t xml:space="preserve"> </w:t>
      </w:r>
      <w:r w:rsidRPr="0026009E">
        <w:t>OSHA recognizes that the state has needed to implement legislative changes before this adoption</w:t>
      </w:r>
      <w:r w:rsidRPr="0026009E">
        <w:rPr>
          <w:spacing w:val="-3"/>
        </w:rPr>
        <w:t xml:space="preserve"> </w:t>
      </w:r>
      <w:r w:rsidRPr="0026009E">
        <w:t>can</w:t>
      </w:r>
      <w:r w:rsidRPr="0026009E">
        <w:rPr>
          <w:spacing w:val="-3"/>
        </w:rPr>
        <w:t xml:space="preserve"> </w:t>
      </w:r>
      <w:r w:rsidRPr="0026009E">
        <w:t>be</w:t>
      </w:r>
      <w:r w:rsidRPr="0026009E">
        <w:rPr>
          <w:spacing w:val="-2"/>
        </w:rPr>
        <w:t xml:space="preserve"> </w:t>
      </w:r>
      <w:r w:rsidRPr="0026009E">
        <w:t>completed.</w:t>
      </w:r>
      <w:r w:rsidRPr="0026009E">
        <w:rPr>
          <w:spacing w:val="40"/>
        </w:rPr>
        <w:t xml:space="preserve"> </w:t>
      </w:r>
      <w:r w:rsidRPr="0026009E">
        <w:t>A letter to the MIOSHA State Plan informing</w:t>
      </w:r>
      <w:r w:rsidRPr="0026009E">
        <w:rPr>
          <w:spacing w:val="-1"/>
        </w:rPr>
        <w:t xml:space="preserve"> </w:t>
      </w:r>
      <w:r w:rsidRPr="0026009E">
        <w:t>that failure to adopt these increases would very</w:t>
      </w:r>
      <w:r w:rsidRPr="0026009E">
        <w:rPr>
          <w:spacing w:val="-3"/>
        </w:rPr>
        <w:t xml:space="preserve"> </w:t>
      </w:r>
      <w:r w:rsidRPr="0026009E">
        <w:t>likely result in a FAME finding and requesting that the State Plan respond with an action plan for completing the necessary legislative changes, was sent on September 3, 2021.</w:t>
      </w:r>
    </w:p>
    <w:p w14:paraId="2F46C652" w14:textId="77777777" w:rsidR="00874729" w:rsidRPr="0026009E" w:rsidRDefault="00874729">
      <w:pPr>
        <w:pStyle w:val="BodyText"/>
      </w:pPr>
    </w:p>
    <w:p w14:paraId="4932FD8C" w14:textId="715E5F70" w:rsidR="00874729" w:rsidRPr="0026009E" w:rsidRDefault="002743C9">
      <w:pPr>
        <w:pStyle w:val="BodyText"/>
        <w:ind w:left="911" w:right="321"/>
      </w:pPr>
      <w:r w:rsidRPr="0026009E">
        <w:t>The MIOSHA State Plan responded on September 29, 2021.</w:t>
      </w:r>
      <w:r w:rsidRPr="0026009E">
        <w:rPr>
          <w:spacing w:val="40"/>
        </w:rPr>
        <w:t xml:space="preserve"> </w:t>
      </w:r>
      <w:r w:rsidRPr="0026009E">
        <w:t>This response included the following</w:t>
      </w:r>
      <w:r w:rsidRPr="0026009E">
        <w:rPr>
          <w:spacing w:val="-6"/>
        </w:rPr>
        <w:t xml:space="preserve"> </w:t>
      </w:r>
      <w:r w:rsidRPr="0026009E">
        <w:t>action</w:t>
      </w:r>
      <w:r w:rsidRPr="0026009E">
        <w:rPr>
          <w:spacing w:val="-3"/>
        </w:rPr>
        <w:t xml:space="preserve"> </w:t>
      </w:r>
      <w:r w:rsidRPr="0026009E">
        <w:t>plan:</w:t>
      </w:r>
      <w:r w:rsidRPr="0026009E">
        <w:rPr>
          <w:spacing w:val="40"/>
        </w:rPr>
        <w:t xml:space="preserve"> </w:t>
      </w:r>
      <w:r w:rsidRPr="0026009E">
        <w:t>MIOSHA</w:t>
      </w:r>
      <w:r w:rsidRPr="0026009E">
        <w:rPr>
          <w:spacing w:val="-4"/>
        </w:rPr>
        <w:t xml:space="preserve"> </w:t>
      </w:r>
      <w:r w:rsidRPr="0026009E">
        <w:t>drafted</w:t>
      </w:r>
      <w:r w:rsidRPr="0026009E">
        <w:rPr>
          <w:spacing w:val="-3"/>
        </w:rPr>
        <w:t xml:space="preserve"> </w:t>
      </w:r>
      <w:r w:rsidRPr="0026009E">
        <w:t>proposed</w:t>
      </w:r>
      <w:r w:rsidRPr="0026009E">
        <w:rPr>
          <w:spacing w:val="-1"/>
        </w:rPr>
        <w:t xml:space="preserve"> </w:t>
      </w:r>
      <w:r w:rsidRPr="0026009E">
        <w:t>language</w:t>
      </w:r>
      <w:r w:rsidRPr="0026009E">
        <w:rPr>
          <w:spacing w:val="-4"/>
        </w:rPr>
        <w:t xml:space="preserve"> </w:t>
      </w:r>
      <w:r w:rsidRPr="0026009E">
        <w:t>to</w:t>
      </w:r>
      <w:r w:rsidRPr="0026009E">
        <w:rPr>
          <w:spacing w:val="-3"/>
        </w:rPr>
        <w:t xml:space="preserve"> </w:t>
      </w:r>
      <w:r w:rsidRPr="0026009E">
        <w:t>revise</w:t>
      </w:r>
      <w:r w:rsidRPr="0026009E">
        <w:rPr>
          <w:spacing w:val="-4"/>
        </w:rPr>
        <w:t xml:space="preserve"> </w:t>
      </w:r>
      <w:r w:rsidRPr="0026009E">
        <w:t>Section</w:t>
      </w:r>
      <w:r w:rsidRPr="0026009E">
        <w:rPr>
          <w:spacing w:val="-3"/>
        </w:rPr>
        <w:t xml:space="preserve"> </w:t>
      </w:r>
      <w:r w:rsidRPr="0026009E">
        <w:t>35</w:t>
      </w:r>
      <w:r w:rsidRPr="0026009E">
        <w:rPr>
          <w:spacing w:val="-3"/>
        </w:rPr>
        <w:t xml:space="preserve"> </w:t>
      </w:r>
      <w:r w:rsidRPr="0026009E">
        <w:t>of</w:t>
      </w:r>
      <w:r w:rsidRPr="0026009E">
        <w:rPr>
          <w:spacing w:val="-4"/>
        </w:rPr>
        <w:t xml:space="preserve"> </w:t>
      </w:r>
      <w:r w:rsidRPr="0026009E">
        <w:t>the</w:t>
      </w:r>
      <w:r w:rsidRPr="0026009E">
        <w:rPr>
          <w:spacing w:val="-4"/>
        </w:rPr>
        <w:t xml:space="preserve"> </w:t>
      </w:r>
      <w:r w:rsidRPr="0026009E">
        <w:t>Michigan Occupational Safety</w:t>
      </w:r>
      <w:r w:rsidRPr="0026009E">
        <w:rPr>
          <w:spacing w:val="-5"/>
        </w:rPr>
        <w:t xml:space="preserve"> </w:t>
      </w:r>
      <w:r w:rsidRPr="0026009E">
        <w:t>and Health Act, Act 154 of</w:t>
      </w:r>
      <w:r w:rsidRPr="0026009E">
        <w:rPr>
          <w:spacing w:val="-1"/>
        </w:rPr>
        <w:t xml:space="preserve"> </w:t>
      </w:r>
      <w:r w:rsidRPr="0026009E">
        <w:t>1974 (as amended).</w:t>
      </w:r>
      <w:r w:rsidRPr="0026009E">
        <w:rPr>
          <w:spacing w:val="40"/>
        </w:rPr>
        <w:t xml:space="preserve"> </w:t>
      </w:r>
      <w:r w:rsidR="0026009E" w:rsidRPr="0026009E">
        <w:t xml:space="preserve">MIOSHA currently has a sponsor </w:t>
      </w:r>
      <w:r w:rsidR="00E640E9">
        <w:t xml:space="preserve">for </w:t>
      </w:r>
      <w:r w:rsidR="0026009E" w:rsidRPr="0026009E">
        <w:t xml:space="preserve">a proposed </w:t>
      </w:r>
      <w:r w:rsidR="00FC5EBC" w:rsidRPr="0026009E">
        <w:t>bill</w:t>
      </w:r>
      <w:r w:rsidR="00FC5EBC">
        <w:t xml:space="preserve"> and</w:t>
      </w:r>
      <w:r w:rsidR="0026009E" w:rsidRPr="0026009E">
        <w:t xml:space="preserve"> is working on updating draft bill language to re-introduce to the state legislature.  </w:t>
      </w:r>
      <w:r w:rsidRPr="0026009E">
        <w:t>Until</w:t>
      </w:r>
      <w:r w:rsidR="00752746">
        <w:t xml:space="preserve"> an</w:t>
      </w:r>
      <w:r w:rsidR="00E640E9" w:rsidRPr="0026009E">
        <w:t xml:space="preserve"> </w:t>
      </w:r>
      <w:r w:rsidRPr="0026009E">
        <w:t>at least as effective maximum and minimum penalty levels are adopted, the following finding will remain open.</w:t>
      </w:r>
    </w:p>
    <w:p w14:paraId="4435C1D2" w14:textId="77777777" w:rsidR="00874729" w:rsidRPr="0026009E" w:rsidRDefault="00874729">
      <w:pPr>
        <w:pStyle w:val="BodyText"/>
      </w:pPr>
    </w:p>
    <w:p w14:paraId="5D596696" w14:textId="1F9E9683" w:rsidR="00874729" w:rsidRPr="0026009E" w:rsidRDefault="002743C9" w:rsidP="00FC5EBC">
      <w:pPr>
        <w:pStyle w:val="BodyText"/>
        <w:spacing w:before="1"/>
        <w:ind w:left="907" w:right="317"/>
      </w:pPr>
      <w:r w:rsidRPr="0026009E">
        <w:rPr>
          <w:b/>
        </w:rPr>
        <w:t>Finding FY 202</w:t>
      </w:r>
      <w:r w:rsidR="0026009E">
        <w:rPr>
          <w:b/>
        </w:rPr>
        <w:t>3</w:t>
      </w:r>
      <w:r w:rsidRPr="0026009E">
        <w:rPr>
          <w:b/>
        </w:rPr>
        <w:t>-01:</w:t>
      </w:r>
      <w:r w:rsidRPr="0026009E">
        <w:rPr>
          <w:b/>
          <w:spacing w:val="40"/>
        </w:rPr>
        <w:t xml:space="preserve"> </w:t>
      </w:r>
      <w:r w:rsidRPr="0026009E">
        <w:t>MIOSHA State Plan has failed to adopt OSHA’s initial FY 2016 maximum</w:t>
      </w:r>
      <w:r w:rsidRPr="0026009E">
        <w:rPr>
          <w:spacing w:val="-3"/>
        </w:rPr>
        <w:t xml:space="preserve"> </w:t>
      </w:r>
      <w:r w:rsidRPr="0026009E">
        <w:t>and</w:t>
      </w:r>
      <w:r w:rsidRPr="0026009E">
        <w:rPr>
          <w:spacing w:val="-3"/>
        </w:rPr>
        <w:t xml:space="preserve"> </w:t>
      </w:r>
      <w:r w:rsidRPr="0026009E">
        <w:t>minimum</w:t>
      </w:r>
      <w:r w:rsidRPr="0026009E">
        <w:rPr>
          <w:spacing w:val="-5"/>
        </w:rPr>
        <w:t xml:space="preserve"> </w:t>
      </w:r>
      <w:r w:rsidRPr="0026009E">
        <w:t>penalty</w:t>
      </w:r>
      <w:r w:rsidRPr="0026009E">
        <w:rPr>
          <w:spacing w:val="-8"/>
        </w:rPr>
        <w:t xml:space="preserve"> </w:t>
      </w:r>
      <w:r w:rsidRPr="0026009E">
        <w:t>increase</w:t>
      </w:r>
      <w:r w:rsidRPr="0026009E">
        <w:rPr>
          <w:spacing w:val="-4"/>
        </w:rPr>
        <w:t xml:space="preserve"> </w:t>
      </w:r>
      <w:r w:rsidRPr="0026009E">
        <w:t>and</w:t>
      </w:r>
      <w:r w:rsidRPr="0026009E">
        <w:rPr>
          <w:spacing w:val="-3"/>
        </w:rPr>
        <w:t xml:space="preserve"> </w:t>
      </w:r>
      <w:r w:rsidRPr="0026009E">
        <w:t>subsequent</w:t>
      </w:r>
      <w:r w:rsidRPr="0026009E">
        <w:rPr>
          <w:spacing w:val="-3"/>
        </w:rPr>
        <w:t xml:space="preserve"> </w:t>
      </w:r>
      <w:r w:rsidRPr="0026009E">
        <w:t>annual</w:t>
      </w:r>
      <w:r w:rsidRPr="0026009E">
        <w:rPr>
          <w:spacing w:val="-3"/>
        </w:rPr>
        <w:t xml:space="preserve"> </w:t>
      </w:r>
      <w:r w:rsidRPr="0026009E">
        <w:t>penalty</w:t>
      </w:r>
      <w:r w:rsidRPr="0026009E">
        <w:rPr>
          <w:spacing w:val="-8"/>
        </w:rPr>
        <w:t xml:space="preserve"> </w:t>
      </w:r>
      <w:r w:rsidRPr="0026009E">
        <w:t>amount</w:t>
      </w:r>
      <w:r w:rsidRPr="0026009E">
        <w:rPr>
          <w:spacing w:val="-3"/>
        </w:rPr>
        <w:t xml:space="preserve"> </w:t>
      </w:r>
      <w:r w:rsidRPr="0026009E">
        <w:t>increases.</w:t>
      </w:r>
    </w:p>
    <w:p w14:paraId="49C16567" w14:textId="17EE2F69" w:rsidR="00874729" w:rsidRDefault="002743C9">
      <w:pPr>
        <w:pStyle w:val="BodyText"/>
        <w:spacing w:before="276"/>
        <w:ind w:left="911" w:right="391"/>
        <w:jc w:val="both"/>
      </w:pPr>
      <w:r w:rsidRPr="0026009E">
        <w:rPr>
          <w:b/>
        </w:rPr>
        <w:t>Recommendation</w:t>
      </w:r>
      <w:r w:rsidRPr="0026009E">
        <w:rPr>
          <w:b/>
          <w:spacing w:val="-2"/>
        </w:rPr>
        <w:t xml:space="preserve"> </w:t>
      </w:r>
      <w:r w:rsidRPr="0026009E">
        <w:rPr>
          <w:b/>
        </w:rPr>
        <w:t>FY</w:t>
      </w:r>
      <w:r w:rsidRPr="0026009E">
        <w:rPr>
          <w:b/>
          <w:spacing w:val="-3"/>
        </w:rPr>
        <w:t xml:space="preserve"> </w:t>
      </w:r>
      <w:r w:rsidRPr="0026009E">
        <w:rPr>
          <w:b/>
        </w:rPr>
        <w:t>202</w:t>
      </w:r>
      <w:r w:rsidR="0026009E">
        <w:rPr>
          <w:b/>
        </w:rPr>
        <w:t>3</w:t>
      </w:r>
      <w:r w:rsidRPr="0026009E">
        <w:rPr>
          <w:b/>
        </w:rPr>
        <w:t>-01</w:t>
      </w:r>
      <w:r w:rsidRPr="0026009E">
        <w:t>:</w:t>
      </w:r>
      <w:r w:rsidRPr="0026009E">
        <w:rPr>
          <w:spacing w:val="40"/>
        </w:rPr>
        <w:t xml:space="preserve"> </w:t>
      </w:r>
      <w:r w:rsidRPr="0026009E">
        <w:t>MIOSHA</w:t>
      </w:r>
      <w:r w:rsidRPr="0026009E">
        <w:rPr>
          <w:spacing w:val="-3"/>
        </w:rPr>
        <w:t xml:space="preserve"> </w:t>
      </w:r>
      <w:r w:rsidRPr="0026009E">
        <w:t>State</w:t>
      </w:r>
      <w:r w:rsidRPr="0026009E">
        <w:rPr>
          <w:spacing w:val="-1"/>
        </w:rPr>
        <w:t xml:space="preserve"> </w:t>
      </w:r>
      <w:r w:rsidRPr="0026009E">
        <w:t>Plan</w:t>
      </w:r>
      <w:r w:rsidRPr="0026009E">
        <w:rPr>
          <w:spacing w:val="-2"/>
        </w:rPr>
        <w:t xml:space="preserve"> </w:t>
      </w:r>
      <w:r w:rsidRPr="0026009E">
        <w:t>should</w:t>
      </w:r>
      <w:r w:rsidRPr="0026009E">
        <w:rPr>
          <w:spacing w:val="-2"/>
        </w:rPr>
        <w:t xml:space="preserve"> </w:t>
      </w:r>
      <w:r w:rsidRPr="0026009E">
        <w:t>work</w:t>
      </w:r>
      <w:r w:rsidRPr="0026009E">
        <w:rPr>
          <w:spacing w:val="-2"/>
        </w:rPr>
        <w:t xml:space="preserve"> </w:t>
      </w:r>
      <w:r w:rsidRPr="0026009E">
        <w:t>with</w:t>
      </w:r>
      <w:r w:rsidRPr="0026009E">
        <w:rPr>
          <w:spacing w:val="-2"/>
        </w:rPr>
        <w:t xml:space="preserve"> </w:t>
      </w:r>
      <w:r w:rsidRPr="0026009E">
        <w:t>their</w:t>
      </w:r>
      <w:r w:rsidRPr="0026009E">
        <w:rPr>
          <w:spacing w:val="-3"/>
        </w:rPr>
        <w:t xml:space="preserve"> </w:t>
      </w:r>
      <w:r w:rsidRPr="0026009E">
        <w:t>state</w:t>
      </w:r>
      <w:r w:rsidRPr="0026009E">
        <w:rPr>
          <w:spacing w:val="-3"/>
        </w:rPr>
        <w:t xml:space="preserve"> </w:t>
      </w:r>
      <w:r w:rsidRPr="0026009E">
        <w:t>authorities</w:t>
      </w:r>
      <w:r w:rsidRPr="0026009E">
        <w:rPr>
          <w:spacing w:val="-2"/>
        </w:rPr>
        <w:t xml:space="preserve"> </w:t>
      </w:r>
      <w:r w:rsidRPr="0026009E">
        <w:t>to complete</w:t>
      </w:r>
      <w:r w:rsidRPr="0026009E">
        <w:rPr>
          <w:spacing w:val="-4"/>
        </w:rPr>
        <w:t xml:space="preserve"> </w:t>
      </w:r>
      <w:r w:rsidRPr="0026009E">
        <w:t>the</w:t>
      </w:r>
      <w:r w:rsidRPr="0026009E">
        <w:rPr>
          <w:spacing w:val="-4"/>
        </w:rPr>
        <w:t xml:space="preserve"> </w:t>
      </w:r>
      <w:r w:rsidRPr="0026009E">
        <w:t>legislative</w:t>
      </w:r>
      <w:r w:rsidRPr="0026009E">
        <w:rPr>
          <w:spacing w:val="-4"/>
        </w:rPr>
        <w:t xml:space="preserve"> </w:t>
      </w:r>
      <w:r w:rsidRPr="0026009E">
        <w:t>changes</w:t>
      </w:r>
      <w:r w:rsidRPr="0026009E">
        <w:rPr>
          <w:spacing w:val="-3"/>
        </w:rPr>
        <w:t xml:space="preserve"> </w:t>
      </w:r>
      <w:r w:rsidRPr="0026009E">
        <w:t>necessary</w:t>
      </w:r>
      <w:r w:rsidRPr="0026009E">
        <w:rPr>
          <w:spacing w:val="-7"/>
        </w:rPr>
        <w:t xml:space="preserve"> </w:t>
      </w:r>
      <w:r w:rsidRPr="0026009E">
        <w:t>to enable</w:t>
      </w:r>
      <w:r w:rsidRPr="0026009E">
        <w:rPr>
          <w:spacing w:val="-4"/>
        </w:rPr>
        <w:t xml:space="preserve"> </w:t>
      </w:r>
      <w:r w:rsidRPr="0026009E">
        <w:t>it</w:t>
      </w:r>
      <w:r w:rsidRPr="0026009E">
        <w:rPr>
          <w:spacing w:val="-3"/>
        </w:rPr>
        <w:t xml:space="preserve"> </w:t>
      </w:r>
      <w:r w:rsidRPr="0026009E">
        <w:t>to</w:t>
      </w:r>
      <w:r w:rsidRPr="0026009E">
        <w:rPr>
          <w:spacing w:val="-3"/>
        </w:rPr>
        <w:t xml:space="preserve"> </w:t>
      </w:r>
      <w:r w:rsidRPr="0026009E">
        <w:t>adopt</w:t>
      </w:r>
      <w:r w:rsidRPr="0026009E">
        <w:rPr>
          <w:spacing w:val="-3"/>
        </w:rPr>
        <w:t xml:space="preserve"> </w:t>
      </w:r>
      <w:r w:rsidRPr="0026009E">
        <w:t>maximum</w:t>
      </w:r>
      <w:r w:rsidRPr="0026009E">
        <w:rPr>
          <w:spacing w:val="-3"/>
        </w:rPr>
        <w:t xml:space="preserve"> </w:t>
      </w:r>
      <w:r w:rsidRPr="0026009E">
        <w:t>and</w:t>
      </w:r>
      <w:r w:rsidRPr="0026009E">
        <w:rPr>
          <w:spacing w:val="-3"/>
        </w:rPr>
        <w:t xml:space="preserve"> </w:t>
      </w:r>
      <w:r w:rsidRPr="0026009E">
        <w:t>minimum</w:t>
      </w:r>
      <w:r w:rsidRPr="0026009E">
        <w:rPr>
          <w:spacing w:val="-3"/>
        </w:rPr>
        <w:t xml:space="preserve"> </w:t>
      </w:r>
      <w:r w:rsidRPr="0026009E">
        <w:t>penalty amounts that are at least as effective as OSHA’s maximum and minimum penalty levels.</w:t>
      </w:r>
    </w:p>
    <w:p w14:paraId="77E77D88" w14:textId="77777777" w:rsidR="00FC5EBC" w:rsidRDefault="00FC5EBC" w:rsidP="00FC5EBC">
      <w:pPr>
        <w:tabs>
          <w:tab w:val="left" w:pos="1450"/>
        </w:tabs>
        <w:ind w:left="907"/>
      </w:pPr>
    </w:p>
    <w:p w14:paraId="36C5C74B" w14:textId="442C7093" w:rsidR="00FC5EBC" w:rsidRPr="00FC5EBC" w:rsidRDefault="00FC5EBC" w:rsidP="00FC5EBC">
      <w:pPr>
        <w:tabs>
          <w:tab w:val="left" w:pos="1450"/>
        </w:tabs>
        <w:ind w:left="907"/>
        <w:rPr>
          <w:sz w:val="24"/>
          <w:szCs w:val="24"/>
        </w:rPr>
      </w:pPr>
      <w:r w:rsidRPr="00FC5EBC">
        <w:rPr>
          <w:sz w:val="24"/>
          <w:szCs w:val="24"/>
        </w:rPr>
        <w:t>MIOSHA continues to provide timely notification to OSHA regarding all state-initiated standard</w:t>
      </w:r>
      <w:r w:rsidRPr="00FC5EBC">
        <w:rPr>
          <w:spacing w:val="-3"/>
          <w:sz w:val="24"/>
          <w:szCs w:val="24"/>
        </w:rPr>
        <w:t xml:space="preserve"> </w:t>
      </w:r>
      <w:r w:rsidRPr="00FC5EBC">
        <w:rPr>
          <w:sz w:val="24"/>
          <w:szCs w:val="24"/>
        </w:rPr>
        <w:t>changes.  Additionally, MIOSHA</w:t>
      </w:r>
      <w:r w:rsidRPr="00FC5EBC">
        <w:rPr>
          <w:spacing w:val="-4"/>
          <w:sz w:val="24"/>
          <w:szCs w:val="24"/>
        </w:rPr>
        <w:t xml:space="preserve"> </w:t>
      </w:r>
      <w:r w:rsidRPr="00FC5EBC">
        <w:rPr>
          <w:sz w:val="24"/>
          <w:szCs w:val="24"/>
        </w:rPr>
        <w:t>proposed</w:t>
      </w:r>
      <w:r w:rsidRPr="00FC5EBC">
        <w:rPr>
          <w:spacing w:val="-3"/>
          <w:sz w:val="24"/>
          <w:szCs w:val="24"/>
        </w:rPr>
        <w:t xml:space="preserve"> </w:t>
      </w:r>
      <w:r w:rsidRPr="00FC5EBC">
        <w:rPr>
          <w:sz w:val="24"/>
          <w:szCs w:val="24"/>
        </w:rPr>
        <w:t>and</w:t>
      </w:r>
      <w:r w:rsidRPr="00FC5EBC">
        <w:rPr>
          <w:spacing w:val="-2"/>
          <w:sz w:val="24"/>
          <w:szCs w:val="24"/>
        </w:rPr>
        <w:t xml:space="preserve"> </w:t>
      </w:r>
      <w:r w:rsidRPr="00FC5EBC">
        <w:rPr>
          <w:sz w:val="24"/>
          <w:szCs w:val="24"/>
        </w:rPr>
        <w:t>adopted</w:t>
      </w:r>
      <w:r w:rsidRPr="00FC5EBC">
        <w:rPr>
          <w:spacing w:val="-3"/>
          <w:sz w:val="24"/>
          <w:szCs w:val="24"/>
        </w:rPr>
        <w:t xml:space="preserve"> </w:t>
      </w:r>
      <w:r w:rsidRPr="00FC5EBC">
        <w:rPr>
          <w:sz w:val="24"/>
          <w:szCs w:val="24"/>
        </w:rPr>
        <w:t>several</w:t>
      </w:r>
      <w:r w:rsidRPr="00FC5EBC">
        <w:rPr>
          <w:spacing w:val="-3"/>
          <w:sz w:val="24"/>
          <w:szCs w:val="24"/>
        </w:rPr>
        <w:t xml:space="preserve"> </w:t>
      </w:r>
      <w:r w:rsidRPr="00FC5EBC">
        <w:rPr>
          <w:sz w:val="24"/>
          <w:szCs w:val="24"/>
        </w:rPr>
        <w:t>new</w:t>
      </w:r>
      <w:r w:rsidRPr="00FC5EBC">
        <w:rPr>
          <w:spacing w:val="-4"/>
          <w:sz w:val="24"/>
          <w:szCs w:val="24"/>
        </w:rPr>
        <w:t xml:space="preserve"> </w:t>
      </w:r>
      <w:r w:rsidRPr="00FC5EBC">
        <w:rPr>
          <w:sz w:val="24"/>
          <w:szCs w:val="24"/>
        </w:rPr>
        <w:t>and</w:t>
      </w:r>
      <w:r w:rsidRPr="00FC5EBC">
        <w:rPr>
          <w:spacing w:val="-2"/>
          <w:sz w:val="24"/>
          <w:szCs w:val="24"/>
        </w:rPr>
        <w:t xml:space="preserve"> </w:t>
      </w:r>
      <w:r w:rsidRPr="00FC5EBC">
        <w:rPr>
          <w:sz w:val="24"/>
          <w:szCs w:val="24"/>
        </w:rPr>
        <w:t>amended</w:t>
      </w:r>
      <w:r w:rsidRPr="00FC5EBC">
        <w:rPr>
          <w:spacing w:val="-3"/>
          <w:sz w:val="24"/>
          <w:szCs w:val="24"/>
        </w:rPr>
        <w:t xml:space="preserve"> </w:t>
      </w:r>
      <w:r w:rsidRPr="00FC5EBC">
        <w:rPr>
          <w:sz w:val="24"/>
          <w:szCs w:val="24"/>
        </w:rPr>
        <w:t>state</w:t>
      </w:r>
      <w:r w:rsidRPr="00FC5EBC">
        <w:rPr>
          <w:spacing w:val="-4"/>
          <w:sz w:val="24"/>
          <w:szCs w:val="24"/>
        </w:rPr>
        <w:t xml:space="preserve"> </w:t>
      </w:r>
      <w:r w:rsidRPr="00FC5EBC">
        <w:rPr>
          <w:sz w:val="24"/>
          <w:szCs w:val="24"/>
        </w:rPr>
        <w:t>rules</w:t>
      </w:r>
      <w:r w:rsidRPr="00FC5EBC">
        <w:rPr>
          <w:spacing w:val="-3"/>
          <w:sz w:val="24"/>
          <w:szCs w:val="24"/>
        </w:rPr>
        <w:t xml:space="preserve"> </w:t>
      </w:r>
      <w:r w:rsidRPr="00FC5EBC">
        <w:rPr>
          <w:sz w:val="24"/>
          <w:szCs w:val="24"/>
        </w:rPr>
        <w:t xml:space="preserve">during FY 2023 </w:t>
      </w:r>
      <w:proofErr w:type="gramStart"/>
      <w:r w:rsidRPr="00FC5EBC">
        <w:rPr>
          <w:sz w:val="24"/>
          <w:szCs w:val="24"/>
        </w:rPr>
        <w:t>in order to</w:t>
      </w:r>
      <w:proofErr w:type="gramEnd"/>
      <w:r w:rsidRPr="00FC5EBC">
        <w:rPr>
          <w:sz w:val="24"/>
          <w:szCs w:val="24"/>
        </w:rPr>
        <w:t xml:space="preserve"> be as effective as the OSHA standards.  It should be noted that the Emergency Temporary Standard for COVID-19 Vaccination and Testing was withdrawn, and therefore not expected to be adopted by the State Plan.  Michigan Rule changes addressed the following topics: fire brigades, portable fire extinguishers, excavation/trenching and shoring, and steel erection.</w:t>
      </w:r>
    </w:p>
    <w:p w14:paraId="03C938BC" w14:textId="77777777" w:rsidR="00FC5EBC" w:rsidRDefault="00FC5EBC">
      <w:pPr>
        <w:pStyle w:val="Heading4"/>
        <w:spacing w:before="68" w:line="275" w:lineRule="exact"/>
        <w:ind w:left="6"/>
      </w:pPr>
    </w:p>
    <w:p w14:paraId="33F57821" w14:textId="13461CBD" w:rsidR="00874729" w:rsidRDefault="002743C9">
      <w:pPr>
        <w:pStyle w:val="Heading4"/>
        <w:spacing w:before="68" w:line="275" w:lineRule="exact"/>
        <w:ind w:left="6"/>
      </w:pPr>
      <w:r>
        <w:t>Table</w:t>
      </w:r>
      <w:r>
        <w:rPr>
          <w:spacing w:val="-1"/>
        </w:rPr>
        <w:t xml:space="preserve"> </w:t>
      </w:r>
      <w:r>
        <w:rPr>
          <w:spacing w:val="-10"/>
        </w:rPr>
        <w:t>A</w:t>
      </w:r>
    </w:p>
    <w:p w14:paraId="6B0E6792" w14:textId="5ADAD227" w:rsidR="00874729" w:rsidRDefault="002743C9">
      <w:pPr>
        <w:spacing w:line="275" w:lineRule="exact"/>
        <w:ind w:left="7" w:right="29"/>
        <w:jc w:val="center"/>
        <w:rPr>
          <w:b/>
          <w:sz w:val="24"/>
        </w:rPr>
      </w:pPr>
      <w:r>
        <w:rPr>
          <w:b/>
          <w:sz w:val="24"/>
        </w:rPr>
        <w:t>Status</w:t>
      </w:r>
      <w:r>
        <w:rPr>
          <w:b/>
          <w:spacing w:val="-4"/>
          <w:sz w:val="24"/>
        </w:rPr>
        <w:t xml:space="preserve"> </w:t>
      </w:r>
      <w:r>
        <w:rPr>
          <w:b/>
          <w:sz w:val="24"/>
        </w:rPr>
        <w:t>of</w:t>
      </w:r>
      <w:r>
        <w:rPr>
          <w:b/>
          <w:spacing w:val="-1"/>
          <w:sz w:val="24"/>
        </w:rPr>
        <w:t xml:space="preserve"> </w:t>
      </w:r>
      <w:r>
        <w:rPr>
          <w:b/>
          <w:sz w:val="24"/>
        </w:rPr>
        <w:t>FY</w:t>
      </w:r>
      <w:r>
        <w:rPr>
          <w:b/>
          <w:spacing w:val="-2"/>
          <w:sz w:val="24"/>
        </w:rPr>
        <w:t xml:space="preserve"> </w:t>
      </w:r>
      <w:r>
        <w:rPr>
          <w:b/>
          <w:sz w:val="24"/>
        </w:rPr>
        <w:t>202</w:t>
      </w:r>
      <w:r w:rsidR="001D4F46">
        <w:rPr>
          <w:b/>
          <w:sz w:val="24"/>
        </w:rPr>
        <w:t>2</w:t>
      </w:r>
      <w:r>
        <w:rPr>
          <w:b/>
          <w:spacing w:val="-2"/>
          <w:sz w:val="24"/>
        </w:rPr>
        <w:t xml:space="preserve"> </w:t>
      </w:r>
      <w:r>
        <w:rPr>
          <w:b/>
          <w:sz w:val="24"/>
        </w:rPr>
        <w:t>and</w:t>
      </w:r>
      <w:r>
        <w:rPr>
          <w:b/>
          <w:spacing w:val="-1"/>
          <w:sz w:val="24"/>
        </w:rPr>
        <w:t xml:space="preserve"> </w:t>
      </w:r>
      <w:r>
        <w:rPr>
          <w:b/>
          <w:sz w:val="24"/>
        </w:rPr>
        <w:t>FY</w:t>
      </w:r>
      <w:r>
        <w:rPr>
          <w:b/>
          <w:spacing w:val="-3"/>
          <w:sz w:val="24"/>
        </w:rPr>
        <w:t xml:space="preserve"> </w:t>
      </w:r>
      <w:r>
        <w:rPr>
          <w:b/>
          <w:sz w:val="24"/>
        </w:rPr>
        <w:t>202</w:t>
      </w:r>
      <w:r w:rsidR="001D4F46">
        <w:rPr>
          <w:b/>
          <w:sz w:val="24"/>
        </w:rPr>
        <w:t>3</w:t>
      </w:r>
      <w:r>
        <w:rPr>
          <w:b/>
          <w:spacing w:val="1"/>
          <w:sz w:val="24"/>
        </w:rPr>
        <w:t xml:space="preserve"> </w:t>
      </w:r>
      <w:r>
        <w:rPr>
          <w:b/>
          <w:sz w:val="24"/>
        </w:rPr>
        <w:t>Federal</w:t>
      </w:r>
      <w:r>
        <w:rPr>
          <w:b/>
          <w:spacing w:val="-2"/>
          <w:sz w:val="24"/>
        </w:rPr>
        <w:t xml:space="preserve"> </w:t>
      </w:r>
      <w:r>
        <w:rPr>
          <w:b/>
          <w:sz w:val="24"/>
        </w:rPr>
        <w:t>Standards</w:t>
      </w:r>
      <w:r>
        <w:rPr>
          <w:b/>
          <w:spacing w:val="-1"/>
          <w:sz w:val="24"/>
        </w:rPr>
        <w:t xml:space="preserve"> </w:t>
      </w:r>
      <w:r>
        <w:rPr>
          <w:b/>
          <w:spacing w:val="-2"/>
          <w:sz w:val="24"/>
        </w:rPr>
        <w:t>Adoption</w:t>
      </w:r>
    </w:p>
    <w:p w14:paraId="22A84739" w14:textId="77777777" w:rsidR="00874729" w:rsidRDefault="00874729">
      <w:pPr>
        <w:pStyle w:val="BodyText"/>
        <w:rPr>
          <w:b/>
          <w:sz w:val="20"/>
        </w:rPr>
      </w:pP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6"/>
        <w:gridCol w:w="1278"/>
        <w:gridCol w:w="1220"/>
        <w:gridCol w:w="910"/>
        <w:gridCol w:w="1169"/>
        <w:gridCol w:w="1315"/>
        <w:gridCol w:w="1317"/>
      </w:tblGrid>
      <w:tr w:rsidR="00874729" w14:paraId="28691EDB" w14:textId="77777777" w:rsidTr="009E7EAF">
        <w:trPr>
          <w:trHeight w:val="1012"/>
        </w:trPr>
        <w:tc>
          <w:tcPr>
            <w:tcW w:w="3106" w:type="dxa"/>
            <w:shd w:val="clear" w:color="auto" w:fill="FFFFFF" w:themeFill="background1"/>
          </w:tcPr>
          <w:p w14:paraId="081678E2" w14:textId="2E23C551" w:rsidR="00874729" w:rsidRDefault="009E7EAF">
            <w:pPr>
              <w:pStyle w:val="TableParagraph"/>
              <w:spacing w:before="1"/>
              <w:ind w:left="9"/>
              <w:jc w:val="center"/>
              <w:rPr>
                <w:b/>
              </w:rPr>
            </w:pPr>
            <w:r>
              <w:rPr>
                <w:b/>
                <w:color w:val="000000" w:themeColor="text1"/>
                <w:spacing w:val="-2"/>
              </w:rPr>
              <w:t>Standards</w:t>
            </w:r>
          </w:p>
        </w:tc>
        <w:tc>
          <w:tcPr>
            <w:tcW w:w="1278" w:type="dxa"/>
            <w:shd w:val="clear" w:color="auto" w:fill="FFFFFF" w:themeFill="background1"/>
          </w:tcPr>
          <w:p w14:paraId="61282B39" w14:textId="77777777" w:rsidR="00874729" w:rsidRPr="009E7EAF" w:rsidRDefault="002743C9">
            <w:pPr>
              <w:pStyle w:val="TableParagraph"/>
              <w:spacing w:before="1"/>
              <w:ind w:left="172" w:hanging="5"/>
              <w:rPr>
                <w:b/>
                <w:color w:val="000000" w:themeColor="text1"/>
              </w:rPr>
            </w:pPr>
            <w:r w:rsidRPr="009E7EAF">
              <w:rPr>
                <w:b/>
                <w:color w:val="000000" w:themeColor="text1"/>
                <w:spacing w:val="-2"/>
              </w:rPr>
              <w:t xml:space="preserve">Response </w:t>
            </w:r>
            <w:r w:rsidRPr="009E7EAF">
              <w:rPr>
                <w:b/>
                <w:color w:val="000000" w:themeColor="text1"/>
              </w:rPr>
              <w:t>Due</w:t>
            </w:r>
            <w:r w:rsidRPr="009E7EAF">
              <w:rPr>
                <w:b/>
                <w:color w:val="000000" w:themeColor="text1"/>
                <w:spacing w:val="-3"/>
              </w:rPr>
              <w:t xml:space="preserve"> </w:t>
            </w:r>
            <w:r w:rsidRPr="009E7EAF">
              <w:rPr>
                <w:b/>
                <w:color w:val="000000" w:themeColor="text1"/>
                <w:spacing w:val="-4"/>
              </w:rPr>
              <w:t>Date</w:t>
            </w:r>
          </w:p>
        </w:tc>
        <w:tc>
          <w:tcPr>
            <w:tcW w:w="1220" w:type="dxa"/>
            <w:shd w:val="clear" w:color="auto" w:fill="FFFFFF" w:themeFill="background1"/>
          </w:tcPr>
          <w:p w14:paraId="5D0F2197" w14:textId="77777777" w:rsidR="00874729" w:rsidRPr="009E7EAF" w:rsidRDefault="002743C9">
            <w:pPr>
              <w:pStyle w:val="TableParagraph"/>
              <w:spacing w:before="1"/>
              <w:ind w:left="6"/>
              <w:jc w:val="center"/>
              <w:rPr>
                <w:b/>
                <w:color w:val="000000" w:themeColor="text1"/>
              </w:rPr>
            </w:pPr>
            <w:r w:rsidRPr="009E7EAF">
              <w:rPr>
                <w:b/>
                <w:color w:val="000000" w:themeColor="text1"/>
              </w:rPr>
              <w:t>State</w:t>
            </w:r>
            <w:r w:rsidRPr="009E7EAF">
              <w:rPr>
                <w:b/>
                <w:color w:val="000000" w:themeColor="text1"/>
                <w:spacing w:val="-14"/>
              </w:rPr>
              <w:t xml:space="preserve"> </w:t>
            </w:r>
            <w:r w:rsidRPr="009E7EAF">
              <w:rPr>
                <w:b/>
                <w:color w:val="000000" w:themeColor="text1"/>
              </w:rPr>
              <w:t xml:space="preserve">Plan </w:t>
            </w:r>
            <w:r w:rsidRPr="009E7EAF">
              <w:rPr>
                <w:b/>
                <w:color w:val="000000" w:themeColor="text1"/>
                <w:spacing w:val="-2"/>
              </w:rPr>
              <w:t xml:space="preserve">Response </w:t>
            </w:r>
            <w:r w:rsidRPr="009E7EAF">
              <w:rPr>
                <w:b/>
                <w:color w:val="000000" w:themeColor="text1"/>
                <w:spacing w:val="-4"/>
              </w:rPr>
              <w:t>Date</w:t>
            </w:r>
          </w:p>
        </w:tc>
        <w:tc>
          <w:tcPr>
            <w:tcW w:w="910" w:type="dxa"/>
            <w:shd w:val="clear" w:color="auto" w:fill="FFFFFF" w:themeFill="background1"/>
          </w:tcPr>
          <w:p w14:paraId="28888FAC" w14:textId="77777777" w:rsidR="00874729" w:rsidRPr="009E7EAF" w:rsidRDefault="002743C9">
            <w:pPr>
              <w:pStyle w:val="TableParagraph"/>
              <w:spacing w:before="1"/>
              <w:ind w:left="158" w:right="152" w:hanging="2"/>
              <w:jc w:val="center"/>
              <w:rPr>
                <w:b/>
                <w:color w:val="000000" w:themeColor="text1"/>
              </w:rPr>
            </w:pPr>
            <w:r w:rsidRPr="009E7EAF">
              <w:rPr>
                <w:b/>
                <w:color w:val="000000" w:themeColor="text1"/>
                <w:spacing w:val="-2"/>
              </w:rPr>
              <w:t xml:space="preserve">Intent </w:t>
            </w:r>
            <w:r w:rsidRPr="009E7EAF">
              <w:rPr>
                <w:b/>
                <w:color w:val="000000" w:themeColor="text1"/>
                <w:spacing w:val="-6"/>
              </w:rPr>
              <w:t xml:space="preserve">to </w:t>
            </w:r>
            <w:r w:rsidRPr="009E7EAF">
              <w:rPr>
                <w:b/>
                <w:color w:val="000000" w:themeColor="text1"/>
                <w:spacing w:val="-2"/>
              </w:rPr>
              <w:t>Adopt</w:t>
            </w:r>
          </w:p>
        </w:tc>
        <w:tc>
          <w:tcPr>
            <w:tcW w:w="1169" w:type="dxa"/>
            <w:shd w:val="clear" w:color="auto" w:fill="FFFFFF" w:themeFill="background1"/>
          </w:tcPr>
          <w:p w14:paraId="19FC8FF4" w14:textId="77777777" w:rsidR="00874729" w:rsidRPr="009E7EAF" w:rsidRDefault="002743C9">
            <w:pPr>
              <w:pStyle w:val="TableParagraph"/>
              <w:spacing w:before="1"/>
              <w:ind w:left="162" w:firstLine="122"/>
              <w:rPr>
                <w:b/>
                <w:color w:val="000000" w:themeColor="text1"/>
              </w:rPr>
            </w:pPr>
            <w:r w:rsidRPr="009E7EAF">
              <w:rPr>
                <w:b/>
                <w:color w:val="000000" w:themeColor="text1"/>
                <w:spacing w:val="-2"/>
              </w:rPr>
              <w:t>Adopt Identical</w:t>
            </w:r>
          </w:p>
        </w:tc>
        <w:tc>
          <w:tcPr>
            <w:tcW w:w="1315" w:type="dxa"/>
            <w:shd w:val="clear" w:color="auto" w:fill="FFFFFF" w:themeFill="background1"/>
          </w:tcPr>
          <w:p w14:paraId="092B4EA6" w14:textId="77777777" w:rsidR="00874729" w:rsidRPr="009E7EAF" w:rsidRDefault="002743C9">
            <w:pPr>
              <w:pStyle w:val="TableParagraph"/>
              <w:spacing w:before="1"/>
              <w:ind w:left="217" w:hanging="5"/>
              <w:rPr>
                <w:b/>
                <w:color w:val="000000" w:themeColor="text1"/>
              </w:rPr>
            </w:pPr>
            <w:r w:rsidRPr="009E7EAF">
              <w:rPr>
                <w:b/>
                <w:color w:val="000000" w:themeColor="text1"/>
                <w:spacing w:val="-2"/>
              </w:rPr>
              <w:t xml:space="preserve">Adoption </w:t>
            </w:r>
            <w:r w:rsidRPr="009E7EAF">
              <w:rPr>
                <w:b/>
                <w:color w:val="000000" w:themeColor="text1"/>
              </w:rPr>
              <w:t>Due</w:t>
            </w:r>
            <w:r w:rsidRPr="009E7EAF">
              <w:rPr>
                <w:b/>
                <w:color w:val="000000" w:themeColor="text1"/>
                <w:spacing w:val="-3"/>
              </w:rPr>
              <w:t xml:space="preserve"> </w:t>
            </w:r>
            <w:r w:rsidRPr="009E7EAF">
              <w:rPr>
                <w:b/>
                <w:color w:val="000000" w:themeColor="text1"/>
                <w:spacing w:val="-4"/>
              </w:rPr>
              <w:t>Date</w:t>
            </w:r>
          </w:p>
        </w:tc>
        <w:tc>
          <w:tcPr>
            <w:tcW w:w="1317" w:type="dxa"/>
            <w:shd w:val="clear" w:color="auto" w:fill="FFFFFF" w:themeFill="background1"/>
          </w:tcPr>
          <w:p w14:paraId="5D74E2F6" w14:textId="77777777" w:rsidR="00874729" w:rsidRPr="009E7EAF" w:rsidRDefault="002743C9">
            <w:pPr>
              <w:pStyle w:val="TableParagraph"/>
              <w:spacing w:before="1"/>
              <w:ind w:right="316"/>
              <w:jc w:val="center"/>
              <w:rPr>
                <w:b/>
                <w:color w:val="000000" w:themeColor="text1"/>
              </w:rPr>
            </w:pPr>
            <w:r w:rsidRPr="009E7EAF">
              <w:rPr>
                <w:b/>
                <w:color w:val="000000" w:themeColor="text1"/>
                <w:spacing w:val="-2"/>
              </w:rPr>
              <w:t xml:space="preserve">State </w:t>
            </w:r>
            <w:r w:rsidRPr="009E7EAF">
              <w:rPr>
                <w:b/>
                <w:color w:val="000000" w:themeColor="text1"/>
                <w:spacing w:val="-4"/>
              </w:rPr>
              <w:t xml:space="preserve">Plan </w:t>
            </w:r>
            <w:r w:rsidRPr="009E7EAF">
              <w:rPr>
                <w:b/>
                <w:color w:val="000000" w:themeColor="text1"/>
                <w:spacing w:val="-2"/>
              </w:rPr>
              <w:t>Adoption</w:t>
            </w:r>
          </w:p>
          <w:p w14:paraId="6833DB18" w14:textId="77777777" w:rsidR="00874729" w:rsidRPr="009E7EAF" w:rsidRDefault="002743C9">
            <w:pPr>
              <w:pStyle w:val="TableParagraph"/>
              <w:spacing w:line="233" w:lineRule="exact"/>
              <w:ind w:left="0" w:right="211"/>
              <w:jc w:val="center"/>
              <w:rPr>
                <w:b/>
                <w:color w:val="000000" w:themeColor="text1"/>
              </w:rPr>
            </w:pPr>
            <w:r w:rsidRPr="009E7EAF">
              <w:rPr>
                <w:b/>
                <w:color w:val="000000" w:themeColor="text1"/>
                <w:spacing w:val="-4"/>
              </w:rPr>
              <w:t>Date</w:t>
            </w:r>
          </w:p>
        </w:tc>
      </w:tr>
      <w:tr w:rsidR="0097125F" w14:paraId="62D1904A" w14:textId="77777777" w:rsidTr="0097125F">
        <w:trPr>
          <w:trHeight w:val="1518"/>
        </w:trPr>
        <w:tc>
          <w:tcPr>
            <w:tcW w:w="3106" w:type="dxa"/>
          </w:tcPr>
          <w:p w14:paraId="7194F71E" w14:textId="77777777" w:rsidR="0097125F" w:rsidRPr="00860F33" w:rsidRDefault="0097125F" w:rsidP="0097125F">
            <w:pPr>
              <w:ind w:left="150"/>
              <w:rPr>
                <w:rFonts w:asciiTheme="minorHAnsi" w:hAnsiTheme="minorHAnsi" w:cstheme="minorHAnsi"/>
              </w:rPr>
            </w:pPr>
            <w:r w:rsidRPr="00860F33">
              <w:rPr>
                <w:rFonts w:asciiTheme="minorHAnsi" w:hAnsiTheme="minorHAnsi" w:cstheme="minorHAnsi"/>
              </w:rPr>
              <w:t xml:space="preserve">COVID-19 Vaccination and Testing; </w:t>
            </w:r>
            <w:r w:rsidRPr="009E7EAF">
              <w:rPr>
                <w:rFonts w:asciiTheme="minorHAnsi" w:hAnsiTheme="minorHAnsi" w:cstheme="minorHAnsi"/>
              </w:rPr>
              <w:t>Emergency</w:t>
            </w:r>
            <w:r w:rsidRPr="00860F33">
              <w:rPr>
                <w:rFonts w:asciiTheme="minorHAnsi" w:hAnsiTheme="minorHAnsi" w:cstheme="minorHAnsi"/>
              </w:rPr>
              <w:t xml:space="preserve"> Temporary Standard</w:t>
            </w:r>
          </w:p>
          <w:p w14:paraId="7AD9408B" w14:textId="77777777" w:rsidR="0097125F" w:rsidRPr="00860F33" w:rsidRDefault="0097125F" w:rsidP="0097125F">
            <w:pPr>
              <w:ind w:left="150"/>
              <w:rPr>
                <w:rFonts w:asciiTheme="minorHAnsi" w:hAnsiTheme="minorHAnsi" w:cstheme="minorHAnsi"/>
              </w:rPr>
            </w:pPr>
            <w:r w:rsidRPr="00860F33">
              <w:rPr>
                <w:rFonts w:asciiTheme="minorHAnsi" w:hAnsiTheme="minorHAnsi" w:cstheme="minorHAnsi"/>
              </w:rPr>
              <w:t>29 CFR 1910, 15, 17, 18, 26, 28</w:t>
            </w:r>
          </w:p>
          <w:p w14:paraId="78AA1466" w14:textId="7B8DFE11" w:rsidR="0097125F" w:rsidRPr="001D4F46" w:rsidRDefault="0097125F" w:rsidP="0097125F">
            <w:pPr>
              <w:pStyle w:val="TableParagraph"/>
              <w:spacing w:line="252" w:lineRule="exact"/>
              <w:ind w:left="150" w:right="834"/>
              <w:rPr>
                <w:highlight w:val="yellow"/>
              </w:rPr>
            </w:pPr>
            <w:r w:rsidRPr="00860F33">
              <w:rPr>
                <w:rFonts w:asciiTheme="minorHAnsi" w:hAnsiTheme="minorHAnsi" w:cstheme="minorHAnsi"/>
              </w:rPr>
              <w:t>(11/5/2021)</w:t>
            </w:r>
          </w:p>
        </w:tc>
        <w:tc>
          <w:tcPr>
            <w:tcW w:w="1278" w:type="dxa"/>
          </w:tcPr>
          <w:p w14:paraId="2FDD7AAD" w14:textId="1729E963" w:rsidR="0097125F" w:rsidRPr="00050A96" w:rsidRDefault="0097125F" w:rsidP="0097125F">
            <w:pPr>
              <w:pStyle w:val="TableParagraph"/>
              <w:spacing w:line="247" w:lineRule="exact"/>
              <w:ind w:left="150"/>
            </w:pPr>
            <w:r w:rsidRPr="00050A96">
              <w:rPr>
                <w:rFonts w:asciiTheme="minorHAnsi" w:eastAsia="Calibri" w:hAnsiTheme="minorHAnsi" w:cstheme="minorHAnsi"/>
              </w:rPr>
              <w:t>11/20/2021</w:t>
            </w:r>
          </w:p>
        </w:tc>
        <w:tc>
          <w:tcPr>
            <w:tcW w:w="1220" w:type="dxa"/>
          </w:tcPr>
          <w:p w14:paraId="5EB80ECB" w14:textId="62CEE95A" w:rsidR="0097125F" w:rsidRPr="00050A96" w:rsidRDefault="00050A96" w:rsidP="0097125F">
            <w:pPr>
              <w:pStyle w:val="TableParagraph"/>
              <w:spacing w:line="247" w:lineRule="exact"/>
              <w:ind w:left="150"/>
              <w:rPr>
                <w:rFonts w:asciiTheme="minorHAnsi" w:hAnsiTheme="minorHAnsi" w:cstheme="minorHAnsi"/>
              </w:rPr>
            </w:pPr>
            <w:r w:rsidRPr="00050A96">
              <w:rPr>
                <w:rFonts w:asciiTheme="minorHAnsi" w:hAnsiTheme="minorHAnsi" w:cstheme="minorHAnsi"/>
              </w:rPr>
              <w:t>11/8/2021</w:t>
            </w:r>
          </w:p>
        </w:tc>
        <w:tc>
          <w:tcPr>
            <w:tcW w:w="910" w:type="dxa"/>
          </w:tcPr>
          <w:p w14:paraId="561C7AAE" w14:textId="0B78CC81" w:rsidR="0097125F" w:rsidRPr="00050A96" w:rsidRDefault="00050A96" w:rsidP="0097125F">
            <w:pPr>
              <w:pStyle w:val="TableParagraph"/>
              <w:spacing w:line="247" w:lineRule="exact"/>
              <w:ind w:left="150"/>
              <w:rPr>
                <w:rFonts w:asciiTheme="minorHAnsi" w:hAnsiTheme="minorHAnsi" w:cstheme="minorHAnsi"/>
              </w:rPr>
            </w:pPr>
            <w:r w:rsidRPr="00050A96">
              <w:rPr>
                <w:rFonts w:asciiTheme="minorHAnsi" w:hAnsiTheme="minorHAnsi" w:cstheme="minorHAnsi"/>
              </w:rPr>
              <w:t>Yes</w:t>
            </w:r>
          </w:p>
        </w:tc>
        <w:tc>
          <w:tcPr>
            <w:tcW w:w="1169" w:type="dxa"/>
          </w:tcPr>
          <w:p w14:paraId="1D9B457F" w14:textId="5C121463" w:rsidR="0097125F" w:rsidRPr="00050A96" w:rsidRDefault="00050A96" w:rsidP="0097125F">
            <w:pPr>
              <w:pStyle w:val="TableParagraph"/>
              <w:spacing w:line="247" w:lineRule="exact"/>
              <w:ind w:left="150"/>
              <w:rPr>
                <w:rFonts w:asciiTheme="minorHAnsi" w:hAnsiTheme="minorHAnsi" w:cstheme="minorHAnsi"/>
              </w:rPr>
            </w:pPr>
            <w:r w:rsidRPr="00050A96">
              <w:rPr>
                <w:rFonts w:asciiTheme="minorHAnsi" w:hAnsiTheme="minorHAnsi" w:cstheme="minorHAnsi"/>
              </w:rPr>
              <w:t>Yes</w:t>
            </w:r>
          </w:p>
        </w:tc>
        <w:tc>
          <w:tcPr>
            <w:tcW w:w="1315" w:type="dxa"/>
          </w:tcPr>
          <w:p w14:paraId="68C5DC45" w14:textId="10782CD7" w:rsidR="0097125F" w:rsidRPr="00050A96" w:rsidRDefault="0097125F" w:rsidP="0097125F">
            <w:pPr>
              <w:pStyle w:val="TableParagraph"/>
              <w:spacing w:line="247" w:lineRule="exact"/>
              <w:ind w:left="150"/>
              <w:rPr>
                <w:rFonts w:asciiTheme="minorHAnsi" w:hAnsiTheme="minorHAnsi" w:cstheme="minorHAnsi"/>
              </w:rPr>
            </w:pPr>
            <w:r w:rsidRPr="00050A96">
              <w:rPr>
                <w:rFonts w:asciiTheme="minorHAnsi" w:hAnsiTheme="minorHAnsi" w:cstheme="minorHAnsi"/>
              </w:rPr>
              <w:t>12/5/2021</w:t>
            </w:r>
          </w:p>
        </w:tc>
        <w:tc>
          <w:tcPr>
            <w:tcW w:w="1317" w:type="dxa"/>
          </w:tcPr>
          <w:p w14:paraId="09A039AE" w14:textId="035D311F" w:rsidR="0097125F" w:rsidRPr="00050A96" w:rsidRDefault="00050A96" w:rsidP="0097125F">
            <w:pPr>
              <w:pStyle w:val="TableParagraph"/>
              <w:spacing w:line="247" w:lineRule="exact"/>
              <w:ind w:left="150"/>
              <w:rPr>
                <w:rFonts w:asciiTheme="minorHAnsi" w:hAnsiTheme="minorHAnsi" w:cstheme="minorHAnsi"/>
              </w:rPr>
            </w:pPr>
            <w:r w:rsidRPr="00050A96">
              <w:rPr>
                <w:rFonts w:asciiTheme="minorHAnsi" w:hAnsiTheme="minorHAnsi" w:cstheme="minorHAnsi"/>
              </w:rPr>
              <w:t>12/5/2021</w:t>
            </w:r>
          </w:p>
        </w:tc>
      </w:tr>
      <w:tr w:rsidR="0097125F" w14:paraId="57F5DCC9" w14:textId="77777777" w:rsidTr="0097125F">
        <w:trPr>
          <w:trHeight w:val="1012"/>
        </w:trPr>
        <w:tc>
          <w:tcPr>
            <w:tcW w:w="3106" w:type="dxa"/>
          </w:tcPr>
          <w:p w14:paraId="6C2B45C0" w14:textId="77777777" w:rsidR="0097125F" w:rsidRPr="00860F33" w:rsidRDefault="0097125F" w:rsidP="00EE7742">
            <w:pPr>
              <w:ind w:left="150"/>
              <w:rPr>
                <w:rFonts w:asciiTheme="minorHAnsi" w:hAnsiTheme="minorHAnsi" w:cstheme="minorHAnsi"/>
              </w:rPr>
            </w:pPr>
            <w:r w:rsidRPr="00860F33">
              <w:rPr>
                <w:rFonts w:asciiTheme="minorHAnsi" w:hAnsiTheme="minorHAnsi" w:cstheme="minorHAnsi"/>
              </w:rPr>
              <w:t>Updated COVID-19 Vaccination and Testing; Emergency Temporary Standard</w:t>
            </w:r>
          </w:p>
          <w:p w14:paraId="235A7EE8" w14:textId="2B130DC1" w:rsidR="0097125F" w:rsidRDefault="0097125F" w:rsidP="00FC5EBC">
            <w:pPr>
              <w:ind w:firstLine="150"/>
              <w:rPr>
                <w:rFonts w:asciiTheme="minorHAnsi" w:hAnsiTheme="minorHAnsi" w:cstheme="minorHAnsi"/>
              </w:rPr>
            </w:pPr>
            <w:r w:rsidRPr="00860F33">
              <w:rPr>
                <w:rFonts w:asciiTheme="minorHAnsi" w:hAnsiTheme="minorHAnsi" w:cstheme="minorHAnsi"/>
              </w:rPr>
              <w:t>29 CFR 1910</w:t>
            </w:r>
            <w:r w:rsidR="00FC5EBC">
              <w:rPr>
                <w:rFonts w:asciiTheme="minorHAnsi" w:hAnsiTheme="minorHAnsi" w:cstheme="minorHAnsi"/>
              </w:rPr>
              <w:t xml:space="preserve"> </w:t>
            </w:r>
            <w:r w:rsidRPr="00860F33">
              <w:rPr>
                <w:rFonts w:asciiTheme="minorHAnsi" w:hAnsiTheme="minorHAnsi" w:cstheme="minorHAnsi"/>
              </w:rPr>
              <w:t>(11/5/2021)</w:t>
            </w:r>
          </w:p>
          <w:p w14:paraId="429359FE" w14:textId="0A0E4579" w:rsidR="00120463" w:rsidRPr="001D4F46" w:rsidRDefault="00120463" w:rsidP="0097125F">
            <w:pPr>
              <w:pStyle w:val="TableParagraph"/>
              <w:spacing w:line="240" w:lineRule="exact"/>
              <w:ind w:left="107"/>
              <w:rPr>
                <w:highlight w:val="yellow"/>
              </w:rPr>
            </w:pPr>
          </w:p>
        </w:tc>
        <w:tc>
          <w:tcPr>
            <w:tcW w:w="1278" w:type="dxa"/>
          </w:tcPr>
          <w:p w14:paraId="29F04DCD" w14:textId="045B93BA" w:rsidR="0097125F" w:rsidRPr="00050A96" w:rsidRDefault="0097125F" w:rsidP="0097125F">
            <w:pPr>
              <w:pStyle w:val="TableParagraph"/>
              <w:spacing w:line="246" w:lineRule="exact"/>
              <w:ind w:left="107"/>
            </w:pPr>
            <w:r w:rsidRPr="00050A96">
              <w:rPr>
                <w:rFonts w:asciiTheme="minorHAnsi" w:eastAsia="Calibri" w:hAnsiTheme="minorHAnsi" w:cstheme="minorHAnsi"/>
              </w:rPr>
              <w:t>1/7/2022</w:t>
            </w:r>
          </w:p>
        </w:tc>
        <w:tc>
          <w:tcPr>
            <w:tcW w:w="1220" w:type="dxa"/>
          </w:tcPr>
          <w:p w14:paraId="02E573DD" w14:textId="575C0DC3" w:rsidR="0097125F" w:rsidRPr="00050A96" w:rsidRDefault="00050A96" w:rsidP="0097125F">
            <w:pPr>
              <w:pStyle w:val="TableParagraph"/>
              <w:spacing w:line="246" w:lineRule="exact"/>
              <w:ind w:left="106"/>
              <w:rPr>
                <w:rFonts w:asciiTheme="minorHAnsi" w:hAnsiTheme="minorHAnsi" w:cstheme="minorHAnsi"/>
              </w:rPr>
            </w:pPr>
            <w:r w:rsidRPr="00050A96">
              <w:rPr>
                <w:rFonts w:asciiTheme="minorHAnsi" w:hAnsiTheme="minorHAnsi" w:cstheme="minorHAnsi"/>
              </w:rPr>
              <w:t>1/26/2022</w:t>
            </w:r>
          </w:p>
        </w:tc>
        <w:tc>
          <w:tcPr>
            <w:tcW w:w="910" w:type="dxa"/>
          </w:tcPr>
          <w:p w14:paraId="379A9637" w14:textId="7850E000" w:rsidR="0097125F" w:rsidRPr="00050A96" w:rsidRDefault="00050A96" w:rsidP="0097125F">
            <w:pPr>
              <w:pStyle w:val="TableParagraph"/>
              <w:spacing w:line="246" w:lineRule="exact"/>
              <w:rPr>
                <w:rFonts w:asciiTheme="minorHAnsi" w:hAnsiTheme="minorHAnsi" w:cstheme="minorHAnsi"/>
              </w:rPr>
            </w:pPr>
            <w:r w:rsidRPr="00050A96">
              <w:rPr>
                <w:rFonts w:asciiTheme="minorHAnsi" w:hAnsiTheme="minorHAnsi" w:cstheme="minorHAnsi"/>
              </w:rPr>
              <w:t>No</w:t>
            </w:r>
          </w:p>
        </w:tc>
        <w:tc>
          <w:tcPr>
            <w:tcW w:w="1169" w:type="dxa"/>
          </w:tcPr>
          <w:p w14:paraId="408186E9" w14:textId="285497B2" w:rsidR="0097125F" w:rsidRPr="00050A96" w:rsidRDefault="00050A96" w:rsidP="0097125F">
            <w:pPr>
              <w:pStyle w:val="TableParagraph"/>
              <w:spacing w:line="246" w:lineRule="exact"/>
              <w:ind w:left="102"/>
              <w:rPr>
                <w:rFonts w:asciiTheme="minorHAnsi" w:hAnsiTheme="minorHAnsi" w:cstheme="minorHAnsi"/>
              </w:rPr>
            </w:pPr>
            <w:r w:rsidRPr="00050A96">
              <w:rPr>
                <w:rFonts w:asciiTheme="minorHAnsi" w:hAnsiTheme="minorHAnsi" w:cstheme="minorHAnsi"/>
              </w:rPr>
              <w:t>No</w:t>
            </w:r>
          </w:p>
        </w:tc>
        <w:tc>
          <w:tcPr>
            <w:tcW w:w="1315" w:type="dxa"/>
          </w:tcPr>
          <w:p w14:paraId="44217BB3" w14:textId="79AB1922" w:rsidR="0097125F" w:rsidRPr="00050A96" w:rsidRDefault="0097125F" w:rsidP="0097125F">
            <w:pPr>
              <w:pStyle w:val="TableParagraph"/>
              <w:spacing w:line="246" w:lineRule="exact"/>
              <w:rPr>
                <w:rFonts w:asciiTheme="minorHAnsi" w:hAnsiTheme="minorHAnsi" w:cstheme="minorHAnsi"/>
              </w:rPr>
            </w:pPr>
            <w:r w:rsidRPr="00050A96">
              <w:rPr>
                <w:rFonts w:asciiTheme="minorHAnsi" w:hAnsiTheme="minorHAnsi" w:cstheme="minorHAnsi"/>
              </w:rPr>
              <w:t>1/24/2022</w:t>
            </w:r>
          </w:p>
        </w:tc>
        <w:tc>
          <w:tcPr>
            <w:tcW w:w="1317" w:type="dxa"/>
          </w:tcPr>
          <w:p w14:paraId="539360D0" w14:textId="1E8A3DB6" w:rsidR="0097125F" w:rsidRPr="00050A96" w:rsidRDefault="00497F43" w:rsidP="0097125F">
            <w:pPr>
              <w:pStyle w:val="TableParagraph"/>
              <w:spacing w:line="246" w:lineRule="exact"/>
              <w:rPr>
                <w:rFonts w:asciiTheme="minorHAnsi" w:hAnsiTheme="minorHAnsi" w:cstheme="minorHAnsi"/>
              </w:rPr>
            </w:pPr>
            <w:r>
              <w:rPr>
                <w:rFonts w:asciiTheme="minorHAnsi" w:hAnsiTheme="minorHAnsi" w:cstheme="minorHAnsi"/>
              </w:rPr>
              <w:t>NA</w:t>
            </w:r>
          </w:p>
        </w:tc>
      </w:tr>
      <w:tr w:rsidR="0097125F" w14:paraId="4EE75F8A" w14:textId="77777777" w:rsidTr="0097125F">
        <w:trPr>
          <w:trHeight w:val="1264"/>
        </w:trPr>
        <w:tc>
          <w:tcPr>
            <w:tcW w:w="3106" w:type="dxa"/>
          </w:tcPr>
          <w:p w14:paraId="330D5816" w14:textId="77777777" w:rsidR="0097125F" w:rsidRPr="00860F33" w:rsidRDefault="0097125F" w:rsidP="00EE7742">
            <w:pPr>
              <w:ind w:left="150"/>
              <w:rPr>
                <w:rFonts w:asciiTheme="minorHAnsi" w:hAnsiTheme="minorHAnsi" w:cstheme="minorHAnsi"/>
              </w:rPr>
            </w:pPr>
            <w:r w:rsidRPr="00860F33">
              <w:rPr>
                <w:rFonts w:asciiTheme="minorHAnsi" w:hAnsiTheme="minorHAnsi" w:cstheme="minorHAnsi"/>
              </w:rPr>
              <w:lastRenderedPageBreak/>
              <w:t>Final Rule on the Department of Labor Civil Penalties for Inflation Adjustment Act – Annual Adjustment for 2022</w:t>
            </w:r>
          </w:p>
          <w:p w14:paraId="4CCD5B6F" w14:textId="1CFDB285" w:rsidR="0097125F" w:rsidRDefault="0097125F" w:rsidP="00FC5EBC">
            <w:pPr>
              <w:ind w:firstLine="150"/>
              <w:rPr>
                <w:rFonts w:asciiTheme="minorHAnsi" w:hAnsiTheme="minorHAnsi" w:cstheme="minorHAnsi"/>
              </w:rPr>
            </w:pPr>
            <w:r w:rsidRPr="00860F33">
              <w:rPr>
                <w:rFonts w:asciiTheme="minorHAnsi" w:hAnsiTheme="minorHAnsi" w:cstheme="minorHAnsi"/>
              </w:rPr>
              <w:t>29 CFR 1903</w:t>
            </w:r>
            <w:r w:rsidR="00FC5EBC">
              <w:rPr>
                <w:rFonts w:asciiTheme="minorHAnsi" w:hAnsiTheme="minorHAnsi" w:cstheme="minorHAnsi"/>
              </w:rPr>
              <w:t xml:space="preserve"> </w:t>
            </w:r>
            <w:r w:rsidRPr="00860F33">
              <w:rPr>
                <w:rFonts w:asciiTheme="minorHAnsi" w:hAnsiTheme="minorHAnsi" w:cstheme="minorHAnsi"/>
              </w:rPr>
              <w:t>(1/15/2022)</w:t>
            </w:r>
          </w:p>
          <w:p w14:paraId="117A2452" w14:textId="608BDC51" w:rsidR="00120463" w:rsidRPr="001D4F46" w:rsidRDefault="00120463" w:rsidP="0097125F">
            <w:pPr>
              <w:pStyle w:val="TableParagraph"/>
              <w:spacing w:line="239" w:lineRule="exact"/>
              <w:ind w:left="107"/>
              <w:rPr>
                <w:highlight w:val="yellow"/>
              </w:rPr>
            </w:pPr>
          </w:p>
        </w:tc>
        <w:tc>
          <w:tcPr>
            <w:tcW w:w="1278" w:type="dxa"/>
          </w:tcPr>
          <w:p w14:paraId="15D0274C" w14:textId="075E9774" w:rsidR="0097125F" w:rsidRPr="00050A96" w:rsidRDefault="0097125F" w:rsidP="0097125F">
            <w:pPr>
              <w:pStyle w:val="TableParagraph"/>
              <w:spacing w:line="247" w:lineRule="exact"/>
              <w:ind w:left="107"/>
            </w:pPr>
            <w:r w:rsidRPr="00050A96">
              <w:rPr>
                <w:rFonts w:asciiTheme="minorHAnsi" w:eastAsia="Calibri" w:hAnsiTheme="minorHAnsi" w:cstheme="minorHAnsi"/>
              </w:rPr>
              <w:t>3/15/2022</w:t>
            </w:r>
          </w:p>
        </w:tc>
        <w:tc>
          <w:tcPr>
            <w:tcW w:w="1220" w:type="dxa"/>
          </w:tcPr>
          <w:p w14:paraId="6D80495A" w14:textId="2C223666" w:rsidR="0097125F" w:rsidRPr="00050A96" w:rsidRDefault="00050A96" w:rsidP="0097125F">
            <w:pPr>
              <w:pStyle w:val="TableParagraph"/>
              <w:spacing w:line="247" w:lineRule="exact"/>
              <w:ind w:left="106"/>
              <w:rPr>
                <w:rFonts w:asciiTheme="minorHAnsi" w:hAnsiTheme="minorHAnsi" w:cstheme="minorHAnsi"/>
              </w:rPr>
            </w:pPr>
            <w:r w:rsidRPr="00050A96">
              <w:rPr>
                <w:rFonts w:asciiTheme="minorHAnsi" w:hAnsiTheme="minorHAnsi" w:cstheme="minorHAnsi"/>
              </w:rPr>
              <w:t>1/18/2022</w:t>
            </w:r>
          </w:p>
        </w:tc>
        <w:tc>
          <w:tcPr>
            <w:tcW w:w="910" w:type="dxa"/>
          </w:tcPr>
          <w:p w14:paraId="6D8AEB1E" w14:textId="3F0D312D" w:rsidR="0097125F" w:rsidRPr="00050A96" w:rsidRDefault="00050A96" w:rsidP="0097125F">
            <w:pPr>
              <w:pStyle w:val="TableParagraph"/>
              <w:spacing w:line="247" w:lineRule="exact"/>
              <w:rPr>
                <w:rFonts w:asciiTheme="minorHAnsi" w:hAnsiTheme="minorHAnsi" w:cstheme="minorHAnsi"/>
              </w:rPr>
            </w:pPr>
            <w:r w:rsidRPr="00050A96">
              <w:rPr>
                <w:rFonts w:asciiTheme="minorHAnsi" w:hAnsiTheme="minorHAnsi" w:cstheme="minorHAnsi"/>
              </w:rPr>
              <w:t>Yes</w:t>
            </w:r>
          </w:p>
        </w:tc>
        <w:tc>
          <w:tcPr>
            <w:tcW w:w="1169" w:type="dxa"/>
          </w:tcPr>
          <w:p w14:paraId="056ACD9F" w14:textId="24E2101A" w:rsidR="0097125F" w:rsidRPr="00050A96" w:rsidRDefault="00050A96" w:rsidP="0097125F">
            <w:pPr>
              <w:pStyle w:val="TableParagraph"/>
              <w:spacing w:line="247" w:lineRule="exact"/>
              <w:ind w:left="102"/>
              <w:rPr>
                <w:rFonts w:asciiTheme="minorHAnsi" w:hAnsiTheme="minorHAnsi" w:cstheme="minorHAnsi"/>
              </w:rPr>
            </w:pPr>
            <w:r w:rsidRPr="00050A96">
              <w:rPr>
                <w:rFonts w:asciiTheme="minorHAnsi" w:hAnsiTheme="minorHAnsi" w:cstheme="minorHAnsi"/>
              </w:rPr>
              <w:t>Yes</w:t>
            </w:r>
          </w:p>
        </w:tc>
        <w:tc>
          <w:tcPr>
            <w:tcW w:w="1315" w:type="dxa"/>
          </w:tcPr>
          <w:p w14:paraId="6D5EF9A4" w14:textId="7D6B4A73" w:rsidR="0097125F" w:rsidRPr="00050A96" w:rsidRDefault="0097125F" w:rsidP="0097125F">
            <w:pPr>
              <w:pStyle w:val="TableParagraph"/>
              <w:spacing w:line="247" w:lineRule="exact"/>
              <w:rPr>
                <w:rFonts w:asciiTheme="minorHAnsi" w:hAnsiTheme="minorHAnsi" w:cstheme="minorHAnsi"/>
              </w:rPr>
            </w:pPr>
            <w:r w:rsidRPr="00050A96">
              <w:rPr>
                <w:rFonts w:asciiTheme="minorHAnsi" w:hAnsiTheme="minorHAnsi" w:cstheme="minorHAnsi"/>
              </w:rPr>
              <w:t>7/15/2022</w:t>
            </w:r>
          </w:p>
        </w:tc>
        <w:tc>
          <w:tcPr>
            <w:tcW w:w="1317" w:type="dxa"/>
          </w:tcPr>
          <w:p w14:paraId="6F9C0136" w14:textId="0595B10B" w:rsidR="0097125F" w:rsidRPr="00050A96" w:rsidRDefault="00830EF9" w:rsidP="0097125F">
            <w:pPr>
              <w:pStyle w:val="TableParagraph"/>
              <w:spacing w:line="247" w:lineRule="exact"/>
              <w:rPr>
                <w:rFonts w:asciiTheme="minorHAnsi" w:hAnsiTheme="minorHAnsi" w:cstheme="minorHAnsi"/>
              </w:rPr>
            </w:pPr>
            <w:r>
              <w:rPr>
                <w:rFonts w:asciiTheme="minorHAnsi" w:hAnsiTheme="minorHAnsi" w:cstheme="minorHAnsi"/>
              </w:rPr>
              <w:t>--</w:t>
            </w:r>
          </w:p>
        </w:tc>
      </w:tr>
      <w:tr w:rsidR="0097125F" w14:paraId="578B1DFF" w14:textId="77777777" w:rsidTr="00403288">
        <w:trPr>
          <w:trHeight w:val="2121"/>
        </w:trPr>
        <w:tc>
          <w:tcPr>
            <w:tcW w:w="3106" w:type="dxa"/>
          </w:tcPr>
          <w:p w14:paraId="34530D40" w14:textId="77777777" w:rsidR="0097125F" w:rsidRPr="00860F33" w:rsidRDefault="0097125F" w:rsidP="00EE7742">
            <w:pPr>
              <w:ind w:left="150"/>
              <w:rPr>
                <w:rFonts w:asciiTheme="minorHAnsi" w:hAnsiTheme="minorHAnsi" w:cstheme="minorHAnsi"/>
              </w:rPr>
            </w:pPr>
            <w:r w:rsidRPr="00860F33">
              <w:rPr>
                <w:rFonts w:asciiTheme="minorHAnsi" w:hAnsiTheme="minorHAnsi" w:cstheme="minorHAnsi"/>
              </w:rPr>
              <w:t>Occupational Exposure to COVID-19; Healthcare Emergency Temporary Standard: COVID-19 Log and Reporting Provisions</w:t>
            </w:r>
          </w:p>
          <w:p w14:paraId="713024FE" w14:textId="77777777" w:rsidR="0097125F" w:rsidRPr="00860F33" w:rsidRDefault="0097125F" w:rsidP="00EE7742">
            <w:pPr>
              <w:ind w:left="150"/>
              <w:rPr>
                <w:rFonts w:asciiTheme="minorHAnsi" w:hAnsiTheme="minorHAnsi" w:cstheme="minorHAnsi"/>
              </w:rPr>
            </w:pPr>
            <w:r w:rsidRPr="00860F33">
              <w:rPr>
                <w:rFonts w:asciiTheme="minorHAnsi" w:hAnsiTheme="minorHAnsi" w:cstheme="minorHAnsi"/>
              </w:rPr>
              <w:t>29 CFR 1910.502(q)(2)(ii), (q)(3)(ii)-(iv) and (r)</w:t>
            </w:r>
          </w:p>
          <w:p w14:paraId="076C35FF" w14:textId="77777777" w:rsidR="0097125F" w:rsidRDefault="00EE7742" w:rsidP="0097125F">
            <w:pPr>
              <w:pStyle w:val="TableParagraph"/>
              <w:spacing w:line="254" w:lineRule="exact"/>
              <w:ind w:left="107" w:right="834"/>
              <w:rPr>
                <w:rFonts w:asciiTheme="minorHAnsi" w:hAnsiTheme="minorHAnsi" w:cstheme="minorHAnsi"/>
              </w:rPr>
            </w:pPr>
            <w:r>
              <w:rPr>
                <w:rFonts w:asciiTheme="minorHAnsi" w:hAnsiTheme="minorHAnsi" w:cstheme="minorHAnsi"/>
              </w:rPr>
              <w:t xml:space="preserve"> </w:t>
            </w:r>
            <w:r w:rsidR="0097125F" w:rsidRPr="00860F33">
              <w:rPr>
                <w:rFonts w:asciiTheme="minorHAnsi" w:hAnsiTheme="minorHAnsi" w:cstheme="minorHAnsi"/>
              </w:rPr>
              <w:t>(2/14/2022)</w:t>
            </w:r>
          </w:p>
          <w:p w14:paraId="1761B6AF" w14:textId="2F8485D0" w:rsidR="00120463" w:rsidRPr="001D4F46" w:rsidRDefault="00120463" w:rsidP="0097125F">
            <w:pPr>
              <w:pStyle w:val="TableParagraph"/>
              <w:spacing w:line="254" w:lineRule="exact"/>
              <w:ind w:left="107" w:right="834"/>
              <w:rPr>
                <w:highlight w:val="yellow"/>
              </w:rPr>
            </w:pPr>
          </w:p>
        </w:tc>
        <w:tc>
          <w:tcPr>
            <w:tcW w:w="1278" w:type="dxa"/>
          </w:tcPr>
          <w:p w14:paraId="1AAA0402" w14:textId="11B57801" w:rsidR="0097125F" w:rsidRPr="00050A96" w:rsidRDefault="0097125F" w:rsidP="0097125F">
            <w:pPr>
              <w:pStyle w:val="TableParagraph"/>
              <w:spacing w:line="246" w:lineRule="exact"/>
              <w:ind w:left="107"/>
            </w:pPr>
            <w:r w:rsidRPr="00050A96">
              <w:rPr>
                <w:rFonts w:asciiTheme="minorHAnsi" w:eastAsia="Calibri" w:hAnsiTheme="minorHAnsi" w:cstheme="minorHAnsi"/>
              </w:rPr>
              <w:t>4/14/2022</w:t>
            </w:r>
          </w:p>
        </w:tc>
        <w:tc>
          <w:tcPr>
            <w:tcW w:w="1220" w:type="dxa"/>
          </w:tcPr>
          <w:p w14:paraId="07688F8E" w14:textId="1F00199E" w:rsidR="0097125F" w:rsidRPr="00050A96" w:rsidRDefault="00050A96" w:rsidP="0097125F">
            <w:pPr>
              <w:pStyle w:val="TableParagraph"/>
              <w:spacing w:line="246" w:lineRule="exact"/>
              <w:ind w:left="106"/>
              <w:rPr>
                <w:rFonts w:asciiTheme="minorHAnsi" w:hAnsiTheme="minorHAnsi" w:cstheme="minorHAnsi"/>
              </w:rPr>
            </w:pPr>
            <w:r w:rsidRPr="00050A96">
              <w:rPr>
                <w:rFonts w:asciiTheme="minorHAnsi" w:hAnsiTheme="minorHAnsi" w:cstheme="minorHAnsi"/>
              </w:rPr>
              <w:t>3/9/2022</w:t>
            </w:r>
          </w:p>
        </w:tc>
        <w:tc>
          <w:tcPr>
            <w:tcW w:w="910" w:type="dxa"/>
          </w:tcPr>
          <w:p w14:paraId="5157F15C" w14:textId="796C4437" w:rsidR="0097125F" w:rsidRPr="00050A96" w:rsidRDefault="00050A96" w:rsidP="0097125F">
            <w:pPr>
              <w:pStyle w:val="TableParagraph"/>
              <w:spacing w:line="246" w:lineRule="exact"/>
              <w:rPr>
                <w:rFonts w:asciiTheme="minorHAnsi" w:hAnsiTheme="minorHAnsi" w:cstheme="minorHAnsi"/>
              </w:rPr>
            </w:pPr>
            <w:r w:rsidRPr="00050A96">
              <w:rPr>
                <w:rFonts w:asciiTheme="minorHAnsi" w:hAnsiTheme="minorHAnsi" w:cstheme="minorHAnsi"/>
              </w:rPr>
              <w:t>Yes</w:t>
            </w:r>
          </w:p>
        </w:tc>
        <w:tc>
          <w:tcPr>
            <w:tcW w:w="1169" w:type="dxa"/>
          </w:tcPr>
          <w:p w14:paraId="35D327CC" w14:textId="69A187D4" w:rsidR="0097125F" w:rsidRPr="00050A96" w:rsidRDefault="00050A96" w:rsidP="0097125F">
            <w:pPr>
              <w:pStyle w:val="TableParagraph"/>
              <w:spacing w:line="246" w:lineRule="exact"/>
              <w:ind w:left="102"/>
              <w:rPr>
                <w:rFonts w:asciiTheme="minorHAnsi" w:hAnsiTheme="minorHAnsi" w:cstheme="minorHAnsi"/>
              </w:rPr>
            </w:pPr>
            <w:r w:rsidRPr="00050A96">
              <w:rPr>
                <w:rFonts w:asciiTheme="minorHAnsi" w:hAnsiTheme="minorHAnsi" w:cstheme="minorHAnsi"/>
              </w:rPr>
              <w:t>Yes</w:t>
            </w:r>
          </w:p>
        </w:tc>
        <w:tc>
          <w:tcPr>
            <w:tcW w:w="1315" w:type="dxa"/>
          </w:tcPr>
          <w:p w14:paraId="00AA7AA1" w14:textId="29541AF3" w:rsidR="0097125F" w:rsidRPr="00050A96" w:rsidRDefault="0097125F" w:rsidP="0097125F">
            <w:pPr>
              <w:pStyle w:val="TableParagraph"/>
              <w:spacing w:line="246" w:lineRule="exact"/>
              <w:rPr>
                <w:rFonts w:asciiTheme="minorHAnsi" w:hAnsiTheme="minorHAnsi" w:cstheme="minorHAnsi"/>
              </w:rPr>
            </w:pPr>
            <w:r w:rsidRPr="00050A96">
              <w:rPr>
                <w:rFonts w:asciiTheme="minorHAnsi" w:hAnsiTheme="minorHAnsi" w:cstheme="minorHAnsi"/>
              </w:rPr>
              <w:t>8/14/2022</w:t>
            </w:r>
          </w:p>
        </w:tc>
        <w:tc>
          <w:tcPr>
            <w:tcW w:w="1317" w:type="dxa"/>
          </w:tcPr>
          <w:p w14:paraId="272F2AD6" w14:textId="18D769D1" w:rsidR="0097125F" w:rsidRPr="00050A96" w:rsidRDefault="00050A96" w:rsidP="0097125F">
            <w:pPr>
              <w:pStyle w:val="TableParagraph"/>
              <w:spacing w:line="246" w:lineRule="exact"/>
              <w:rPr>
                <w:rFonts w:asciiTheme="minorHAnsi" w:hAnsiTheme="minorHAnsi" w:cstheme="minorHAnsi"/>
              </w:rPr>
            </w:pPr>
            <w:r w:rsidRPr="00050A96">
              <w:rPr>
                <w:rFonts w:asciiTheme="minorHAnsi" w:hAnsiTheme="minorHAnsi" w:cstheme="minorHAnsi"/>
              </w:rPr>
              <w:t>10/26/2021</w:t>
            </w:r>
          </w:p>
        </w:tc>
      </w:tr>
      <w:tr w:rsidR="0097125F" w14:paraId="75E0DF0C" w14:textId="77777777" w:rsidTr="0097125F">
        <w:trPr>
          <w:trHeight w:val="1009"/>
        </w:trPr>
        <w:tc>
          <w:tcPr>
            <w:tcW w:w="3106" w:type="dxa"/>
          </w:tcPr>
          <w:p w14:paraId="78610A3D" w14:textId="77777777" w:rsidR="0097125F" w:rsidRPr="00860F33" w:rsidRDefault="0097125F" w:rsidP="00EE7742">
            <w:pPr>
              <w:ind w:left="150"/>
              <w:rPr>
                <w:rFonts w:asciiTheme="minorHAnsi" w:hAnsiTheme="minorHAnsi" w:cstheme="minorHAnsi"/>
              </w:rPr>
            </w:pPr>
            <w:r w:rsidRPr="00860F33">
              <w:rPr>
                <w:rFonts w:asciiTheme="minorHAnsi" w:hAnsiTheme="minorHAnsi" w:cstheme="minorHAnsi"/>
              </w:rPr>
              <w:t>Final Rule on the Department of Labor Civil Penalties for Inflation Adjustment Act – Annual Adjustment for 2023</w:t>
            </w:r>
          </w:p>
          <w:p w14:paraId="0FB081C1" w14:textId="284646B3" w:rsidR="0097125F" w:rsidRDefault="0097125F" w:rsidP="00FC5EBC">
            <w:pPr>
              <w:ind w:firstLine="150"/>
              <w:rPr>
                <w:rFonts w:asciiTheme="minorHAnsi" w:hAnsiTheme="minorHAnsi" w:cstheme="minorHAnsi"/>
              </w:rPr>
            </w:pPr>
            <w:r w:rsidRPr="00860F33">
              <w:rPr>
                <w:rFonts w:asciiTheme="minorHAnsi" w:hAnsiTheme="minorHAnsi" w:cstheme="minorHAnsi"/>
              </w:rPr>
              <w:t>29 CFR 1903</w:t>
            </w:r>
            <w:r w:rsidR="00FC5EBC">
              <w:rPr>
                <w:rFonts w:asciiTheme="minorHAnsi" w:hAnsiTheme="minorHAnsi" w:cstheme="minorHAnsi"/>
              </w:rPr>
              <w:t xml:space="preserve"> </w:t>
            </w:r>
            <w:r w:rsidRPr="00860F33">
              <w:rPr>
                <w:rFonts w:asciiTheme="minorHAnsi" w:hAnsiTheme="minorHAnsi" w:cstheme="minorHAnsi"/>
              </w:rPr>
              <w:t>(1/15/2023)</w:t>
            </w:r>
          </w:p>
          <w:p w14:paraId="26708AB8" w14:textId="59FA0A83" w:rsidR="00120463" w:rsidRPr="001D4F46" w:rsidRDefault="00120463" w:rsidP="0097125F">
            <w:pPr>
              <w:pStyle w:val="TableParagraph"/>
              <w:spacing w:line="240" w:lineRule="exact"/>
              <w:ind w:left="107"/>
              <w:rPr>
                <w:highlight w:val="yellow"/>
              </w:rPr>
            </w:pPr>
          </w:p>
        </w:tc>
        <w:tc>
          <w:tcPr>
            <w:tcW w:w="1278" w:type="dxa"/>
          </w:tcPr>
          <w:p w14:paraId="46866B9E" w14:textId="36A248D9" w:rsidR="0097125F" w:rsidRPr="00050A96" w:rsidRDefault="0097125F" w:rsidP="0097125F">
            <w:pPr>
              <w:pStyle w:val="TableParagraph"/>
              <w:spacing w:line="244" w:lineRule="exact"/>
              <w:ind w:left="107"/>
            </w:pPr>
            <w:r w:rsidRPr="00050A96">
              <w:rPr>
                <w:rFonts w:asciiTheme="minorHAnsi" w:eastAsia="Calibri" w:hAnsiTheme="minorHAnsi" w:cstheme="minorHAnsi"/>
              </w:rPr>
              <w:t>3/15/2023</w:t>
            </w:r>
          </w:p>
        </w:tc>
        <w:tc>
          <w:tcPr>
            <w:tcW w:w="1220" w:type="dxa"/>
          </w:tcPr>
          <w:p w14:paraId="2DDB5DC6" w14:textId="4E10729A" w:rsidR="0097125F" w:rsidRPr="00050A96" w:rsidRDefault="00050A96" w:rsidP="0097125F">
            <w:pPr>
              <w:pStyle w:val="TableParagraph"/>
              <w:spacing w:line="244" w:lineRule="exact"/>
              <w:ind w:left="106"/>
              <w:rPr>
                <w:rFonts w:asciiTheme="minorHAnsi" w:hAnsiTheme="minorHAnsi" w:cstheme="minorHAnsi"/>
              </w:rPr>
            </w:pPr>
            <w:r w:rsidRPr="00050A96">
              <w:rPr>
                <w:rFonts w:asciiTheme="minorHAnsi" w:hAnsiTheme="minorHAnsi" w:cstheme="minorHAnsi"/>
              </w:rPr>
              <w:t>2/22/2023</w:t>
            </w:r>
          </w:p>
        </w:tc>
        <w:tc>
          <w:tcPr>
            <w:tcW w:w="910" w:type="dxa"/>
          </w:tcPr>
          <w:p w14:paraId="53A93272" w14:textId="76C5B467" w:rsidR="0097125F" w:rsidRPr="00050A96" w:rsidRDefault="00050A96" w:rsidP="0097125F">
            <w:pPr>
              <w:pStyle w:val="TableParagraph"/>
              <w:spacing w:line="244" w:lineRule="exact"/>
              <w:rPr>
                <w:rFonts w:asciiTheme="minorHAnsi" w:hAnsiTheme="minorHAnsi" w:cstheme="minorHAnsi"/>
              </w:rPr>
            </w:pPr>
            <w:r w:rsidRPr="00050A96">
              <w:rPr>
                <w:rFonts w:asciiTheme="minorHAnsi" w:hAnsiTheme="minorHAnsi" w:cstheme="minorHAnsi"/>
              </w:rPr>
              <w:t>Yes</w:t>
            </w:r>
          </w:p>
        </w:tc>
        <w:tc>
          <w:tcPr>
            <w:tcW w:w="1169" w:type="dxa"/>
          </w:tcPr>
          <w:p w14:paraId="1D011E20" w14:textId="5E6C31DA" w:rsidR="0097125F" w:rsidRPr="00050A96" w:rsidRDefault="00050A96" w:rsidP="0097125F">
            <w:pPr>
              <w:pStyle w:val="TableParagraph"/>
              <w:spacing w:line="244" w:lineRule="exact"/>
              <w:ind w:left="102"/>
              <w:rPr>
                <w:rFonts w:asciiTheme="minorHAnsi" w:hAnsiTheme="minorHAnsi" w:cstheme="minorHAnsi"/>
              </w:rPr>
            </w:pPr>
            <w:r w:rsidRPr="00050A96">
              <w:rPr>
                <w:rFonts w:asciiTheme="minorHAnsi" w:hAnsiTheme="minorHAnsi" w:cstheme="minorHAnsi"/>
              </w:rPr>
              <w:t>Yes</w:t>
            </w:r>
          </w:p>
        </w:tc>
        <w:tc>
          <w:tcPr>
            <w:tcW w:w="1315" w:type="dxa"/>
          </w:tcPr>
          <w:p w14:paraId="4EED7BE1" w14:textId="1360EA49" w:rsidR="0097125F" w:rsidRPr="00050A96" w:rsidRDefault="0097125F" w:rsidP="0097125F">
            <w:pPr>
              <w:pStyle w:val="TableParagraph"/>
              <w:spacing w:line="244" w:lineRule="exact"/>
              <w:rPr>
                <w:rFonts w:asciiTheme="minorHAnsi" w:hAnsiTheme="minorHAnsi" w:cstheme="minorHAnsi"/>
              </w:rPr>
            </w:pPr>
            <w:r w:rsidRPr="00050A96">
              <w:rPr>
                <w:rFonts w:asciiTheme="minorHAnsi" w:hAnsiTheme="minorHAnsi" w:cstheme="minorHAnsi"/>
              </w:rPr>
              <w:t>7/15/2023</w:t>
            </w:r>
          </w:p>
        </w:tc>
        <w:tc>
          <w:tcPr>
            <w:tcW w:w="1317" w:type="dxa"/>
          </w:tcPr>
          <w:p w14:paraId="07B640CE" w14:textId="34C27913" w:rsidR="0097125F" w:rsidRPr="00050A96" w:rsidRDefault="00830EF9" w:rsidP="0097125F">
            <w:pPr>
              <w:pStyle w:val="TableParagraph"/>
              <w:spacing w:line="244" w:lineRule="exact"/>
              <w:rPr>
                <w:rFonts w:asciiTheme="minorHAnsi" w:hAnsiTheme="minorHAnsi" w:cstheme="minorHAnsi"/>
              </w:rPr>
            </w:pPr>
            <w:r>
              <w:rPr>
                <w:rFonts w:asciiTheme="minorHAnsi" w:hAnsiTheme="minorHAnsi" w:cstheme="minorHAnsi"/>
              </w:rPr>
              <w:t>--</w:t>
            </w:r>
          </w:p>
        </w:tc>
      </w:tr>
      <w:tr w:rsidR="0097125F" w14:paraId="0D70B874" w14:textId="77777777" w:rsidTr="0097125F">
        <w:trPr>
          <w:trHeight w:val="1264"/>
        </w:trPr>
        <w:tc>
          <w:tcPr>
            <w:tcW w:w="3106" w:type="dxa"/>
          </w:tcPr>
          <w:p w14:paraId="19D5F687" w14:textId="77777777" w:rsidR="0097125F" w:rsidRPr="00860F33" w:rsidRDefault="0097125F" w:rsidP="00EE7742">
            <w:pPr>
              <w:ind w:left="150"/>
              <w:rPr>
                <w:rFonts w:asciiTheme="minorHAnsi" w:hAnsiTheme="minorHAnsi" w:cstheme="minorHAnsi"/>
              </w:rPr>
            </w:pPr>
            <w:r w:rsidRPr="00860F33">
              <w:rPr>
                <w:rFonts w:asciiTheme="minorHAnsi" w:hAnsiTheme="minorHAnsi" w:cstheme="minorHAnsi"/>
              </w:rPr>
              <w:t>Final Rule to Improve Tracking of Workplace Injuries and Illnesses</w:t>
            </w:r>
          </w:p>
          <w:p w14:paraId="405F4B3F" w14:textId="77777777" w:rsidR="0097125F" w:rsidRPr="00860F33" w:rsidRDefault="0097125F" w:rsidP="00EE7742">
            <w:pPr>
              <w:ind w:firstLine="150"/>
              <w:rPr>
                <w:rFonts w:asciiTheme="minorHAnsi" w:hAnsiTheme="minorHAnsi" w:cstheme="minorHAnsi"/>
              </w:rPr>
            </w:pPr>
            <w:r w:rsidRPr="00860F33">
              <w:rPr>
                <w:rFonts w:asciiTheme="minorHAnsi" w:hAnsiTheme="minorHAnsi" w:cstheme="minorHAnsi"/>
              </w:rPr>
              <w:t>29 CFR 1904</w:t>
            </w:r>
          </w:p>
          <w:p w14:paraId="13110F1A" w14:textId="6488E3F9" w:rsidR="0097125F" w:rsidRPr="001D4F46" w:rsidRDefault="00EE7742" w:rsidP="0097125F">
            <w:pPr>
              <w:pStyle w:val="TableParagraph"/>
              <w:spacing w:line="238" w:lineRule="exact"/>
              <w:ind w:left="107"/>
              <w:rPr>
                <w:highlight w:val="yellow"/>
              </w:rPr>
            </w:pPr>
            <w:r>
              <w:rPr>
                <w:rFonts w:asciiTheme="minorHAnsi" w:hAnsiTheme="minorHAnsi" w:cstheme="minorHAnsi"/>
              </w:rPr>
              <w:t xml:space="preserve"> </w:t>
            </w:r>
            <w:r w:rsidR="0097125F" w:rsidRPr="00860F33">
              <w:rPr>
                <w:rFonts w:asciiTheme="minorHAnsi" w:hAnsiTheme="minorHAnsi" w:cstheme="minorHAnsi"/>
              </w:rPr>
              <w:t>(7/21/2023)</w:t>
            </w:r>
          </w:p>
        </w:tc>
        <w:tc>
          <w:tcPr>
            <w:tcW w:w="1278" w:type="dxa"/>
          </w:tcPr>
          <w:p w14:paraId="107D19A3" w14:textId="215F4EC1" w:rsidR="0097125F" w:rsidRPr="00050A96" w:rsidRDefault="0097125F" w:rsidP="0097125F">
            <w:pPr>
              <w:pStyle w:val="TableParagraph"/>
              <w:spacing w:line="247" w:lineRule="exact"/>
              <w:ind w:left="107"/>
            </w:pPr>
            <w:r w:rsidRPr="00050A96">
              <w:rPr>
                <w:rFonts w:asciiTheme="minorHAnsi" w:eastAsia="Calibri" w:hAnsiTheme="minorHAnsi" w:cstheme="minorHAnsi"/>
              </w:rPr>
              <w:t>9/21/2023</w:t>
            </w:r>
          </w:p>
        </w:tc>
        <w:tc>
          <w:tcPr>
            <w:tcW w:w="1220" w:type="dxa"/>
          </w:tcPr>
          <w:p w14:paraId="2A4D36BE" w14:textId="5798F8B4" w:rsidR="0097125F" w:rsidRPr="00050A96" w:rsidRDefault="00050A96" w:rsidP="0097125F">
            <w:pPr>
              <w:pStyle w:val="TableParagraph"/>
              <w:spacing w:line="247" w:lineRule="exact"/>
              <w:ind w:left="106"/>
              <w:rPr>
                <w:rFonts w:asciiTheme="minorHAnsi" w:hAnsiTheme="minorHAnsi" w:cstheme="minorHAnsi"/>
              </w:rPr>
            </w:pPr>
            <w:r w:rsidRPr="00050A96">
              <w:rPr>
                <w:rFonts w:asciiTheme="minorHAnsi" w:hAnsiTheme="minorHAnsi" w:cstheme="minorHAnsi"/>
              </w:rPr>
              <w:t>9/27/2023</w:t>
            </w:r>
          </w:p>
        </w:tc>
        <w:tc>
          <w:tcPr>
            <w:tcW w:w="910" w:type="dxa"/>
          </w:tcPr>
          <w:p w14:paraId="6F39D729" w14:textId="1A4295F8" w:rsidR="0097125F" w:rsidRPr="00050A96" w:rsidRDefault="00050A96" w:rsidP="0097125F">
            <w:pPr>
              <w:pStyle w:val="TableParagraph"/>
              <w:spacing w:line="247" w:lineRule="exact"/>
              <w:rPr>
                <w:rFonts w:asciiTheme="minorHAnsi" w:hAnsiTheme="minorHAnsi" w:cstheme="minorHAnsi"/>
              </w:rPr>
            </w:pPr>
            <w:r w:rsidRPr="00050A96">
              <w:rPr>
                <w:rFonts w:asciiTheme="minorHAnsi" w:hAnsiTheme="minorHAnsi" w:cstheme="minorHAnsi"/>
              </w:rPr>
              <w:t>Yes</w:t>
            </w:r>
          </w:p>
        </w:tc>
        <w:tc>
          <w:tcPr>
            <w:tcW w:w="1169" w:type="dxa"/>
          </w:tcPr>
          <w:p w14:paraId="19002C52" w14:textId="5A33A5B1" w:rsidR="0097125F" w:rsidRPr="00050A96" w:rsidRDefault="00050A96" w:rsidP="0097125F">
            <w:pPr>
              <w:pStyle w:val="TableParagraph"/>
              <w:spacing w:line="247" w:lineRule="exact"/>
              <w:ind w:left="102"/>
              <w:rPr>
                <w:rFonts w:asciiTheme="minorHAnsi" w:hAnsiTheme="minorHAnsi" w:cstheme="minorHAnsi"/>
              </w:rPr>
            </w:pPr>
            <w:r w:rsidRPr="00050A96">
              <w:rPr>
                <w:rFonts w:asciiTheme="minorHAnsi" w:hAnsiTheme="minorHAnsi" w:cstheme="minorHAnsi"/>
              </w:rPr>
              <w:t>Yes</w:t>
            </w:r>
          </w:p>
        </w:tc>
        <w:tc>
          <w:tcPr>
            <w:tcW w:w="1315" w:type="dxa"/>
          </w:tcPr>
          <w:p w14:paraId="36B0F2F9" w14:textId="699BD994" w:rsidR="0097125F" w:rsidRPr="00050A96" w:rsidRDefault="0097125F" w:rsidP="0097125F">
            <w:pPr>
              <w:pStyle w:val="TableParagraph"/>
              <w:spacing w:line="247" w:lineRule="exact"/>
              <w:rPr>
                <w:rFonts w:asciiTheme="minorHAnsi" w:hAnsiTheme="minorHAnsi" w:cstheme="minorHAnsi"/>
              </w:rPr>
            </w:pPr>
            <w:r w:rsidRPr="00050A96">
              <w:rPr>
                <w:rFonts w:asciiTheme="minorHAnsi" w:hAnsiTheme="minorHAnsi" w:cstheme="minorHAnsi"/>
              </w:rPr>
              <w:t>1/21/2024</w:t>
            </w:r>
          </w:p>
        </w:tc>
        <w:tc>
          <w:tcPr>
            <w:tcW w:w="1317" w:type="dxa"/>
          </w:tcPr>
          <w:p w14:paraId="3D66023D" w14:textId="21CCB431" w:rsidR="0097125F" w:rsidRPr="00050A96" w:rsidRDefault="00050A96" w:rsidP="0097125F">
            <w:pPr>
              <w:pStyle w:val="TableParagraph"/>
              <w:spacing w:line="247" w:lineRule="exact"/>
              <w:rPr>
                <w:rFonts w:asciiTheme="minorHAnsi" w:hAnsiTheme="minorHAnsi" w:cstheme="minorHAnsi"/>
              </w:rPr>
            </w:pPr>
            <w:r w:rsidRPr="00050A96">
              <w:rPr>
                <w:rFonts w:asciiTheme="minorHAnsi" w:hAnsiTheme="minorHAnsi" w:cstheme="minorHAnsi"/>
              </w:rPr>
              <w:t>2/13/2024</w:t>
            </w:r>
          </w:p>
        </w:tc>
      </w:tr>
    </w:tbl>
    <w:p w14:paraId="5FD7B50C" w14:textId="77777777" w:rsidR="00752746" w:rsidRPr="00752746" w:rsidRDefault="00752746" w:rsidP="00752746">
      <w:pPr>
        <w:pStyle w:val="ListParagraph"/>
        <w:tabs>
          <w:tab w:val="left" w:pos="1450"/>
        </w:tabs>
        <w:spacing w:before="65"/>
        <w:ind w:left="1450" w:firstLine="0"/>
        <w:rPr>
          <w:sz w:val="24"/>
        </w:rPr>
      </w:pPr>
    </w:p>
    <w:p w14:paraId="4A57EDBD" w14:textId="4CBA7A10" w:rsidR="00874729" w:rsidRPr="00FC5EBC" w:rsidRDefault="00B361DA" w:rsidP="00FC5EBC">
      <w:pPr>
        <w:pStyle w:val="ListParagraph"/>
        <w:numPr>
          <w:ilvl w:val="1"/>
          <w:numId w:val="1"/>
        </w:numPr>
        <w:tabs>
          <w:tab w:val="left" w:pos="1450"/>
        </w:tabs>
        <w:spacing w:before="65"/>
        <w:rPr>
          <w:sz w:val="24"/>
        </w:rPr>
      </w:pPr>
      <w:r w:rsidRPr="00FC5EBC">
        <w:rPr>
          <w:sz w:val="24"/>
        </w:rPr>
        <w:t>Federal</w:t>
      </w:r>
      <w:r w:rsidRPr="00FC5EBC">
        <w:rPr>
          <w:spacing w:val="-3"/>
          <w:sz w:val="24"/>
        </w:rPr>
        <w:t xml:space="preserve"> </w:t>
      </w:r>
      <w:r w:rsidRPr="00FC5EBC">
        <w:rPr>
          <w:sz w:val="24"/>
        </w:rPr>
        <w:t>Program</w:t>
      </w:r>
      <w:r w:rsidRPr="00FC5EBC">
        <w:rPr>
          <w:spacing w:val="-2"/>
          <w:sz w:val="24"/>
        </w:rPr>
        <w:t xml:space="preserve"> </w:t>
      </w:r>
      <w:r w:rsidRPr="00FC5EBC">
        <w:rPr>
          <w:sz w:val="24"/>
        </w:rPr>
        <w:t>Change</w:t>
      </w:r>
      <w:r w:rsidRPr="00FC5EBC">
        <w:rPr>
          <w:spacing w:val="-2"/>
          <w:sz w:val="24"/>
        </w:rPr>
        <w:t xml:space="preserve"> </w:t>
      </w:r>
      <w:r w:rsidRPr="00FC5EBC">
        <w:rPr>
          <w:sz w:val="24"/>
        </w:rPr>
        <w:t>(FPC)</w:t>
      </w:r>
      <w:r w:rsidRPr="00FC5EBC">
        <w:rPr>
          <w:spacing w:val="-3"/>
          <w:sz w:val="24"/>
        </w:rPr>
        <w:t xml:space="preserve"> </w:t>
      </w:r>
      <w:r w:rsidRPr="00FC5EBC">
        <w:rPr>
          <w:spacing w:val="-2"/>
          <w:sz w:val="24"/>
        </w:rPr>
        <w:t>Adoption</w:t>
      </w:r>
    </w:p>
    <w:p w14:paraId="2A485623" w14:textId="77777777" w:rsidR="00874729" w:rsidRDefault="00874729">
      <w:pPr>
        <w:pStyle w:val="BodyText"/>
        <w:spacing w:before="82"/>
      </w:pPr>
    </w:p>
    <w:p w14:paraId="341D3476" w14:textId="542DC1C4" w:rsidR="00874729" w:rsidRDefault="002743C9" w:rsidP="00661693">
      <w:pPr>
        <w:pStyle w:val="BodyText"/>
        <w:ind w:left="1094" w:right="245"/>
      </w:pPr>
      <w:r w:rsidRPr="00497F43">
        <w:t xml:space="preserve">All FPC responses </w:t>
      </w:r>
      <w:r w:rsidR="00497F43" w:rsidRPr="00497F43">
        <w:t xml:space="preserve">for FY2022 and FY2023 </w:t>
      </w:r>
      <w:r w:rsidRPr="00497F43">
        <w:t>were submitted timely.</w:t>
      </w:r>
      <w:r w:rsidRPr="00497F43">
        <w:rPr>
          <w:spacing w:val="40"/>
        </w:rPr>
        <w:t xml:space="preserve"> </w:t>
      </w:r>
      <w:r w:rsidR="00497F43" w:rsidRPr="00497F43">
        <w:t>MIOSHA continues to communicate FPC intents during quarterly meetings and keeps the State Plan Application system updated.</w:t>
      </w:r>
    </w:p>
    <w:p w14:paraId="68C6501D" w14:textId="7961005E" w:rsidR="00874729" w:rsidRDefault="002743C9">
      <w:pPr>
        <w:ind w:left="2" w:right="29"/>
        <w:jc w:val="center"/>
        <w:rPr>
          <w:b/>
          <w:sz w:val="24"/>
        </w:rPr>
      </w:pPr>
      <w:r>
        <w:rPr>
          <w:b/>
          <w:sz w:val="24"/>
        </w:rPr>
        <w:t>Table</w:t>
      </w:r>
      <w:r>
        <w:rPr>
          <w:b/>
          <w:spacing w:val="-1"/>
          <w:sz w:val="24"/>
        </w:rPr>
        <w:t xml:space="preserve"> </w:t>
      </w:r>
      <w:r>
        <w:rPr>
          <w:b/>
          <w:spacing w:val="-10"/>
          <w:sz w:val="24"/>
        </w:rPr>
        <w:t>B</w:t>
      </w:r>
    </w:p>
    <w:p w14:paraId="1AFC51BD" w14:textId="4409430D" w:rsidR="00874729" w:rsidRDefault="002743C9">
      <w:pPr>
        <w:spacing w:before="41"/>
        <w:ind w:left="4" w:right="29"/>
        <w:jc w:val="center"/>
        <w:rPr>
          <w:b/>
          <w:sz w:val="24"/>
        </w:rPr>
      </w:pPr>
      <w:r>
        <w:rPr>
          <w:b/>
          <w:sz w:val="24"/>
        </w:rPr>
        <w:t>Status</w:t>
      </w:r>
      <w:r>
        <w:rPr>
          <w:b/>
          <w:spacing w:val="-4"/>
          <w:sz w:val="24"/>
        </w:rPr>
        <w:t xml:space="preserve"> </w:t>
      </w:r>
      <w:r>
        <w:rPr>
          <w:b/>
          <w:sz w:val="24"/>
        </w:rPr>
        <w:t>of</w:t>
      </w:r>
      <w:r>
        <w:rPr>
          <w:b/>
          <w:spacing w:val="-1"/>
          <w:sz w:val="24"/>
        </w:rPr>
        <w:t xml:space="preserve"> </w:t>
      </w:r>
      <w:r>
        <w:rPr>
          <w:b/>
          <w:sz w:val="24"/>
        </w:rPr>
        <w:t>FY</w:t>
      </w:r>
      <w:r>
        <w:rPr>
          <w:b/>
          <w:spacing w:val="-2"/>
          <w:sz w:val="24"/>
        </w:rPr>
        <w:t xml:space="preserve"> </w:t>
      </w:r>
      <w:r>
        <w:rPr>
          <w:b/>
          <w:sz w:val="24"/>
        </w:rPr>
        <w:t>202</w:t>
      </w:r>
      <w:r w:rsidR="001D4F46">
        <w:rPr>
          <w:b/>
          <w:sz w:val="24"/>
        </w:rPr>
        <w:t>2</w:t>
      </w:r>
      <w:r>
        <w:rPr>
          <w:b/>
          <w:spacing w:val="-2"/>
          <w:sz w:val="24"/>
        </w:rPr>
        <w:t xml:space="preserve"> </w:t>
      </w:r>
      <w:r>
        <w:rPr>
          <w:b/>
          <w:sz w:val="24"/>
        </w:rPr>
        <w:t>and</w:t>
      </w:r>
      <w:r>
        <w:rPr>
          <w:b/>
          <w:spacing w:val="-2"/>
          <w:sz w:val="24"/>
        </w:rPr>
        <w:t xml:space="preserve"> </w:t>
      </w:r>
      <w:r>
        <w:rPr>
          <w:b/>
          <w:sz w:val="24"/>
        </w:rPr>
        <w:t>FY</w:t>
      </w:r>
      <w:r>
        <w:rPr>
          <w:b/>
          <w:spacing w:val="-2"/>
          <w:sz w:val="24"/>
        </w:rPr>
        <w:t xml:space="preserve"> </w:t>
      </w:r>
      <w:r>
        <w:rPr>
          <w:b/>
          <w:sz w:val="24"/>
        </w:rPr>
        <w:t>202</w:t>
      </w:r>
      <w:r w:rsidR="001D4F46">
        <w:rPr>
          <w:b/>
          <w:sz w:val="24"/>
        </w:rPr>
        <w:t>3</w:t>
      </w:r>
      <w:r>
        <w:rPr>
          <w:b/>
          <w:sz w:val="24"/>
        </w:rPr>
        <w:t xml:space="preserve"> Federal Program</w:t>
      </w:r>
      <w:r>
        <w:rPr>
          <w:b/>
          <w:spacing w:val="-2"/>
          <w:sz w:val="24"/>
        </w:rPr>
        <w:t xml:space="preserve"> </w:t>
      </w:r>
      <w:r>
        <w:rPr>
          <w:b/>
          <w:sz w:val="24"/>
        </w:rPr>
        <w:t>Change</w:t>
      </w:r>
      <w:r>
        <w:rPr>
          <w:b/>
          <w:spacing w:val="-3"/>
          <w:sz w:val="24"/>
        </w:rPr>
        <w:t xml:space="preserve"> </w:t>
      </w:r>
      <w:r>
        <w:rPr>
          <w:b/>
          <w:sz w:val="24"/>
        </w:rPr>
        <w:t>(FPC)</w:t>
      </w:r>
      <w:r>
        <w:rPr>
          <w:b/>
          <w:spacing w:val="-2"/>
          <w:sz w:val="24"/>
        </w:rPr>
        <w:t xml:space="preserve"> Adoption</w:t>
      </w:r>
    </w:p>
    <w:p w14:paraId="5CD87409" w14:textId="77777777" w:rsidR="00874729" w:rsidRDefault="00874729">
      <w:pPr>
        <w:pStyle w:val="BodyText"/>
        <w:spacing w:before="11"/>
        <w:rPr>
          <w:b/>
          <w:sz w:val="20"/>
        </w:rPr>
      </w:pP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5"/>
        <w:gridCol w:w="1351"/>
        <w:gridCol w:w="1260"/>
        <w:gridCol w:w="989"/>
        <w:gridCol w:w="1080"/>
        <w:gridCol w:w="1351"/>
        <w:gridCol w:w="1361"/>
      </w:tblGrid>
      <w:tr w:rsidR="00874729" w14:paraId="243CBDEB" w14:textId="77777777" w:rsidTr="009E7EAF">
        <w:trPr>
          <w:trHeight w:val="1134"/>
        </w:trPr>
        <w:tc>
          <w:tcPr>
            <w:tcW w:w="2875" w:type="dxa"/>
            <w:shd w:val="clear" w:color="auto" w:fill="FFFFFF" w:themeFill="background1"/>
          </w:tcPr>
          <w:p w14:paraId="76E855D5" w14:textId="77777777" w:rsidR="00874729" w:rsidRPr="009E7EAF" w:rsidRDefault="002743C9">
            <w:pPr>
              <w:pStyle w:val="TableParagraph"/>
              <w:spacing w:before="241"/>
              <w:ind w:left="383"/>
              <w:rPr>
                <w:b/>
              </w:rPr>
            </w:pPr>
            <w:bookmarkStart w:id="14" w:name="_Hlk160009996"/>
            <w:r w:rsidRPr="009E7EAF">
              <w:rPr>
                <w:b/>
              </w:rPr>
              <w:t>FPC</w:t>
            </w:r>
            <w:r w:rsidRPr="009E7EAF">
              <w:rPr>
                <w:b/>
                <w:spacing w:val="-1"/>
              </w:rPr>
              <w:t xml:space="preserve"> </w:t>
            </w:r>
            <w:r w:rsidRPr="009E7EAF">
              <w:rPr>
                <w:b/>
                <w:spacing w:val="-2"/>
              </w:rPr>
              <w:t>Directive/Subject</w:t>
            </w:r>
          </w:p>
        </w:tc>
        <w:tc>
          <w:tcPr>
            <w:tcW w:w="1351" w:type="dxa"/>
            <w:shd w:val="clear" w:color="auto" w:fill="FFFFFF" w:themeFill="background1"/>
          </w:tcPr>
          <w:p w14:paraId="4A31C10B" w14:textId="77777777" w:rsidR="00874729" w:rsidRPr="009E7EAF" w:rsidRDefault="002743C9">
            <w:pPr>
              <w:pStyle w:val="TableParagraph"/>
              <w:spacing w:before="241"/>
              <w:ind w:left="235" w:hanging="5"/>
              <w:rPr>
                <w:b/>
              </w:rPr>
            </w:pPr>
            <w:r w:rsidRPr="009E7EAF">
              <w:rPr>
                <w:b/>
                <w:spacing w:val="-2"/>
              </w:rPr>
              <w:t xml:space="preserve">Response </w:t>
            </w:r>
            <w:r w:rsidRPr="009E7EAF">
              <w:rPr>
                <w:b/>
              </w:rPr>
              <w:t>Due</w:t>
            </w:r>
            <w:r w:rsidRPr="009E7EAF">
              <w:rPr>
                <w:b/>
                <w:spacing w:val="-3"/>
              </w:rPr>
              <w:t xml:space="preserve"> </w:t>
            </w:r>
            <w:r w:rsidRPr="009E7EAF">
              <w:rPr>
                <w:b/>
                <w:spacing w:val="-4"/>
              </w:rPr>
              <w:t>Date</w:t>
            </w:r>
          </w:p>
        </w:tc>
        <w:tc>
          <w:tcPr>
            <w:tcW w:w="1260" w:type="dxa"/>
            <w:shd w:val="clear" w:color="auto" w:fill="FFFFFF" w:themeFill="background1"/>
          </w:tcPr>
          <w:p w14:paraId="71C795CA" w14:textId="77777777" w:rsidR="00874729" w:rsidRPr="009E7EAF" w:rsidRDefault="002743C9">
            <w:pPr>
              <w:pStyle w:val="TableParagraph"/>
              <w:spacing w:before="241"/>
              <w:ind w:left="8"/>
              <w:jc w:val="center"/>
              <w:rPr>
                <w:b/>
              </w:rPr>
            </w:pPr>
            <w:r w:rsidRPr="009E7EAF">
              <w:rPr>
                <w:b/>
              </w:rPr>
              <w:t>State</w:t>
            </w:r>
            <w:r w:rsidRPr="009E7EAF">
              <w:rPr>
                <w:b/>
                <w:spacing w:val="-14"/>
              </w:rPr>
              <w:t xml:space="preserve"> </w:t>
            </w:r>
            <w:r w:rsidRPr="009E7EAF">
              <w:rPr>
                <w:b/>
              </w:rPr>
              <w:t xml:space="preserve">Plan </w:t>
            </w:r>
            <w:r w:rsidRPr="009E7EAF">
              <w:rPr>
                <w:b/>
                <w:spacing w:val="-2"/>
              </w:rPr>
              <w:t xml:space="preserve">Response </w:t>
            </w:r>
            <w:r w:rsidRPr="009E7EAF">
              <w:rPr>
                <w:b/>
                <w:spacing w:val="-4"/>
              </w:rPr>
              <w:t>Date</w:t>
            </w:r>
          </w:p>
        </w:tc>
        <w:tc>
          <w:tcPr>
            <w:tcW w:w="989" w:type="dxa"/>
            <w:shd w:val="clear" w:color="auto" w:fill="FFFFFF" w:themeFill="background1"/>
          </w:tcPr>
          <w:p w14:paraId="10CA5B93" w14:textId="77777777" w:rsidR="00874729" w:rsidRPr="009E7EAF" w:rsidRDefault="002743C9">
            <w:pPr>
              <w:pStyle w:val="TableParagraph"/>
              <w:spacing w:before="241"/>
              <w:ind w:left="196" w:right="193" w:firstLine="2"/>
              <w:jc w:val="center"/>
              <w:rPr>
                <w:b/>
              </w:rPr>
            </w:pPr>
            <w:r w:rsidRPr="009E7EAF">
              <w:rPr>
                <w:b/>
                <w:spacing w:val="-2"/>
              </w:rPr>
              <w:t xml:space="preserve">Intent </w:t>
            </w:r>
            <w:r w:rsidRPr="009E7EAF">
              <w:rPr>
                <w:b/>
                <w:spacing w:val="-6"/>
              </w:rPr>
              <w:t xml:space="preserve">to </w:t>
            </w:r>
            <w:r w:rsidRPr="009E7EAF">
              <w:rPr>
                <w:b/>
                <w:spacing w:val="-4"/>
              </w:rPr>
              <w:t>Adopt</w:t>
            </w:r>
          </w:p>
        </w:tc>
        <w:tc>
          <w:tcPr>
            <w:tcW w:w="1080" w:type="dxa"/>
            <w:shd w:val="clear" w:color="auto" w:fill="FFFFFF" w:themeFill="background1"/>
          </w:tcPr>
          <w:p w14:paraId="3E27CD2D" w14:textId="77777777" w:rsidR="00874729" w:rsidRPr="009E7EAF" w:rsidRDefault="002743C9">
            <w:pPr>
              <w:pStyle w:val="TableParagraph"/>
              <w:spacing w:before="241"/>
              <w:ind w:left="122" w:firstLine="120"/>
              <w:rPr>
                <w:b/>
              </w:rPr>
            </w:pPr>
            <w:r w:rsidRPr="009E7EAF">
              <w:rPr>
                <w:b/>
                <w:spacing w:val="-2"/>
              </w:rPr>
              <w:t>Adopt Identical</w:t>
            </w:r>
          </w:p>
        </w:tc>
        <w:tc>
          <w:tcPr>
            <w:tcW w:w="1351" w:type="dxa"/>
            <w:shd w:val="clear" w:color="auto" w:fill="FFFFFF" w:themeFill="background1"/>
          </w:tcPr>
          <w:p w14:paraId="17F708B9" w14:textId="77777777" w:rsidR="00874729" w:rsidRPr="009E7EAF" w:rsidRDefault="002743C9">
            <w:pPr>
              <w:pStyle w:val="TableParagraph"/>
              <w:spacing w:before="241"/>
              <w:ind w:left="235" w:hanging="5"/>
              <w:rPr>
                <w:b/>
              </w:rPr>
            </w:pPr>
            <w:r w:rsidRPr="009E7EAF">
              <w:rPr>
                <w:b/>
                <w:spacing w:val="-2"/>
              </w:rPr>
              <w:t xml:space="preserve">Adoption </w:t>
            </w:r>
            <w:r w:rsidRPr="009E7EAF">
              <w:rPr>
                <w:b/>
              </w:rPr>
              <w:t>Due</w:t>
            </w:r>
            <w:r w:rsidRPr="009E7EAF">
              <w:rPr>
                <w:b/>
                <w:spacing w:val="-3"/>
              </w:rPr>
              <w:t xml:space="preserve"> </w:t>
            </w:r>
            <w:r w:rsidRPr="009E7EAF">
              <w:rPr>
                <w:b/>
                <w:spacing w:val="-4"/>
              </w:rPr>
              <w:t>Date</w:t>
            </w:r>
          </w:p>
        </w:tc>
        <w:tc>
          <w:tcPr>
            <w:tcW w:w="1361" w:type="dxa"/>
            <w:shd w:val="clear" w:color="auto" w:fill="FFFFFF" w:themeFill="background1"/>
          </w:tcPr>
          <w:p w14:paraId="7B165EB8" w14:textId="77777777" w:rsidR="00874729" w:rsidRPr="009E7EAF" w:rsidRDefault="002743C9">
            <w:pPr>
              <w:pStyle w:val="TableParagraph"/>
              <w:spacing w:before="241"/>
              <w:ind w:left="55" w:right="47"/>
              <w:jc w:val="center"/>
              <w:rPr>
                <w:b/>
              </w:rPr>
            </w:pPr>
            <w:r w:rsidRPr="009E7EAF">
              <w:rPr>
                <w:b/>
              </w:rPr>
              <w:t>State</w:t>
            </w:r>
            <w:r w:rsidRPr="009E7EAF">
              <w:rPr>
                <w:b/>
                <w:spacing w:val="-14"/>
              </w:rPr>
              <w:t xml:space="preserve"> </w:t>
            </w:r>
            <w:r w:rsidRPr="009E7EAF">
              <w:rPr>
                <w:b/>
              </w:rPr>
              <w:t xml:space="preserve">Plan </w:t>
            </w:r>
            <w:r w:rsidRPr="009E7EAF">
              <w:rPr>
                <w:b/>
                <w:spacing w:val="-2"/>
              </w:rPr>
              <w:t xml:space="preserve">Adoption </w:t>
            </w:r>
            <w:r w:rsidRPr="009E7EAF">
              <w:rPr>
                <w:b/>
                <w:spacing w:val="-4"/>
              </w:rPr>
              <w:t>Date</w:t>
            </w:r>
          </w:p>
        </w:tc>
      </w:tr>
      <w:tr w:rsidR="0097125F" w14:paraId="70F99A4E" w14:textId="77777777">
        <w:trPr>
          <w:trHeight w:val="1264"/>
        </w:trPr>
        <w:tc>
          <w:tcPr>
            <w:tcW w:w="2875" w:type="dxa"/>
          </w:tcPr>
          <w:p w14:paraId="0FFA489E" w14:textId="77777777" w:rsidR="0097125F" w:rsidRPr="00860F33" w:rsidRDefault="0097125F" w:rsidP="004F0833">
            <w:pPr>
              <w:ind w:left="150"/>
              <w:rPr>
                <w:rFonts w:asciiTheme="minorHAnsi" w:hAnsiTheme="minorHAnsi" w:cstheme="minorHAnsi"/>
              </w:rPr>
            </w:pPr>
            <w:r w:rsidRPr="00860F33">
              <w:rPr>
                <w:rFonts w:asciiTheme="minorHAnsi" w:hAnsiTheme="minorHAnsi" w:cstheme="minorHAnsi"/>
              </w:rPr>
              <w:t xml:space="preserve">Revised Combustible Dust National Emphasis Program </w:t>
            </w:r>
          </w:p>
          <w:p w14:paraId="0FC08535" w14:textId="77777777" w:rsidR="0097125F" w:rsidRPr="00860F33" w:rsidRDefault="0097125F" w:rsidP="004F0833">
            <w:pPr>
              <w:ind w:firstLine="150"/>
              <w:rPr>
                <w:rFonts w:asciiTheme="minorHAnsi" w:hAnsiTheme="minorHAnsi" w:cstheme="minorHAnsi"/>
              </w:rPr>
            </w:pPr>
            <w:r w:rsidRPr="00860F33">
              <w:rPr>
                <w:rFonts w:asciiTheme="minorHAnsi" w:hAnsiTheme="minorHAnsi" w:cstheme="minorHAnsi"/>
              </w:rPr>
              <w:t>CPL 03-00-008</w:t>
            </w:r>
          </w:p>
          <w:p w14:paraId="69F49630" w14:textId="27285DDF" w:rsidR="0097125F" w:rsidRPr="004F0833" w:rsidRDefault="004F0833" w:rsidP="0097125F">
            <w:pPr>
              <w:pStyle w:val="TableParagraph"/>
              <w:spacing w:line="252" w:lineRule="exact"/>
              <w:ind w:left="107" w:right="1377"/>
              <w:rPr>
                <w:highlight w:val="yellow"/>
              </w:rPr>
            </w:pPr>
            <w:r w:rsidRPr="004F0833">
              <w:rPr>
                <w:rFonts w:asciiTheme="minorHAnsi" w:hAnsiTheme="minorHAnsi" w:cstheme="minorHAnsi"/>
              </w:rPr>
              <w:t xml:space="preserve"> </w:t>
            </w:r>
            <w:r w:rsidR="0097125F" w:rsidRPr="004F0833">
              <w:rPr>
                <w:rFonts w:asciiTheme="minorHAnsi" w:hAnsiTheme="minorHAnsi" w:cstheme="minorHAnsi"/>
              </w:rPr>
              <w:t>(1/30/2023)</w:t>
            </w:r>
          </w:p>
        </w:tc>
        <w:tc>
          <w:tcPr>
            <w:tcW w:w="1351" w:type="dxa"/>
          </w:tcPr>
          <w:p w14:paraId="67329603" w14:textId="3EE38E0A" w:rsidR="0097125F" w:rsidRPr="001B5159" w:rsidRDefault="0097125F" w:rsidP="0097125F">
            <w:pPr>
              <w:pStyle w:val="TableParagraph"/>
              <w:spacing w:line="246" w:lineRule="exact"/>
              <w:ind w:left="57" w:right="52"/>
              <w:jc w:val="center"/>
              <w:rPr>
                <w:rFonts w:asciiTheme="minorHAnsi" w:hAnsiTheme="minorHAnsi" w:cstheme="minorHAnsi"/>
              </w:rPr>
            </w:pPr>
            <w:r w:rsidRPr="001B5159">
              <w:rPr>
                <w:rFonts w:asciiTheme="minorHAnsi" w:hAnsiTheme="minorHAnsi" w:cstheme="minorHAnsi"/>
              </w:rPr>
              <w:t>3/31/2023</w:t>
            </w:r>
          </w:p>
        </w:tc>
        <w:tc>
          <w:tcPr>
            <w:tcW w:w="1260" w:type="dxa"/>
          </w:tcPr>
          <w:p w14:paraId="1AB1E47B" w14:textId="4C140B55" w:rsidR="0097125F" w:rsidRPr="001B5159" w:rsidRDefault="00050A96" w:rsidP="0097125F">
            <w:pPr>
              <w:pStyle w:val="TableParagraph"/>
              <w:spacing w:line="246" w:lineRule="exact"/>
              <w:ind w:left="8" w:right="3"/>
              <w:jc w:val="center"/>
              <w:rPr>
                <w:rFonts w:asciiTheme="minorHAnsi" w:hAnsiTheme="minorHAnsi" w:cstheme="minorHAnsi"/>
              </w:rPr>
            </w:pPr>
            <w:r w:rsidRPr="001B5159">
              <w:rPr>
                <w:rFonts w:asciiTheme="minorHAnsi" w:hAnsiTheme="minorHAnsi" w:cstheme="minorHAnsi"/>
              </w:rPr>
              <w:t>3/</w:t>
            </w:r>
            <w:r w:rsidR="007E47DC" w:rsidRPr="001B5159">
              <w:rPr>
                <w:rFonts w:asciiTheme="minorHAnsi" w:hAnsiTheme="minorHAnsi" w:cstheme="minorHAnsi"/>
              </w:rPr>
              <w:t>29</w:t>
            </w:r>
            <w:r w:rsidRPr="001B5159">
              <w:rPr>
                <w:rFonts w:asciiTheme="minorHAnsi" w:hAnsiTheme="minorHAnsi" w:cstheme="minorHAnsi"/>
              </w:rPr>
              <w:t>/2023</w:t>
            </w:r>
          </w:p>
        </w:tc>
        <w:tc>
          <w:tcPr>
            <w:tcW w:w="989" w:type="dxa"/>
          </w:tcPr>
          <w:p w14:paraId="35971209" w14:textId="15B1D2AA" w:rsidR="0097125F" w:rsidRPr="001B5159" w:rsidRDefault="00050A96" w:rsidP="0097125F">
            <w:pPr>
              <w:pStyle w:val="TableParagraph"/>
              <w:spacing w:line="246" w:lineRule="exact"/>
              <w:ind w:left="4" w:right="2"/>
              <w:jc w:val="center"/>
              <w:rPr>
                <w:rFonts w:asciiTheme="minorHAnsi" w:hAnsiTheme="minorHAnsi" w:cstheme="minorHAnsi"/>
              </w:rPr>
            </w:pPr>
            <w:r w:rsidRPr="001B5159">
              <w:rPr>
                <w:rFonts w:asciiTheme="minorHAnsi" w:hAnsiTheme="minorHAnsi" w:cstheme="minorHAnsi"/>
              </w:rPr>
              <w:t>Yes</w:t>
            </w:r>
          </w:p>
        </w:tc>
        <w:tc>
          <w:tcPr>
            <w:tcW w:w="1080" w:type="dxa"/>
          </w:tcPr>
          <w:p w14:paraId="7F9BA474" w14:textId="5152107F" w:rsidR="0097125F" w:rsidRPr="001B5159" w:rsidRDefault="00050A96" w:rsidP="0097125F">
            <w:pPr>
              <w:pStyle w:val="TableParagraph"/>
              <w:spacing w:line="246" w:lineRule="exact"/>
              <w:ind w:left="6" w:right="5"/>
              <w:jc w:val="center"/>
              <w:rPr>
                <w:rFonts w:asciiTheme="minorHAnsi" w:hAnsiTheme="minorHAnsi" w:cstheme="minorHAnsi"/>
              </w:rPr>
            </w:pPr>
            <w:r w:rsidRPr="001B5159">
              <w:rPr>
                <w:rFonts w:asciiTheme="minorHAnsi" w:hAnsiTheme="minorHAnsi" w:cstheme="minorHAnsi"/>
              </w:rPr>
              <w:t>Yes</w:t>
            </w:r>
          </w:p>
        </w:tc>
        <w:tc>
          <w:tcPr>
            <w:tcW w:w="1351" w:type="dxa"/>
          </w:tcPr>
          <w:p w14:paraId="1100F765" w14:textId="55B5DD34" w:rsidR="0097125F" w:rsidRPr="001B5159" w:rsidRDefault="0097125F" w:rsidP="0097125F">
            <w:pPr>
              <w:pStyle w:val="TableParagraph"/>
              <w:spacing w:line="246" w:lineRule="exact"/>
              <w:ind w:left="57" w:right="53"/>
              <w:jc w:val="center"/>
              <w:rPr>
                <w:rFonts w:asciiTheme="minorHAnsi" w:hAnsiTheme="minorHAnsi" w:cstheme="minorHAnsi"/>
              </w:rPr>
            </w:pPr>
            <w:r w:rsidRPr="001B5159">
              <w:rPr>
                <w:rFonts w:asciiTheme="minorHAnsi" w:hAnsiTheme="minorHAnsi" w:cstheme="minorHAnsi"/>
              </w:rPr>
              <w:t>7/30/2023</w:t>
            </w:r>
          </w:p>
        </w:tc>
        <w:tc>
          <w:tcPr>
            <w:tcW w:w="1361" w:type="dxa"/>
          </w:tcPr>
          <w:p w14:paraId="6D1F9DE7" w14:textId="5E86EFD0" w:rsidR="0097125F" w:rsidRPr="001B5159" w:rsidRDefault="00050A96" w:rsidP="0097125F">
            <w:pPr>
              <w:pStyle w:val="TableParagraph"/>
              <w:spacing w:line="246" w:lineRule="exact"/>
              <w:ind w:left="56" w:right="47"/>
              <w:jc w:val="center"/>
              <w:rPr>
                <w:rFonts w:asciiTheme="minorHAnsi" w:hAnsiTheme="minorHAnsi" w:cstheme="minorHAnsi"/>
              </w:rPr>
            </w:pPr>
            <w:r w:rsidRPr="001B5159">
              <w:rPr>
                <w:rFonts w:asciiTheme="minorHAnsi" w:hAnsiTheme="minorHAnsi" w:cstheme="minorHAnsi"/>
              </w:rPr>
              <w:t>5/31/2023</w:t>
            </w:r>
          </w:p>
        </w:tc>
      </w:tr>
      <w:tr w:rsidR="0097125F" w14:paraId="67DEF440" w14:textId="77777777">
        <w:trPr>
          <w:trHeight w:val="1012"/>
        </w:trPr>
        <w:tc>
          <w:tcPr>
            <w:tcW w:w="2875" w:type="dxa"/>
          </w:tcPr>
          <w:p w14:paraId="6AC5B938" w14:textId="77777777" w:rsidR="0097125F" w:rsidRPr="00860F33" w:rsidRDefault="0097125F" w:rsidP="004F0833">
            <w:pPr>
              <w:ind w:left="150"/>
              <w:rPr>
                <w:rFonts w:asciiTheme="minorHAnsi" w:hAnsiTheme="minorHAnsi" w:cstheme="minorHAnsi"/>
              </w:rPr>
            </w:pPr>
            <w:r w:rsidRPr="00860F33">
              <w:rPr>
                <w:rFonts w:asciiTheme="minorHAnsi" w:hAnsiTheme="minorHAnsi" w:cstheme="minorHAnsi"/>
              </w:rPr>
              <w:t>National Emphasis Program on Warehousing and Distribution Center Operations</w:t>
            </w:r>
          </w:p>
          <w:p w14:paraId="6FD8DE8C" w14:textId="66595E73" w:rsidR="0097125F" w:rsidRDefault="0097125F" w:rsidP="00FC5EBC">
            <w:pPr>
              <w:ind w:firstLine="150"/>
              <w:rPr>
                <w:rFonts w:asciiTheme="minorHAnsi" w:hAnsiTheme="minorHAnsi" w:cstheme="minorHAnsi"/>
              </w:rPr>
            </w:pPr>
            <w:r w:rsidRPr="00860F33">
              <w:rPr>
                <w:rFonts w:asciiTheme="minorHAnsi" w:hAnsiTheme="minorHAnsi" w:cstheme="minorHAnsi"/>
              </w:rPr>
              <w:t>CPL 03-00-026</w:t>
            </w:r>
            <w:r w:rsidR="00FC5EBC">
              <w:rPr>
                <w:rFonts w:asciiTheme="minorHAnsi" w:hAnsiTheme="minorHAnsi" w:cstheme="minorHAnsi"/>
              </w:rPr>
              <w:t xml:space="preserve"> </w:t>
            </w:r>
            <w:r w:rsidRPr="004F0833">
              <w:rPr>
                <w:rFonts w:asciiTheme="minorHAnsi" w:hAnsiTheme="minorHAnsi" w:cstheme="minorHAnsi"/>
              </w:rPr>
              <w:t>(7/13/2023)</w:t>
            </w:r>
          </w:p>
          <w:p w14:paraId="7C52EBFB" w14:textId="6BAFB6F7" w:rsidR="00120463" w:rsidRPr="004F0833" w:rsidRDefault="00120463" w:rsidP="0097125F">
            <w:pPr>
              <w:pStyle w:val="TableParagraph"/>
              <w:spacing w:line="254" w:lineRule="exact"/>
              <w:ind w:left="107" w:right="1377"/>
              <w:rPr>
                <w:highlight w:val="yellow"/>
              </w:rPr>
            </w:pPr>
          </w:p>
        </w:tc>
        <w:tc>
          <w:tcPr>
            <w:tcW w:w="1351" w:type="dxa"/>
          </w:tcPr>
          <w:p w14:paraId="14340468" w14:textId="2873DE41" w:rsidR="0097125F" w:rsidRPr="001B5159" w:rsidRDefault="0097125F" w:rsidP="0097125F">
            <w:pPr>
              <w:pStyle w:val="TableParagraph"/>
              <w:spacing w:line="249" w:lineRule="exact"/>
              <w:ind w:left="57" w:right="52"/>
              <w:jc w:val="center"/>
              <w:rPr>
                <w:rFonts w:asciiTheme="minorHAnsi" w:hAnsiTheme="minorHAnsi" w:cstheme="minorHAnsi"/>
              </w:rPr>
            </w:pPr>
            <w:r w:rsidRPr="001B5159">
              <w:rPr>
                <w:rFonts w:asciiTheme="minorHAnsi" w:hAnsiTheme="minorHAnsi" w:cstheme="minorHAnsi"/>
              </w:rPr>
              <w:t>9/11/2023</w:t>
            </w:r>
          </w:p>
        </w:tc>
        <w:tc>
          <w:tcPr>
            <w:tcW w:w="1260" w:type="dxa"/>
          </w:tcPr>
          <w:p w14:paraId="2A99C5F3" w14:textId="0291C884" w:rsidR="0097125F" w:rsidRPr="001B5159" w:rsidRDefault="007E47DC" w:rsidP="0097125F">
            <w:pPr>
              <w:pStyle w:val="TableParagraph"/>
              <w:spacing w:line="249" w:lineRule="exact"/>
              <w:ind w:left="8" w:right="3"/>
              <w:jc w:val="center"/>
              <w:rPr>
                <w:rFonts w:asciiTheme="minorHAnsi" w:hAnsiTheme="minorHAnsi" w:cstheme="minorHAnsi"/>
              </w:rPr>
            </w:pPr>
            <w:r w:rsidRPr="001B5159">
              <w:rPr>
                <w:rFonts w:asciiTheme="minorHAnsi" w:hAnsiTheme="minorHAnsi" w:cstheme="minorHAnsi"/>
              </w:rPr>
              <w:t>8/28</w:t>
            </w:r>
            <w:r w:rsidR="00050A96" w:rsidRPr="001B5159">
              <w:rPr>
                <w:rFonts w:asciiTheme="minorHAnsi" w:hAnsiTheme="minorHAnsi" w:cstheme="minorHAnsi"/>
              </w:rPr>
              <w:t>/2023</w:t>
            </w:r>
          </w:p>
        </w:tc>
        <w:tc>
          <w:tcPr>
            <w:tcW w:w="989" w:type="dxa"/>
          </w:tcPr>
          <w:p w14:paraId="684BCFA5" w14:textId="17D3425D" w:rsidR="0097125F" w:rsidRPr="001B5159" w:rsidRDefault="00050A96" w:rsidP="0097125F">
            <w:pPr>
              <w:pStyle w:val="TableParagraph"/>
              <w:spacing w:line="249" w:lineRule="exact"/>
              <w:ind w:left="4" w:right="2"/>
              <w:jc w:val="center"/>
              <w:rPr>
                <w:rFonts w:asciiTheme="minorHAnsi" w:hAnsiTheme="minorHAnsi" w:cstheme="minorHAnsi"/>
              </w:rPr>
            </w:pPr>
            <w:r w:rsidRPr="001B5159">
              <w:rPr>
                <w:rFonts w:asciiTheme="minorHAnsi" w:hAnsiTheme="minorHAnsi" w:cstheme="minorHAnsi"/>
              </w:rPr>
              <w:t>Yes</w:t>
            </w:r>
          </w:p>
        </w:tc>
        <w:tc>
          <w:tcPr>
            <w:tcW w:w="1080" w:type="dxa"/>
          </w:tcPr>
          <w:p w14:paraId="3F69DB03" w14:textId="70045134" w:rsidR="0097125F" w:rsidRPr="001B5159" w:rsidRDefault="00050A96" w:rsidP="0097125F">
            <w:pPr>
              <w:pStyle w:val="TableParagraph"/>
              <w:spacing w:line="249" w:lineRule="exact"/>
              <w:ind w:left="6" w:right="3"/>
              <w:jc w:val="center"/>
              <w:rPr>
                <w:rFonts w:asciiTheme="minorHAnsi" w:hAnsiTheme="minorHAnsi" w:cstheme="minorHAnsi"/>
              </w:rPr>
            </w:pPr>
            <w:r w:rsidRPr="001B5159">
              <w:rPr>
                <w:rFonts w:asciiTheme="minorHAnsi" w:hAnsiTheme="minorHAnsi" w:cstheme="minorHAnsi"/>
              </w:rPr>
              <w:t>Yes</w:t>
            </w:r>
          </w:p>
        </w:tc>
        <w:tc>
          <w:tcPr>
            <w:tcW w:w="1351" w:type="dxa"/>
          </w:tcPr>
          <w:p w14:paraId="5B03D569" w14:textId="56A7BF62" w:rsidR="0097125F" w:rsidRPr="001B5159" w:rsidRDefault="0097125F" w:rsidP="0097125F">
            <w:pPr>
              <w:pStyle w:val="TableParagraph"/>
              <w:spacing w:line="249" w:lineRule="exact"/>
              <w:ind w:left="57" w:right="53"/>
              <w:jc w:val="center"/>
              <w:rPr>
                <w:rFonts w:asciiTheme="minorHAnsi" w:hAnsiTheme="minorHAnsi" w:cstheme="minorHAnsi"/>
              </w:rPr>
            </w:pPr>
            <w:r w:rsidRPr="001B5159">
              <w:rPr>
                <w:rFonts w:asciiTheme="minorHAnsi" w:hAnsiTheme="minorHAnsi" w:cstheme="minorHAnsi"/>
              </w:rPr>
              <w:t>1/9/2024</w:t>
            </w:r>
          </w:p>
        </w:tc>
        <w:tc>
          <w:tcPr>
            <w:tcW w:w="1361" w:type="dxa"/>
          </w:tcPr>
          <w:p w14:paraId="3D1EF662" w14:textId="065DBE01" w:rsidR="0097125F" w:rsidRPr="001B5159" w:rsidRDefault="00050A96" w:rsidP="0097125F">
            <w:pPr>
              <w:pStyle w:val="TableParagraph"/>
              <w:spacing w:line="249" w:lineRule="exact"/>
              <w:ind w:left="55" w:right="48"/>
              <w:jc w:val="center"/>
              <w:rPr>
                <w:rFonts w:asciiTheme="minorHAnsi" w:hAnsiTheme="minorHAnsi" w:cstheme="minorHAnsi"/>
              </w:rPr>
            </w:pPr>
            <w:r w:rsidRPr="001B5159">
              <w:rPr>
                <w:rFonts w:asciiTheme="minorHAnsi" w:hAnsiTheme="minorHAnsi" w:cstheme="minorHAnsi"/>
              </w:rPr>
              <w:t>10/13/2023</w:t>
            </w:r>
          </w:p>
        </w:tc>
      </w:tr>
    </w:tbl>
    <w:bookmarkEnd w:id="14"/>
    <w:p w14:paraId="33CC481A" w14:textId="488E70E7" w:rsidR="0097125F" w:rsidRPr="0097125F" w:rsidRDefault="0097125F" w:rsidP="001B5159">
      <w:pPr>
        <w:widowControl/>
        <w:autoSpaceDE/>
        <w:autoSpaceDN/>
        <w:jc w:val="center"/>
        <w:rPr>
          <w:b/>
          <w:sz w:val="24"/>
          <w:szCs w:val="24"/>
        </w:rPr>
      </w:pPr>
      <w:r w:rsidRPr="0097125F">
        <w:rPr>
          <w:b/>
          <w:bCs/>
          <w:sz w:val="24"/>
          <w:szCs w:val="24"/>
        </w:rPr>
        <w:lastRenderedPageBreak/>
        <w:t>Table C</w:t>
      </w:r>
    </w:p>
    <w:p w14:paraId="3EF6EB7B" w14:textId="77777777" w:rsidR="0097125F" w:rsidRDefault="0097125F" w:rsidP="003F69ED">
      <w:pPr>
        <w:widowControl/>
        <w:autoSpaceDE/>
        <w:autoSpaceDN/>
        <w:jc w:val="center"/>
        <w:rPr>
          <w:b/>
          <w:bCs/>
          <w:sz w:val="24"/>
          <w:szCs w:val="24"/>
        </w:rPr>
      </w:pPr>
      <w:r w:rsidRPr="0097125F">
        <w:rPr>
          <w:b/>
          <w:bCs/>
          <w:sz w:val="24"/>
          <w:szCs w:val="24"/>
        </w:rPr>
        <w:t>Status of FY 2022 and FY 2023 Federal Program Changes (FPCs) Where Equivalency Was Required</w:t>
      </w: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5"/>
        <w:gridCol w:w="1351"/>
        <w:gridCol w:w="1260"/>
        <w:gridCol w:w="989"/>
        <w:gridCol w:w="1080"/>
        <w:gridCol w:w="1351"/>
        <w:gridCol w:w="1361"/>
      </w:tblGrid>
      <w:tr w:rsidR="00874729" w14:paraId="3E1EAD7B" w14:textId="77777777" w:rsidTr="009E7EAF">
        <w:trPr>
          <w:trHeight w:val="1132"/>
        </w:trPr>
        <w:tc>
          <w:tcPr>
            <w:tcW w:w="2875" w:type="dxa"/>
            <w:shd w:val="clear" w:color="auto" w:fill="FFFFFF" w:themeFill="background1"/>
          </w:tcPr>
          <w:p w14:paraId="072A60E6" w14:textId="77777777" w:rsidR="00874729" w:rsidRPr="009E7EAF" w:rsidRDefault="002743C9">
            <w:pPr>
              <w:pStyle w:val="TableParagraph"/>
              <w:spacing w:before="238"/>
              <w:ind w:left="383"/>
              <w:rPr>
                <w:b/>
              </w:rPr>
            </w:pPr>
            <w:r w:rsidRPr="009E7EAF">
              <w:rPr>
                <w:b/>
              </w:rPr>
              <w:t>FPC</w:t>
            </w:r>
            <w:r w:rsidRPr="009E7EAF">
              <w:rPr>
                <w:b/>
                <w:spacing w:val="-1"/>
              </w:rPr>
              <w:t xml:space="preserve"> </w:t>
            </w:r>
            <w:r w:rsidRPr="009E7EAF">
              <w:rPr>
                <w:b/>
                <w:spacing w:val="-2"/>
              </w:rPr>
              <w:t>Directive/Subject</w:t>
            </w:r>
          </w:p>
        </w:tc>
        <w:tc>
          <w:tcPr>
            <w:tcW w:w="1351" w:type="dxa"/>
            <w:shd w:val="clear" w:color="auto" w:fill="FFFFFF" w:themeFill="background1"/>
          </w:tcPr>
          <w:p w14:paraId="7FD4028F" w14:textId="77777777" w:rsidR="00874729" w:rsidRPr="009E7EAF" w:rsidRDefault="002743C9">
            <w:pPr>
              <w:pStyle w:val="TableParagraph"/>
              <w:spacing w:before="238"/>
              <w:ind w:left="235" w:hanging="5"/>
              <w:rPr>
                <w:b/>
              </w:rPr>
            </w:pPr>
            <w:r w:rsidRPr="009E7EAF">
              <w:rPr>
                <w:b/>
                <w:spacing w:val="-2"/>
              </w:rPr>
              <w:t xml:space="preserve">Response </w:t>
            </w:r>
            <w:r w:rsidRPr="009E7EAF">
              <w:rPr>
                <w:b/>
              </w:rPr>
              <w:t>Due</w:t>
            </w:r>
            <w:r w:rsidRPr="009E7EAF">
              <w:rPr>
                <w:b/>
                <w:spacing w:val="-3"/>
              </w:rPr>
              <w:t xml:space="preserve"> </w:t>
            </w:r>
            <w:r w:rsidRPr="009E7EAF">
              <w:rPr>
                <w:b/>
                <w:spacing w:val="-4"/>
              </w:rPr>
              <w:t>Date</w:t>
            </w:r>
          </w:p>
        </w:tc>
        <w:tc>
          <w:tcPr>
            <w:tcW w:w="1260" w:type="dxa"/>
            <w:shd w:val="clear" w:color="auto" w:fill="FFFFFF" w:themeFill="background1"/>
          </w:tcPr>
          <w:p w14:paraId="03733232" w14:textId="77777777" w:rsidR="00874729" w:rsidRPr="009E7EAF" w:rsidRDefault="002743C9">
            <w:pPr>
              <w:pStyle w:val="TableParagraph"/>
              <w:spacing w:before="238"/>
              <w:ind w:left="8"/>
              <w:jc w:val="center"/>
              <w:rPr>
                <w:b/>
              </w:rPr>
            </w:pPr>
            <w:r w:rsidRPr="009E7EAF">
              <w:rPr>
                <w:b/>
              </w:rPr>
              <w:t>State</w:t>
            </w:r>
            <w:r w:rsidRPr="009E7EAF">
              <w:rPr>
                <w:b/>
                <w:spacing w:val="-14"/>
              </w:rPr>
              <w:t xml:space="preserve"> </w:t>
            </w:r>
            <w:r w:rsidRPr="009E7EAF">
              <w:rPr>
                <w:b/>
              </w:rPr>
              <w:t xml:space="preserve">Plan </w:t>
            </w:r>
            <w:r w:rsidRPr="009E7EAF">
              <w:rPr>
                <w:b/>
                <w:spacing w:val="-2"/>
              </w:rPr>
              <w:t xml:space="preserve">Response </w:t>
            </w:r>
            <w:r w:rsidRPr="009E7EAF">
              <w:rPr>
                <w:b/>
                <w:spacing w:val="-4"/>
              </w:rPr>
              <w:t>Date</w:t>
            </w:r>
          </w:p>
        </w:tc>
        <w:tc>
          <w:tcPr>
            <w:tcW w:w="989" w:type="dxa"/>
            <w:shd w:val="clear" w:color="auto" w:fill="FFFFFF" w:themeFill="background1"/>
          </w:tcPr>
          <w:p w14:paraId="75596095" w14:textId="77777777" w:rsidR="00874729" w:rsidRPr="009E7EAF" w:rsidRDefault="002743C9">
            <w:pPr>
              <w:pStyle w:val="TableParagraph"/>
              <w:spacing w:before="238"/>
              <w:ind w:left="196" w:right="193" w:firstLine="2"/>
              <w:jc w:val="center"/>
              <w:rPr>
                <w:b/>
              </w:rPr>
            </w:pPr>
            <w:r w:rsidRPr="009E7EAF">
              <w:rPr>
                <w:b/>
                <w:spacing w:val="-2"/>
              </w:rPr>
              <w:t xml:space="preserve">Intent </w:t>
            </w:r>
            <w:r w:rsidRPr="009E7EAF">
              <w:rPr>
                <w:b/>
                <w:spacing w:val="-6"/>
              </w:rPr>
              <w:t xml:space="preserve">to </w:t>
            </w:r>
            <w:r w:rsidRPr="009E7EAF">
              <w:rPr>
                <w:b/>
                <w:spacing w:val="-4"/>
              </w:rPr>
              <w:t>Adopt</w:t>
            </w:r>
          </w:p>
        </w:tc>
        <w:tc>
          <w:tcPr>
            <w:tcW w:w="1080" w:type="dxa"/>
            <w:shd w:val="clear" w:color="auto" w:fill="FFFFFF" w:themeFill="background1"/>
          </w:tcPr>
          <w:p w14:paraId="00DB2BB8" w14:textId="77777777" w:rsidR="00874729" w:rsidRPr="009E7EAF" w:rsidRDefault="002743C9">
            <w:pPr>
              <w:pStyle w:val="TableParagraph"/>
              <w:spacing w:before="238"/>
              <w:ind w:left="122" w:firstLine="120"/>
              <w:rPr>
                <w:b/>
              </w:rPr>
            </w:pPr>
            <w:r w:rsidRPr="009E7EAF">
              <w:rPr>
                <w:b/>
                <w:spacing w:val="-2"/>
              </w:rPr>
              <w:t>Adopt Identical</w:t>
            </w:r>
          </w:p>
        </w:tc>
        <w:tc>
          <w:tcPr>
            <w:tcW w:w="1351" w:type="dxa"/>
            <w:shd w:val="clear" w:color="auto" w:fill="FFFFFF" w:themeFill="background1"/>
          </w:tcPr>
          <w:p w14:paraId="7328E16C" w14:textId="77777777" w:rsidR="00874729" w:rsidRPr="009E7EAF" w:rsidRDefault="002743C9">
            <w:pPr>
              <w:pStyle w:val="TableParagraph"/>
              <w:spacing w:before="238"/>
              <w:ind w:left="235" w:hanging="5"/>
              <w:rPr>
                <w:b/>
              </w:rPr>
            </w:pPr>
            <w:r w:rsidRPr="009E7EAF">
              <w:rPr>
                <w:b/>
                <w:spacing w:val="-2"/>
              </w:rPr>
              <w:t xml:space="preserve">Adoption </w:t>
            </w:r>
            <w:r w:rsidRPr="009E7EAF">
              <w:rPr>
                <w:b/>
              </w:rPr>
              <w:t>Due</w:t>
            </w:r>
            <w:r w:rsidRPr="009E7EAF">
              <w:rPr>
                <w:b/>
                <w:spacing w:val="-3"/>
              </w:rPr>
              <w:t xml:space="preserve"> </w:t>
            </w:r>
            <w:r w:rsidRPr="009E7EAF">
              <w:rPr>
                <w:b/>
                <w:spacing w:val="-4"/>
              </w:rPr>
              <w:t>Date</w:t>
            </w:r>
          </w:p>
        </w:tc>
        <w:tc>
          <w:tcPr>
            <w:tcW w:w="1361" w:type="dxa"/>
            <w:shd w:val="clear" w:color="auto" w:fill="FFFFFF" w:themeFill="background1"/>
          </w:tcPr>
          <w:p w14:paraId="025CD331" w14:textId="77777777" w:rsidR="00874729" w:rsidRPr="009E7EAF" w:rsidRDefault="002743C9">
            <w:pPr>
              <w:pStyle w:val="TableParagraph"/>
              <w:spacing w:before="238"/>
              <w:ind w:left="55" w:right="47"/>
              <w:jc w:val="center"/>
              <w:rPr>
                <w:b/>
              </w:rPr>
            </w:pPr>
            <w:r w:rsidRPr="009E7EAF">
              <w:rPr>
                <w:b/>
              </w:rPr>
              <w:t>State</w:t>
            </w:r>
            <w:r w:rsidRPr="009E7EAF">
              <w:rPr>
                <w:b/>
                <w:spacing w:val="-14"/>
              </w:rPr>
              <w:t xml:space="preserve"> </w:t>
            </w:r>
            <w:r w:rsidRPr="009E7EAF">
              <w:rPr>
                <w:b/>
              </w:rPr>
              <w:t xml:space="preserve">Plan </w:t>
            </w:r>
            <w:r w:rsidRPr="009E7EAF">
              <w:rPr>
                <w:b/>
                <w:spacing w:val="-2"/>
              </w:rPr>
              <w:t xml:space="preserve">Adoption </w:t>
            </w:r>
            <w:r w:rsidRPr="009E7EAF">
              <w:rPr>
                <w:b/>
                <w:spacing w:val="-4"/>
              </w:rPr>
              <w:t>Date</w:t>
            </w:r>
          </w:p>
        </w:tc>
      </w:tr>
      <w:tr w:rsidR="00EE7742" w14:paraId="60EA4CD4" w14:textId="77777777">
        <w:trPr>
          <w:trHeight w:val="1518"/>
        </w:trPr>
        <w:tc>
          <w:tcPr>
            <w:tcW w:w="2875" w:type="dxa"/>
          </w:tcPr>
          <w:p w14:paraId="7BA711AC" w14:textId="77777777" w:rsidR="00EE7742" w:rsidRPr="00860F33" w:rsidRDefault="00EE7742" w:rsidP="004F0833">
            <w:pPr>
              <w:widowControl/>
              <w:autoSpaceDE/>
              <w:autoSpaceDN/>
              <w:ind w:left="150"/>
              <w:rPr>
                <w:rFonts w:asciiTheme="minorHAnsi" w:hAnsiTheme="minorHAnsi" w:cstheme="minorHAnsi"/>
              </w:rPr>
            </w:pPr>
            <w:r w:rsidRPr="00860F33">
              <w:rPr>
                <w:rFonts w:asciiTheme="minorHAnsi" w:hAnsiTheme="minorHAnsi" w:cstheme="minorHAnsi"/>
              </w:rPr>
              <w:t>Compliance Directive for Cranes and Derricks in Construction Standard</w:t>
            </w:r>
          </w:p>
          <w:p w14:paraId="535DF423" w14:textId="77777777" w:rsidR="00EE7742" w:rsidRPr="00860F33" w:rsidRDefault="00EE7742" w:rsidP="004F0833">
            <w:pPr>
              <w:widowControl/>
              <w:autoSpaceDE/>
              <w:autoSpaceDN/>
              <w:ind w:firstLine="150"/>
              <w:rPr>
                <w:rFonts w:asciiTheme="minorHAnsi" w:hAnsiTheme="minorHAnsi" w:cstheme="minorHAnsi"/>
              </w:rPr>
            </w:pPr>
            <w:r w:rsidRPr="00860F33">
              <w:rPr>
                <w:rFonts w:asciiTheme="minorHAnsi" w:hAnsiTheme="minorHAnsi" w:cstheme="minorHAnsi"/>
              </w:rPr>
              <w:t>CPL 02-01-063</w:t>
            </w:r>
          </w:p>
          <w:p w14:paraId="19EB8FA0" w14:textId="1DA014B5" w:rsidR="00EE7742" w:rsidRPr="001D4F46" w:rsidRDefault="004F0833" w:rsidP="00EE7742">
            <w:pPr>
              <w:pStyle w:val="TableParagraph"/>
              <w:spacing w:line="252" w:lineRule="exact"/>
              <w:ind w:left="107" w:right="1377"/>
              <w:rPr>
                <w:highlight w:val="yellow"/>
              </w:rPr>
            </w:pPr>
            <w:r>
              <w:rPr>
                <w:rFonts w:asciiTheme="minorHAnsi" w:hAnsiTheme="minorHAnsi" w:cstheme="minorHAnsi"/>
              </w:rPr>
              <w:t xml:space="preserve"> </w:t>
            </w:r>
            <w:r w:rsidR="00EE7742" w:rsidRPr="00860F33">
              <w:rPr>
                <w:rFonts w:asciiTheme="minorHAnsi" w:hAnsiTheme="minorHAnsi" w:cstheme="minorHAnsi"/>
              </w:rPr>
              <w:t>(2/11/2022)</w:t>
            </w:r>
          </w:p>
        </w:tc>
        <w:tc>
          <w:tcPr>
            <w:tcW w:w="1351" w:type="dxa"/>
          </w:tcPr>
          <w:p w14:paraId="7CF19A4E" w14:textId="7984C924" w:rsidR="00EE7742" w:rsidRPr="001B5159" w:rsidRDefault="00EE7742" w:rsidP="00EE7742">
            <w:pPr>
              <w:pStyle w:val="TableParagraph"/>
              <w:spacing w:line="247" w:lineRule="exact"/>
              <w:ind w:left="280"/>
              <w:rPr>
                <w:rFonts w:asciiTheme="minorHAnsi" w:hAnsiTheme="minorHAnsi" w:cstheme="minorHAnsi"/>
              </w:rPr>
            </w:pPr>
            <w:r w:rsidRPr="001B5159">
              <w:rPr>
                <w:rFonts w:asciiTheme="minorHAnsi" w:hAnsiTheme="minorHAnsi" w:cstheme="minorHAnsi"/>
              </w:rPr>
              <w:t>7/3/2022</w:t>
            </w:r>
          </w:p>
        </w:tc>
        <w:tc>
          <w:tcPr>
            <w:tcW w:w="1260" w:type="dxa"/>
          </w:tcPr>
          <w:p w14:paraId="5BB9907B" w14:textId="66876C44" w:rsidR="00EE7742" w:rsidRPr="001B5159" w:rsidRDefault="007E47DC" w:rsidP="00EE7742">
            <w:pPr>
              <w:pStyle w:val="TableParagraph"/>
              <w:spacing w:line="247" w:lineRule="exact"/>
              <w:ind w:left="180"/>
              <w:rPr>
                <w:rFonts w:asciiTheme="minorHAnsi" w:hAnsiTheme="minorHAnsi" w:cstheme="minorHAnsi"/>
              </w:rPr>
            </w:pPr>
            <w:r w:rsidRPr="001B5159">
              <w:rPr>
                <w:rFonts w:asciiTheme="minorHAnsi" w:hAnsiTheme="minorHAnsi" w:cstheme="minorHAnsi"/>
              </w:rPr>
              <w:t>6/1/2022</w:t>
            </w:r>
          </w:p>
        </w:tc>
        <w:tc>
          <w:tcPr>
            <w:tcW w:w="989" w:type="dxa"/>
          </w:tcPr>
          <w:p w14:paraId="78E8991E" w14:textId="20150927" w:rsidR="00EE7742" w:rsidRPr="001B5159" w:rsidRDefault="007E47DC" w:rsidP="00EE7742">
            <w:pPr>
              <w:pStyle w:val="TableParagraph"/>
              <w:spacing w:line="247" w:lineRule="exact"/>
              <w:ind w:left="319"/>
              <w:rPr>
                <w:rFonts w:asciiTheme="minorHAnsi" w:hAnsiTheme="minorHAnsi" w:cstheme="minorHAnsi"/>
              </w:rPr>
            </w:pPr>
            <w:r w:rsidRPr="001B5159">
              <w:rPr>
                <w:rFonts w:asciiTheme="minorHAnsi" w:hAnsiTheme="minorHAnsi" w:cstheme="minorHAnsi"/>
              </w:rPr>
              <w:t>Yes</w:t>
            </w:r>
          </w:p>
        </w:tc>
        <w:tc>
          <w:tcPr>
            <w:tcW w:w="1080" w:type="dxa"/>
          </w:tcPr>
          <w:p w14:paraId="0E471D52" w14:textId="41333657" w:rsidR="00EE7742" w:rsidRPr="001B5159" w:rsidRDefault="007E47DC" w:rsidP="00EE7742">
            <w:pPr>
              <w:pStyle w:val="TableParagraph"/>
              <w:spacing w:line="247" w:lineRule="exact"/>
              <w:ind w:left="6" w:right="3"/>
              <w:jc w:val="center"/>
              <w:rPr>
                <w:rFonts w:asciiTheme="minorHAnsi" w:hAnsiTheme="minorHAnsi" w:cstheme="minorHAnsi"/>
              </w:rPr>
            </w:pPr>
            <w:r w:rsidRPr="001B5159">
              <w:rPr>
                <w:rFonts w:asciiTheme="minorHAnsi" w:hAnsiTheme="minorHAnsi" w:cstheme="minorHAnsi"/>
              </w:rPr>
              <w:t>Yes</w:t>
            </w:r>
          </w:p>
        </w:tc>
        <w:tc>
          <w:tcPr>
            <w:tcW w:w="1351" w:type="dxa"/>
          </w:tcPr>
          <w:p w14:paraId="593C8B5C" w14:textId="7F5E2748" w:rsidR="00EE7742" w:rsidRPr="001B5159" w:rsidRDefault="00EE7742" w:rsidP="00EE7742">
            <w:pPr>
              <w:pStyle w:val="TableParagraph"/>
              <w:spacing w:line="242" w:lineRule="auto"/>
              <w:ind w:right="136"/>
              <w:rPr>
                <w:rFonts w:asciiTheme="minorHAnsi" w:hAnsiTheme="minorHAnsi" w:cstheme="minorHAnsi"/>
              </w:rPr>
            </w:pPr>
            <w:r w:rsidRPr="001B5159">
              <w:rPr>
                <w:rFonts w:asciiTheme="minorHAnsi" w:hAnsiTheme="minorHAnsi" w:cstheme="minorHAnsi"/>
              </w:rPr>
              <w:t>11/3/2022</w:t>
            </w:r>
          </w:p>
        </w:tc>
        <w:tc>
          <w:tcPr>
            <w:tcW w:w="1361" w:type="dxa"/>
          </w:tcPr>
          <w:p w14:paraId="02BB2796" w14:textId="08CD2C21" w:rsidR="00EE7742" w:rsidRPr="001B5159" w:rsidRDefault="00DC0C8E" w:rsidP="00EE7742">
            <w:pPr>
              <w:pStyle w:val="TableParagraph"/>
              <w:spacing w:line="247" w:lineRule="exact"/>
              <w:ind w:left="177"/>
              <w:rPr>
                <w:rFonts w:asciiTheme="minorHAnsi" w:hAnsiTheme="minorHAnsi" w:cstheme="minorHAnsi"/>
              </w:rPr>
            </w:pPr>
            <w:r>
              <w:rPr>
                <w:rFonts w:asciiTheme="minorHAnsi" w:hAnsiTheme="minorHAnsi" w:cstheme="minorHAnsi"/>
              </w:rPr>
              <w:t xml:space="preserve">   </w:t>
            </w:r>
            <w:r w:rsidR="007E47DC" w:rsidRPr="001B5159">
              <w:rPr>
                <w:rFonts w:asciiTheme="minorHAnsi" w:hAnsiTheme="minorHAnsi" w:cstheme="minorHAnsi"/>
              </w:rPr>
              <w:t>8/1/2022</w:t>
            </w:r>
          </w:p>
        </w:tc>
      </w:tr>
      <w:tr w:rsidR="00EE7742" w14:paraId="0FCDA82C" w14:textId="77777777" w:rsidTr="00FC5EBC">
        <w:trPr>
          <w:trHeight w:val="1266"/>
        </w:trPr>
        <w:tc>
          <w:tcPr>
            <w:tcW w:w="2875" w:type="dxa"/>
            <w:shd w:val="clear" w:color="auto" w:fill="auto"/>
          </w:tcPr>
          <w:p w14:paraId="0D086A3A" w14:textId="77777777" w:rsidR="00EE7742" w:rsidRPr="001B5159" w:rsidRDefault="00EE7742" w:rsidP="004F0833">
            <w:pPr>
              <w:widowControl/>
              <w:autoSpaceDE/>
              <w:autoSpaceDN/>
              <w:ind w:left="150"/>
              <w:rPr>
                <w:rFonts w:asciiTheme="minorHAnsi" w:hAnsiTheme="minorHAnsi" w:cstheme="minorHAnsi"/>
              </w:rPr>
            </w:pPr>
            <w:r w:rsidRPr="001B5159">
              <w:rPr>
                <w:rFonts w:asciiTheme="minorHAnsi" w:hAnsiTheme="minorHAnsi" w:cstheme="minorHAnsi"/>
              </w:rPr>
              <w:t>OSHA Whistleblower Investigations Manual</w:t>
            </w:r>
          </w:p>
          <w:p w14:paraId="16DFEB1F" w14:textId="77777777" w:rsidR="00EE7742" w:rsidRPr="001B5159" w:rsidRDefault="00EE7742" w:rsidP="004F0833">
            <w:pPr>
              <w:widowControl/>
              <w:autoSpaceDE/>
              <w:autoSpaceDN/>
              <w:ind w:firstLine="150"/>
              <w:rPr>
                <w:rFonts w:asciiTheme="minorHAnsi" w:hAnsiTheme="minorHAnsi" w:cstheme="minorHAnsi"/>
              </w:rPr>
            </w:pPr>
            <w:r w:rsidRPr="001B5159">
              <w:rPr>
                <w:rFonts w:asciiTheme="minorHAnsi" w:hAnsiTheme="minorHAnsi" w:cstheme="minorHAnsi"/>
              </w:rPr>
              <w:t>CPL 02-03-011</w:t>
            </w:r>
          </w:p>
          <w:p w14:paraId="303E141E" w14:textId="5DD30253" w:rsidR="00EE7742" w:rsidRPr="001B5159" w:rsidRDefault="004F0833" w:rsidP="00EE7742">
            <w:pPr>
              <w:pStyle w:val="TableParagraph"/>
              <w:ind w:left="107" w:right="522"/>
              <w:rPr>
                <w:rFonts w:asciiTheme="minorHAnsi" w:hAnsiTheme="minorHAnsi" w:cstheme="minorHAnsi"/>
              </w:rPr>
            </w:pPr>
            <w:r w:rsidRPr="001B5159">
              <w:rPr>
                <w:rFonts w:asciiTheme="minorHAnsi" w:hAnsiTheme="minorHAnsi" w:cstheme="minorHAnsi"/>
              </w:rPr>
              <w:t xml:space="preserve"> </w:t>
            </w:r>
            <w:r w:rsidR="00EE7742" w:rsidRPr="001B5159">
              <w:rPr>
                <w:rFonts w:asciiTheme="minorHAnsi" w:hAnsiTheme="minorHAnsi" w:cstheme="minorHAnsi"/>
              </w:rPr>
              <w:t>(4/29/2022)</w:t>
            </w:r>
          </w:p>
        </w:tc>
        <w:tc>
          <w:tcPr>
            <w:tcW w:w="1351" w:type="dxa"/>
            <w:shd w:val="clear" w:color="auto" w:fill="auto"/>
          </w:tcPr>
          <w:p w14:paraId="58969D69" w14:textId="1E112821" w:rsidR="00EE7742" w:rsidRPr="001B5159" w:rsidRDefault="00EE7742" w:rsidP="003305FB">
            <w:pPr>
              <w:pStyle w:val="TableParagraph"/>
              <w:spacing w:line="247" w:lineRule="exact"/>
              <w:ind w:left="280" w:hanging="115"/>
              <w:jc w:val="center"/>
              <w:rPr>
                <w:rFonts w:asciiTheme="minorHAnsi" w:hAnsiTheme="minorHAnsi" w:cstheme="minorHAnsi"/>
                <w:spacing w:val="-2"/>
              </w:rPr>
            </w:pPr>
            <w:r w:rsidRPr="001B5159">
              <w:rPr>
                <w:rFonts w:asciiTheme="minorHAnsi" w:hAnsiTheme="minorHAnsi" w:cstheme="minorHAnsi"/>
              </w:rPr>
              <w:t>10/11/2022</w:t>
            </w:r>
          </w:p>
        </w:tc>
        <w:tc>
          <w:tcPr>
            <w:tcW w:w="1260" w:type="dxa"/>
            <w:shd w:val="clear" w:color="auto" w:fill="auto"/>
          </w:tcPr>
          <w:p w14:paraId="2521AF2C" w14:textId="03032407" w:rsidR="00EE7742" w:rsidRPr="001B5159" w:rsidRDefault="003305FB" w:rsidP="003305FB">
            <w:pPr>
              <w:pStyle w:val="TableParagraph"/>
              <w:spacing w:line="247" w:lineRule="exact"/>
              <w:ind w:left="180"/>
              <w:jc w:val="center"/>
              <w:rPr>
                <w:rFonts w:asciiTheme="minorHAnsi" w:hAnsiTheme="minorHAnsi" w:cstheme="minorHAnsi"/>
                <w:spacing w:val="-2"/>
              </w:rPr>
            </w:pPr>
            <w:r w:rsidRPr="001B5159">
              <w:rPr>
                <w:rFonts w:asciiTheme="minorHAnsi" w:hAnsiTheme="minorHAnsi" w:cstheme="minorHAnsi"/>
                <w:spacing w:val="-2"/>
              </w:rPr>
              <w:t>10/3/2022</w:t>
            </w:r>
          </w:p>
        </w:tc>
        <w:tc>
          <w:tcPr>
            <w:tcW w:w="989" w:type="dxa"/>
            <w:shd w:val="clear" w:color="auto" w:fill="auto"/>
          </w:tcPr>
          <w:p w14:paraId="1849DF49" w14:textId="17724834" w:rsidR="00EE7742" w:rsidRPr="001B5159" w:rsidRDefault="003305FB" w:rsidP="00EE7742">
            <w:pPr>
              <w:pStyle w:val="TableParagraph"/>
              <w:spacing w:line="247" w:lineRule="exact"/>
              <w:ind w:left="319"/>
              <w:rPr>
                <w:rFonts w:asciiTheme="minorHAnsi" w:hAnsiTheme="minorHAnsi" w:cstheme="minorHAnsi"/>
                <w:spacing w:val="-5"/>
              </w:rPr>
            </w:pPr>
            <w:r w:rsidRPr="001B5159">
              <w:rPr>
                <w:rFonts w:asciiTheme="minorHAnsi" w:hAnsiTheme="minorHAnsi" w:cstheme="minorHAnsi"/>
                <w:spacing w:val="-5"/>
              </w:rPr>
              <w:t>Yes</w:t>
            </w:r>
          </w:p>
        </w:tc>
        <w:tc>
          <w:tcPr>
            <w:tcW w:w="1080" w:type="dxa"/>
            <w:shd w:val="clear" w:color="auto" w:fill="auto"/>
          </w:tcPr>
          <w:p w14:paraId="6507C51D" w14:textId="7E45743F" w:rsidR="00EE7742" w:rsidRPr="001B5159" w:rsidRDefault="003305FB" w:rsidP="00EE7742">
            <w:pPr>
              <w:pStyle w:val="TableParagraph"/>
              <w:spacing w:line="247" w:lineRule="exact"/>
              <w:ind w:left="6" w:right="3"/>
              <w:jc w:val="center"/>
              <w:rPr>
                <w:rFonts w:asciiTheme="minorHAnsi" w:hAnsiTheme="minorHAnsi" w:cstheme="minorHAnsi"/>
                <w:spacing w:val="-5"/>
              </w:rPr>
            </w:pPr>
            <w:r w:rsidRPr="001B5159">
              <w:rPr>
                <w:rFonts w:asciiTheme="minorHAnsi" w:hAnsiTheme="minorHAnsi" w:cstheme="minorHAnsi"/>
                <w:spacing w:val="-5"/>
              </w:rPr>
              <w:t>No</w:t>
            </w:r>
          </w:p>
        </w:tc>
        <w:tc>
          <w:tcPr>
            <w:tcW w:w="1351" w:type="dxa"/>
            <w:shd w:val="clear" w:color="auto" w:fill="auto"/>
          </w:tcPr>
          <w:p w14:paraId="7621E251" w14:textId="133D38B5" w:rsidR="00EE7742" w:rsidRPr="001B5159" w:rsidRDefault="00EE7742" w:rsidP="003305FB">
            <w:pPr>
              <w:pStyle w:val="TableParagraph"/>
              <w:spacing w:line="242" w:lineRule="auto"/>
              <w:ind w:right="136"/>
              <w:jc w:val="center"/>
              <w:rPr>
                <w:rFonts w:asciiTheme="minorHAnsi" w:hAnsiTheme="minorHAnsi" w:cstheme="minorHAnsi"/>
              </w:rPr>
            </w:pPr>
            <w:r w:rsidRPr="001B5159">
              <w:rPr>
                <w:rFonts w:asciiTheme="minorHAnsi" w:hAnsiTheme="minorHAnsi" w:cstheme="minorHAnsi"/>
              </w:rPr>
              <w:t>2/11/2023</w:t>
            </w:r>
          </w:p>
        </w:tc>
        <w:tc>
          <w:tcPr>
            <w:tcW w:w="1361" w:type="dxa"/>
            <w:shd w:val="clear" w:color="auto" w:fill="auto"/>
          </w:tcPr>
          <w:p w14:paraId="0CF43624" w14:textId="579C3725" w:rsidR="00EE7742" w:rsidRPr="001B5159" w:rsidRDefault="003305FB" w:rsidP="003305FB">
            <w:pPr>
              <w:pStyle w:val="TableParagraph"/>
              <w:spacing w:line="247" w:lineRule="exact"/>
              <w:ind w:left="177"/>
              <w:jc w:val="center"/>
              <w:rPr>
                <w:rFonts w:asciiTheme="minorHAnsi" w:hAnsiTheme="minorHAnsi" w:cstheme="minorHAnsi"/>
                <w:spacing w:val="-2"/>
              </w:rPr>
            </w:pPr>
            <w:r w:rsidRPr="001B5159">
              <w:rPr>
                <w:rFonts w:asciiTheme="minorHAnsi" w:hAnsiTheme="minorHAnsi" w:cstheme="minorHAnsi"/>
                <w:spacing w:val="-2"/>
              </w:rPr>
              <w:t>1/1/2023</w:t>
            </w:r>
          </w:p>
        </w:tc>
      </w:tr>
      <w:tr w:rsidR="00EE7742" w14:paraId="03D31EAA" w14:textId="77777777" w:rsidTr="00FC5EBC">
        <w:trPr>
          <w:trHeight w:val="1185"/>
        </w:trPr>
        <w:tc>
          <w:tcPr>
            <w:tcW w:w="2875" w:type="dxa"/>
            <w:shd w:val="clear" w:color="auto" w:fill="auto"/>
          </w:tcPr>
          <w:p w14:paraId="23108F5A" w14:textId="77777777" w:rsidR="00EE7742" w:rsidRPr="001B5159" w:rsidRDefault="00EE7742" w:rsidP="004F0833">
            <w:pPr>
              <w:widowControl/>
              <w:autoSpaceDE/>
              <w:autoSpaceDN/>
              <w:ind w:left="150"/>
              <w:rPr>
                <w:rFonts w:asciiTheme="minorHAnsi" w:hAnsiTheme="minorHAnsi" w:cstheme="minorHAnsi"/>
              </w:rPr>
            </w:pPr>
            <w:r w:rsidRPr="001B5159">
              <w:rPr>
                <w:rFonts w:asciiTheme="minorHAnsi" w:hAnsiTheme="minorHAnsi" w:cstheme="minorHAnsi"/>
              </w:rPr>
              <w:t>Severe Violator Enforcement Program (SVEP)</w:t>
            </w:r>
          </w:p>
          <w:p w14:paraId="4D582FE9" w14:textId="77777777" w:rsidR="00EE7742" w:rsidRPr="001B5159" w:rsidRDefault="00EE7742" w:rsidP="004F0833">
            <w:pPr>
              <w:widowControl/>
              <w:autoSpaceDE/>
              <w:autoSpaceDN/>
              <w:ind w:firstLine="150"/>
              <w:rPr>
                <w:rFonts w:asciiTheme="minorHAnsi" w:hAnsiTheme="minorHAnsi" w:cstheme="minorHAnsi"/>
              </w:rPr>
            </w:pPr>
            <w:r w:rsidRPr="001B5159">
              <w:rPr>
                <w:rFonts w:asciiTheme="minorHAnsi" w:hAnsiTheme="minorHAnsi" w:cstheme="minorHAnsi"/>
              </w:rPr>
              <w:t>CPL 02-00-169</w:t>
            </w:r>
          </w:p>
          <w:p w14:paraId="3C3953D1" w14:textId="1DE403DC" w:rsidR="00EE7742" w:rsidRPr="001B5159" w:rsidRDefault="004F0833" w:rsidP="00EE7742">
            <w:pPr>
              <w:pStyle w:val="TableParagraph"/>
              <w:ind w:left="107" w:right="522"/>
              <w:rPr>
                <w:rFonts w:asciiTheme="minorHAnsi" w:hAnsiTheme="minorHAnsi" w:cstheme="minorHAnsi"/>
              </w:rPr>
            </w:pPr>
            <w:r w:rsidRPr="001B5159">
              <w:rPr>
                <w:rFonts w:asciiTheme="minorHAnsi" w:hAnsiTheme="minorHAnsi" w:cstheme="minorHAnsi"/>
              </w:rPr>
              <w:t xml:space="preserve"> </w:t>
            </w:r>
            <w:r w:rsidR="00EE7742" w:rsidRPr="001B5159">
              <w:rPr>
                <w:rFonts w:asciiTheme="minorHAnsi" w:hAnsiTheme="minorHAnsi" w:cstheme="minorHAnsi"/>
              </w:rPr>
              <w:t>(9/15/2022)</w:t>
            </w:r>
          </w:p>
        </w:tc>
        <w:tc>
          <w:tcPr>
            <w:tcW w:w="1351" w:type="dxa"/>
            <w:shd w:val="clear" w:color="auto" w:fill="auto"/>
          </w:tcPr>
          <w:p w14:paraId="7E515BC1" w14:textId="7695F7D5" w:rsidR="00EE7742" w:rsidRPr="001B5159" w:rsidRDefault="00EE7742" w:rsidP="003305FB">
            <w:pPr>
              <w:pStyle w:val="TableParagraph"/>
              <w:spacing w:line="247" w:lineRule="exact"/>
              <w:jc w:val="center"/>
              <w:rPr>
                <w:rFonts w:asciiTheme="minorHAnsi" w:hAnsiTheme="minorHAnsi" w:cstheme="minorHAnsi"/>
                <w:spacing w:val="-2"/>
              </w:rPr>
            </w:pPr>
            <w:r w:rsidRPr="001B5159">
              <w:rPr>
                <w:rFonts w:asciiTheme="minorHAnsi" w:hAnsiTheme="minorHAnsi" w:cstheme="minorHAnsi"/>
              </w:rPr>
              <w:t>11/15/2022</w:t>
            </w:r>
          </w:p>
        </w:tc>
        <w:tc>
          <w:tcPr>
            <w:tcW w:w="1260" w:type="dxa"/>
            <w:shd w:val="clear" w:color="auto" w:fill="auto"/>
          </w:tcPr>
          <w:p w14:paraId="1239EB5C" w14:textId="22DDF925" w:rsidR="00EE7742" w:rsidRPr="001B5159" w:rsidRDefault="003305FB" w:rsidP="003305FB">
            <w:pPr>
              <w:pStyle w:val="TableParagraph"/>
              <w:spacing w:line="247" w:lineRule="exact"/>
              <w:ind w:left="180"/>
              <w:jc w:val="center"/>
              <w:rPr>
                <w:rFonts w:asciiTheme="minorHAnsi" w:hAnsiTheme="minorHAnsi" w:cstheme="minorHAnsi"/>
                <w:spacing w:val="-2"/>
              </w:rPr>
            </w:pPr>
            <w:r w:rsidRPr="001B5159">
              <w:rPr>
                <w:rFonts w:asciiTheme="minorHAnsi" w:hAnsiTheme="minorHAnsi" w:cstheme="minorHAnsi"/>
                <w:spacing w:val="-2"/>
              </w:rPr>
              <w:t>11/1/2022</w:t>
            </w:r>
          </w:p>
        </w:tc>
        <w:tc>
          <w:tcPr>
            <w:tcW w:w="989" w:type="dxa"/>
            <w:shd w:val="clear" w:color="auto" w:fill="auto"/>
          </w:tcPr>
          <w:p w14:paraId="5306DFCB" w14:textId="290FB74C" w:rsidR="00EE7742" w:rsidRPr="001B5159" w:rsidRDefault="003305FB" w:rsidP="00EE7742">
            <w:pPr>
              <w:pStyle w:val="TableParagraph"/>
              <w:spacing w:line="247" w:lineRule="exact"/>
              <w:ind w:left="319"/>
              <w:rPr>
                <w:rFonts w:asciiTheme="minorHAnsi" w:hAnsiTheme="minorHAnsi" w:cstheme="minorHAnsi"/>
                <w:spacing w:val="-5"/>
              </w:rPr>
            </w:pPr>
            <w:r w:rsidRPr="001B5159">
              <w:rPr>
                <w:rFonts w:asciiTheme="minorHAnsi" w:hAnsiTheme="minorHAnsi" w:cstheme="minorHAnsi"/>
                <w:spacing w:val="-5"/>
              </w:rPr>
              <w:t>Yes</w:t>
            </w:r>
          </w:p>
        </w:tc>
        <w:tc>
          <w:tcPr>
            <w:tcW w:w="1080" w:type="dxa"/>
            <w:shd w:val="clear" w:color="auto" w:fill="auto"/>
          </w:tcPr>
          <w:p w14:paraId="49C45180" w14:textId="650C3A91" w:rsidR="00EE7742" w:rsidRPr="001B5159" w:rsidRDefault="003305FB" w:rsidP="00EE7742">
            <w:pPr>
              <w:pStyle w:val="TableParagraph"/>
              <w:spacing w:line="247" w:lineRule="exact"/>
              <w:ind w:left="6" w:right="3"/>
              <w:jc w:val="center"/>
              <w:rPr>
                <w:rFonts w:asciiTheme="minorHAnsi" w:hAnsiTheme="minorHAnsi" w:cstheme="minorHAnsi"/>
                <w:spacing w:val="-5"/>
              </w:rPr>
            </w:pPr>
            <w:r w:rsidRPr="001B5159">
              <w:rPr>
                <w:rFonts w:asciiTheme="minorHAnsi" w:hAnsiTheme="minorHAnsi" w:cstheme="minorHAnsi"/>
                <w:spacing w:val="-5"/>
              </w:rPr>
              <w:t>Yes</w:t>
            </w:r>
          </w:p>
        </w:tc>
        <w:tc>
          <w:tcPr>
            <w:tcW w:w="1351" w:type="dxa"/>
            <w:shd w:val="clear" w:color="auto" w:fill="auto"/>
          </w:tcPr>
          <w:p w14:paraId="0B7784C7" w14:textId="72518DED" w:rsidR="00EE7742" w:rsidRPr="001B5159" w:rsidRDefault="00EE7742" w:rsidP="003305FB">
            <w:pPr>
              <w:pStyle w:val="TableParagraph"/>
              <w:spacing w:line="242" w:lineRule="auto"/>
              <w:ind w:right="136"/>
              <w:jc w:val="center"/>
              <w:rPr>
                <w:rFonts w:asciiTheme="minorHAnsi" w:hAnsiTheme="minorHAnsi" w:cstheme="minorHAnsi"/>
              </w:rPr>
            </w:pPr>
            <w:r w:rsidRPr="001B5159">
              <w:rPr>
                <w:rFonts w:asciiTheme="minorHAnsi" w:hAnsiTheme="minorHAnsi" w:cstheme="minorHAnsi"/>
              </w:rPr>
              <w:t>3/15/2023</w:t>
            </w:r>
          </w:p>
        </w:tc>
        <w:tc>
          <w:tcPr>
            <w:tcW w:w="1361" w:type="dxa"/>
            <w:shd w:val="clear" w:color="auto" w:fill="auto"/>
          </w:tcPr>
          <w:p w14:paraId="032D81A4" w14:textId="3D81300E" w:rsidR="00EE7742" w:rsidRPr="001B5159" w:rsidRDefault="003305FB" w:rsidP="003305FB">
            <w:pPr>
              <w:pStyle w:val="TableParagraph"/>
              <w:spacing w:line="247" w:lineRule="exact"/>
              <w:ind w:left="177"/>
              <w:jc w:val="center"/>
              <w:rPr>
                <w:rFonts w:asciiTheme="minorHAnsi" w:hAnsiTheme="minorHAnsi" w:cstheme="minorHAnsi"/>
                <w:spacing w:val="-2"/>
              </w:rPr>
            </w:pPr>
            <w:r w:rsidRPr="001B5159">
              <w:rPr>
                <w:rFonts w:asciiTheme="minorHAnsi" w:hAnsiTheme="minorHAnsi" w:cstheme="minorHAnsi"/>
                <w:spacing w:val="-2"/>
              </w:rPr>
              <w:t>12/1/2022</w:t>
            </w:r>
          </w:p>
        </w:tc>
      </w:tr>
      <w:tr w:rsidR="00EE7742" w14:paraId="21DF54B2" w14:textId="77777777" w:rsidTr="00FC5EBC">
        <w:trPr>
          <w:trHeight w:val="915"/>
        </w:trPr>
        <w:tc>
          <w:tcPr>
            <w:tcW w:w="2875" w:type="dxa"/>
            <w:shd w:val="clear" w:color="auto" w:fill="auto"/>
          </w:tcPr>
          <w:p w14:paraId="6F993E61" w14:textId="77777777" w:rsidR="00EE7742" w:rsidRPr="001B5159" w:rsidRDefault="00EE7742" w:rsidP="004F0833">
            <w:pPr>
              <w:widowControl/>
              <w:autoSpaceDE/>
              <w:autoSpaceDN/>
              <w:ind w:firstLine="150"/>
              <w:rPr>
                <w:rFonts w:asciiTheme="minorHAnsi" w:hAnsiTheme="minorHAnsi" w:cstheme="minorHAnsi"/>
              </w:rPr>
            </w:pPr>
            <w:r w:rsidRPr="001B5159">
              <w:rPr>
                <w:rFonts w:asciiTheme="minorHAnsi" w:hAnsiTheme="minorHAnsi" w:cstheme="minorHAnsi"/>
              </w:rPr>
              <w:t>Site-Specific Targeting (SST)</w:t>
            </w:r>
          </w:p>
          <w:p w14:paraId="64FB0267" w14:textId="77777777" w:rsidR="00EE7742" w:rsidRPr="001B5159" w:rsidRDefault="00EE7742" w:rsidP="004F0833">
            <w:pPr>
              <w:widowControl/>
              <w:autoSpaceDE/>
              <w:autoSpaceDN/>
              <w:ind w:firstLine="150"/>
              <w:rPr>
                <w:rFonts w:asciiTheme="minorHAnsi" w:hAnsiTheme="minorHAnsi" w:cstheme="minorHAnsi"/>
              </w:rPr>
            </w:pPr>
            <w:r w:rsidRPr="001B5159">
              <w:rPr>
                <w:rFonts w:asciiTheme="minorHAnsi" w:hAnsiTheme="minorHAnsi" w:cstheme="minorHAnsi"/>
              </w:rPr>
              <w:t>CPL 02-01-064</w:t>
            </w:r>
          </w:p>
          <w:p w14:paraId="2C571E2C" w14:textId="469E8569" w:rsidR="00EE7742" w:rsidRPr="001B5159" w:rsidRDefault="004F0833" w:rsidP="00EE7742">
            <w:pPr>
              <w:pStyle w:val="TableParagraph"/>
              <w:ind w:left="107" w:right="522"/>
              <w:rPr>
                <w:rFonts w:asciiTheme="minorHAnsi" w:hAnsiTheme="minorHAnsi" w:cstheme="minorHAnsi"/>
              </w:rPr>
            </w:pPr>
            <w:r w:rsidRPr="001B5159">
              <w:rPr>
                <w:rFonts w:asciiTheme="minorHAnsi" w:hAnsiTheme="minorHAnsi" w:cstheme="minorHAnsi"/>
              </w:rPr>
              <w:t xml:space="preserve"> </w:t>
            </w:r>
            <w:r w:rsidR="00EE7742" w:rsidRPr="001B5159">
              <w:rPr>
                <w:rFonts w:asciiTheme="minorHAnsi" w:hAnsiTheme="minorHAnsi" w:cstheme="minorHAnsi"/>
              </w:rPr>
              <w:t>(2/7/2023)</w:t>
            </w:r>
          </w:p>
        </w:tc>
        <w:tc>
          <w:tcPr>
            <w:tcW w:w="1351" w:type="dxa"/>
            <w:shd w:val="clear" w:color="auto" w:fill="auto"/>
          </w:tcPr>
          <w:p w14:paraId="252D3EE0" w14:textId="3FD0007E" w:rsidR="00EE7742" w:rsidRPr="001B5159" w:rsidRDefault="00EE7742" w:rsidP="003305FB">
            <w:pPr>
              <w:pStyle w:val="TableParagraph"/>
              <w:spacing w:line="247" w:lineRule="exact"/>
              <w:ind w:left="280"/>
              <w:jc w:val="center"/>
              <w:rPr>
                <w:rFonts w:asciiTheme="minorHAnsi" w:hAnsiTheme="minorHAnsi" w:cstheme="minorHAnsi"/>
                <w:spacing w:val="-2"/>
              </w:rPr>
            </w:pPr>
            <w:r w:rsidRPr="001B5159">
              <w:rPr>
                <w:rFonts w:asciiTheme="minorHAnsi" w:hAnsiTheme="minorHAnsi" w:cstheme="minorHAnsi"/>
              </w:rPr>
              <w:t>4/8/2023</w:t>
            </w:r>
          </w:p>
        </w:tc>
        <w:tc>
          <w:tcPr>
            <w:tcW w:w="1260" w:type="dxa"/>
            <w:shd w:val="clear" w:color="auto" w:fill="auto"/>
          </w:tcPr>
          <w:p w14:paraId="53D1ED64" w14:textId="4292414F" w:rsidR="00EE7742" w:rsidRPr="001B5159" w:rsidRDefault="003305FB" w:rsidP="003305FB">
            <w:pPr>
              <w:pStyle w:val="TableParagraph"/>
              <w:spacing w:line="247" w:lineRule="exact"/>
              <w:ind w:left="180"/>
              <w:jc w:val="center"/>
              <w:rPr>
                <w:rFonts w:asciiTheme="minorHAnsi" w:hAnsiTheme="minorHAnsi" w:cstheme="minorHAnsi"/>
                <w:spacing w:val="-2"/>
              </w:rPr>
            </w:pPr>
            <w:r w:rsidRPr="001B5159">
              <w:rPr>
                <w:rFonts w:asciiTheme="minorHAnsi" w:hAnsiTheme="minorHAnsi" w:cstheme="minorHAnsi"/>
                <w:spacing w:val="-2"/>
              </w:rPr>
              <w:t>3/29/2023</w:t>
            </w:r>
          </w:p>
        </w:tc>
        <w:tc>
          <w:tcPr>
            <w:tcW w:w="989" w:type="dxa"/>
            <w:shd w:val="clear" w:color="auto" w:fill="auto"/>
          </w:tcPr>
          <w:p w14:paraId="378D0340" w14:textId="62282D53" w:rsidR="00EE7742" w:rsidRPr="001B5159" w:rsidRDefault="003305FB" w:rsidP="00EE7742">
            <w:pPr>
              <w:pStyle w:val="TableParagraph"/>
              <w:spacing w:line="247" w:lineRule="exact"/>
              <w:ind w:left="319"/>
              <w:rPr>
                <w:rFonts w:asciiTheme="minorHAnsi" w:hAnsiTheme="minorHAnsi" w:cstheme="minorHAnsi"/>
                <w:spacing w:val="-5"/>
              </w:rPr>
            </w:pPr>
            <w:r w:rsidRPr="001B5159">
              <w:rPr>
                <w:rFonts w:asciiTheme="minorHAnsi" w:hAnsiTheme="minorHAnsi" w:cstheme="minorHAnsi"/>
                <w:spacing w:val="-5"/>
              </w:rPr>
              <w:t>Yes</w:t>
            </w:r>
          </w:p>
        </w:tc>
        <w:tc>
          <w:tcPr>
            <w:tcW w:w="1080" w:type="dxa"/>
            <w:shd w:val="clear" w:color="auto" w:fill="auto"/>
          </w:tcPr>
          <w:p w14:paraId="37C273A2" w14:textId="05E7EED0" w:rsidR="00EE7742" w:rsidRPr="001B5159" w:rsidRDefault="003305FB" w:rsidP="00EE7742">
            <w:pPr>
              <w:pStyle w:val="TableParagraph"/>
              <w:spacing w:line="247" w:lineRule="exact"/>
              <w:ind w:left="6" w:right="3"/>
              <w:jc w:val="center"/>
              <w:rPr>
                <w:rFonts w:asciiTheme="minorHAnsi" w:hAnsiTheme="minorHAnsi" w:cstheme="minorHAnsi"/>
                <w:spacing w:val="-5"/>
              </w:rPr>
            </w:pPr>
            <w:r w:rsidRPr="001B5159">
              <w:rPr>
                <w:rFonts w:asciiTheme="minorHAnsi" w:hAnsiTheme="minorHAnsi" w:cstheme="minorHAnsi"/>
                <w:spacing w:val="-5"/>
              </w:rPr>
              <w:t>No</w:t>
            </w:r>
          </w:p>
        </w:tc>
        <w:tc>
          <w:tcPr>
            <w:tcW w:w="1351" w:type="dxa"/>
            <w:shd w:val="clear" w:color="auto" w:fill="auto"/>
          </w:tcPr>
          <w:p w14:paraId="39DAEF55" w14:textId="29AFB76B" w:rsidR="00EE7742" w:rsidRPr="001B5159" w:rsidRDefault="00EE7742" w:rsidP="003305FB">
            <w:pPr>
              <w:pStyle w:val="TableParagraph"/>
              <w:spacing w:line="242" w:lineRule="auto"/>
              <w:ind w:right="136"/>
              <w:jc w:val="center"/>
              <w:rPr>
                <w:rFonts w:asciiTheme="minorHAnsi" w:hAnsiTheme="minorHAnsi" w:cstheme="minorHAnsi"/>
              </w:rPr>
            </w:pPr>
            <w:r w:rsidRPr="001B5159">
              <w:rPr>
                <w:rFonts w:asciiTheme="minorHAnsi" w:hAnsiTheme="minorHAnsi" w:cstheme="minorHAnsi"/>
              </w:rPr>
              <w:t>8/6/2023</w:t>
            </w:r>
          </w:p>
        </w:tc>
        <w:tc>
          <w:tcPr>
            <w:tcW w:w="1361" w:type="dxa"/>
            <w:shd w:val="clear" w:color="auto" w:fill="auto"/>
          </w:tcPr>
          <w:p w14:paraId="1F1C75C9" w14:textId="7B4531C6" w:rsidR="00EE7742" w:rsidRPr="001B5159" w:rsidRDefault="003305FB" w:rsidP="003305FB">
            <w:pPr>
              <w:pStyle w:val="TableParagraph"/>
              <w:spacing w:line="247" w:lineRule="exact"/>
              <w:ind w:left="177"/>
              <w:jc w:val="center"/>
              <w:rPr>
                <w:rFonts w:asciiTheme="minorHAnsi" w:hAnsiTheme="minorHAnsi" w:cstheme="minorHAnsi"/>
                <w:spacing w:val="-2"/>
              </w:rPr>
            </w:pPr>
            <w:r w:rsidRPr="001B5159">
              <w:rPr>
                <w:rFonts w:asciiTheme="minorHAnsi" w:hAnsiTheme="minorHAnsi" w:cstheme="minorHAnsi"/>
                <w:spacing w:val="-2"/>
              </w:rPr>
              <w:t>5/31/2023</w:t>
            </w:r>
          </w:p>
        </w:tc>
      </w:tr>
      <w:tr w:rsidR="00EE7742" w14:paraId="65051EB7" w14:textId="77777777" w:rsidTr="00FC5EBC">
        <w:trPr>
          <w:trHeight w:val="1194"/>
        </w:trPr>
        <w:tc>
          <w:tcPr>
            <w:tcW w:w="2875" w:type="dxa"/>
            <w:shd w:val="clear" w:color="auto" w:fill="auto"/>
          </w:tcPr>
          <w:p w14:paraId="1677B496" w14:textId="77777777" w:rsidR="00EE7742" w:rsidRPr="001B5159" w:rsidRDefault="00EE7742" w:rsidP="004F0833">
            <w:pPr>
              <w:widowControl/>
              <w:autoSpaceDE/>
              <w:autoSpaceDN/>
              <w:ind w:left="150" w:hanging="30"/>
              <w:rPr>
                <w:rFonts w:asciiTheme="minorHAnsi" w:hAnsiTheme="minorHAnsi" w:cstheme="minorHAnsi"/>
              </w:rPr>
            </w:pPr>
            <w:r w:rsidRPr="001B5159">
              <w:rPr>
                <w:rFonts w:asciiTheme="minorHAnsi" w:hAnsiTheme="minorHAnsi" w:cstheme="minorHAnsi"/>
              </w:rPr>
              <w:t>National Emphasis Program – Falls</w:t>
            </w:r>
          </w:p>
          <w:p w14:paraId="0957A78D" w14:textId="77777777" w:rsidR="00EE7742" w:rsidRPr="001B5159" w:rsidRDefault="00EE7742" w:rsidP="004F0833">
            <w:pPr>
              <w:widowControl/>
              <w:autoSpaceDE/>
              <w:autoSpaceDN/>
              <w:ind w:firstLine="150"/>
              <w:rPr>
                <w:rFonts w:asciiTheme="minorHAnsi" w:hAnsiTheme="minorHAnsi" w:cstheme="minorHAnsi"/>
              </w:rPr>
            </w:pPr>
            <w:r w:rsidRPr="001B5159">
              <w:rPr>
                <w:rFonts w:asciiTheme="minorHAnsi" w:hAnsiTheme="minorHAnsi" w:cstheme="minorHAnsi"/>
              </w:rPr>
              <w:t>CPL 03-00-025</w:t>
            </w:r>
          </w:p>
          <w:p w14:paraId="1B331C44" w14:textId="45EAF07D" w:rsidR="00EE7742" w:rsidRPr="001B5159" w:rsidRDefault="004F0833" w:rsidP="00EE7742">
            <w:pPr>
              <w:pStyle w:val="TableParagraph"/>
              <w:ind w:left="107" w:right="522"/>
              <w:rPr>
                <w:rFonts w:asciiTheme="minorHAnsi" w:hAnsiTheme="minorHAnsi" w:cstheme="minorHAnsi"/>
              </w:rPr>
            </w:pPr>
            <w:r w:rsidRPr="001B5159">
              <w:rPr>
                <w:rFonts w:asciiTheme="minorHAnsi" w:hAnsiTheme="minorHAnsi" w:cstheme="minorHAnsi"/>
              </w:rPr>
              <w:t xml:space="preserve"> </w:t>
            </w:r>
            <w:r w:rsidR="00EE7742" w:rsidRPr="001B5159">
              <w:rPr>
                <w:rFonts w:asciiTheme="minorHAnsi" w:hAnsiTheme="minorHAnsi" w:cstheme="minorHAnsi"/>
              </w:rPr>
              <w:t>(5/1/2023)</w:t>
            </w:r>
          </w:p>
        </w:tc>
        <w:tc>
          <w:tcPr>
            <w:tcW w:w="1351" w:type="dxa"/>
            <w:shd w:val="clear" w:color="auto" w:fill="auto"/>
          </w:tcPr>
          <w:p w14:paraId="12D020AB" w14:textId="2199611B" w:rsidR="00EE7742" w:rsidRPr="001B5159" w:rsidRDefault="00EE7742" w:rsidP="003305FB">
            <w:pPr>
              <w:pStyle w:val="TableParagraph"/>
              <w:spacing w:line="247" w:lineRule="exact"/>
              <w:ind w:left="280"/>
              <w:jc w:val="center"/>
              <w:rPr>
                <w:rFonts w:asciiTheme="minorHAnsi" w:hAnsiTheme="minorHAnsi" w:cstheme="minorHAnsi"/>
                <w:spacing w:val="-2"/>
              </w:rPr>
            </w:pPr>
            <w:r w:rsidRPr="001B5159">
              <w:rPr>
                <w:rFonts w:asciiTheme="minorHAnsi" w:hAnsiTheme="minorHAnsi" w:cstheme="minorHAnsi"/>
              </w:rPr>
              <w:t>6/30/2023</w:t>
            </w:r>
          </w:p>
        </w:tc>
        <w:tc>
          <w:tcPr>
            <w:tcW w:w="1260" w:type="dxa"/>
            <w:shd w:val="clear" w:color="auto" w:fill="auto"/>
          </w:tcPr>
          <w:p w14:paraId="5581E9EE" w14:textId="1ABED12C" w:rsidR="00EE7742" w:rsidRPr="001B5159" w:rsidRDefault="003305FB" w:rsidP="003305FB">
            <w:pPr>
              <w:pStyle w:val="TableParagraph"/>
              <w:spacing w:line="247" w:lineRule="exact"/>
              <w:ind w:left="180"/>
              <w:jc w:val="center"/>
              <w:rPr>
                <w:rFonts w:asciiTheme="minorHAnsi" w:hAnsiTheme="minorHAnsi" w:cstheme="minorHAnsi"/>
                <w:spacing w:val="-2"/>
              </w:rPr>
            </w:pPr>
            <w:r w:rsidRPr="001B5159">
              <w:rPr>
                <w:rFonts w:asciiTheme="minorHAnsi" w:hAnsiTheme="minorHAnsi" w:cstheme="minorHAnsi"/>
                <w:spacing w:val="-2"/>
              </w:rPr>
              <w:t>6/21/2023</w:t>
            </w:r>
          </w:p>
        </w:tc>
        <w:tc>
          <w:tcPr>
            <w:tcW w:w="989" w:type="dxa"/>
            <w:shd w:val="clear" w:color="auto" w:fill="auto"/>
          </w:tcPr>
          <w:p w14:paraId="73F836EF" w14:textId="4E463132" w:rsidR="00EE7742" w:rsidRPr="001B5159" w:rsidRDefault="003305FB" w:rsidP="00EE7742">
            <w:pPr>
              <w:pStyle w:val="TableParagraph"/>
              <w:spacing w:line="247" w:lineRule="exact"/>
              <w:ind w:left="319"/>
              <w:rPr>
                <w:rFonts w:asciiTheme="minorHAnsi" w:hAnsiTheme="minorHAnsi" w:cstheme="minorHAnsi"/>
                <w:spacing w:val="-5"/>
              </w:rPr>
            </w:pPr>
            <w:r w:rsidRPr="001B5159">
              <w:rPr>
                <w:rFonts w:asciiTheme="minorHAnsi" w:hAnsiTheme="minorHAnsi" w:cstheme="minorHAnsi"/>
                <w:spacing w:val="-5"/>
              </w:rPr>
              <w:t>Yes</w:t>
            </w:r>
          </w:p>
        </w:tc>
        <w:tc>
          <w:tcPr>
            <w:tcW w:w="1080" w:type="dxa"/>
            <w:shd w:val="clear" w:color="auto" w:fill="auto"/>
          </w:tcPr>
          <w:p w14:paraId="1460691C" w14:textId="4F3D0CD7" w:rsidR="00EE7742" w:rsidRPr="001B5159" w:rsidRDefault="003305FB" w:rsidP="00EE7742">
            <w:pPr>
              <w:pStyle w:val="TableParagraph"/>
              <w:spacing w:line="247" w:lineRule="exact"/>
              <w:ind w:left="6" w:right="3"/>
              <w:jc w:val="center"/>
              <w:rPr>
                <w:rFonts w:asciiTheme="minorHAnsi" w:hAnsiTheme="minorHAnsi" w:cstheme="minorHAnsi"/>
                <w:spacing w:val="-5"/>
              </w:rPr>
            </w:pPr>
            <w:r w:rsidRPr="001B5159">
              <w:rPr>
                <w:rFonts w:asciiTheme="minorHAnsi" w:hAnsiTheme="minorHAnsi" w:cstheme="minorHAnsi"/>
                <w:spacing w:val="-5"/>
              </w:rPr>
              <w:t>No</w:t>
            </w:r>
          </w:p>
        </w:tc>
        <w:tc>
          <w:tcPr>
            <w:tcW w:w="1351" w:type="dxa"/>
            <w:shd w:val="clear" w:color="auto" w:fill="auto"/>
          </w:tcPr>
          <w:p w14:paraId="51AD1B6E" w14:textId="142F0FD9" w:rsidR="00EE7742" w:rsidRPr="001B5159" w:rsidRDefault="00EE7742" w:rsidP="003305FB">
            <w:pPr>
              <w:pStyle w:val="TableParagraph"/>
              <w:spacing w:line="242" w:lineRule="auto"/>
              <w:ind w:left="0" w:right="136"/>
              <w:jc w:val="center"/>
              <w:rPr>
                <w:rFonts w:asciiTheme="minorHAnsi" w:hAnsiTheme="minorHAnsi" w:cstheme="minorHAnsi"/>
              </w:rPr>
            </w:pPr>
            <w:r w:rsidRPr="001B5159">
              <w:rPr>
                <w:rFonts w:asciiTheme="minorHAnsi" w:hAnsiTheme="minorHAnsi" w:cstheme="minorHAnsi"/>
              </w:rPr>
              <w:t>10/28/2023</w:t>
            </w:r>
          </w:p>
        </w:tc>
        <w:tc>
          <w:tcPr>
            <w:tcW w:w="1361" w:type="dxa"/>
            <w:shd w:val="clear" w:color="auto" w:fill="auto"/>
          </w:tcPr>
          <w:p w14:paraId="79023701" w14:textId="360B82C0" w:rsidR="00EE7742" w:rsidRPr="001B5159" w:rsidRDefault="003305FB" w:rsidP="003305FB">
            <w:pPr>
              <w:pStyle w:val="TableParagraph"/>
              <w:spacing w:line="247" w:lineRule="exact"/>
              <w:ind w:left="177"/>
              <w:jc w:val="center"/>
              <w:rPr>
                <w:rFonts w:asciiTheme="minorHAnsi" w:hAnsiTheme="minorHAnsi" w:cstheme="minorHAnsi"/>
                <w:spacing w:val="-2"/>
              </w:rPr>
            </w:pPr>
            <w:r w:rsidRPr="001B5159">
              <w:rPr>
                <w:rFonts w:asciiTheme="minorHAnsi" w:hAnsiTheme="minorHAnsi" w:cstheme="minorHAnsi"/>
                <w:spacing w:val="-2"/>
              </w:rPr>
              <w:t>7/31/2023</w:t>
            </w:r>
          </w:p>
        </w:tc>
      </w:tr>
      <w:tr w:rsidR="00EE7742" w14:paraId="47D51D0A" w14:textId="77777777" w:rsidTr="00FC5EBC">
        <w:trPr>
          <w:trHeight w:val="1158"/>
        </w:trPr>
        <w:tc>
          <w:tcPr>
            <w:tcW w:w="2875" w:type="dxa"/>
            <w:shd w:val="clear" w:color="auto" w:fill="auto"/>
          </w:tcPr>
          <w:p w14:paraId="6B1150A4" w14:textId="77777777" w:rsidR="00EE7742" w:rsidRPr="001B5159" w:rsidRDefault="00EE7742" w:rsidP="004F0833">
            <w:pPr>
              <w:widowControl/>
              <w:autoSpaceDE/>
              <w:autoSpaceDN/>
              <w:ind w:left="150"/>
              <w:rPr>
                <w:rFonts w:asciiTheme="minorHAnsi" w:hAnsiTheme="minorHAnsi" w:cstheme="minorHAnsi"/>
              </w:rPr>
            </w:pPr>
            <w:r w:rsidRPr="001B5159">
              <w:rPr>
                <w:rFonts w:asciiTheme="minorHAnsi" w:hAnsiTheme="minorHAnsi" w:cstheme="minorHAnsi"/>
              </w:rPr>
              <w:t xml:space="preserve">Consultation Policies and Procedures Manual </w:t>
            </w:r>
          </w:p>
          <w:p w14:paraId="124F82AA" w14:textId="77777777" w:rsidR="00EE7742" w:rsidRPr="001B5159" w:rsidRDefault="00EE7742" w:rsidP="004F0833">
            <w:pPr>
              <w:widowControl/>
              <w:autoSpaceDE/>
              <w:autoSpaceDN/>
              <w:ind w:left="150"/>
              <w:rPr>
                <w:rFonts w:asciiTheme="minorHAnsi" w:hAnsiTheme="minorHAnsi" w:cstheme="minorHAnsi"/>
              </w:rPr>
            </w:pPr>
            <w:r w:rsidRPr="001B5159">
              <w:rPr>
                <w:rFonts w:asciiTheme="minorHAnsi" w:hAnsiTheme="minorHAnsi" w:cstheme="minorHAnsi"/>
              </w:rPr>
              <w:t>CSP 02-00-005</w:t>
            </w:r>
          </w:p>
          <w:p w14:paraId="38E6A097" w14:textId="6FE86E71" w:rsidR="00EE7742" w:rsidRPr="001B5159" w:rsidRDefault="004F0833" w:rsidP="00EE7742">
            <w:pPr>
              <w:pStyle w:val="TableParagraph"/>
              <w:ind w:left="107" w:right="522"/>
              <w:rPr>
                <w:rFonts w:asciiTheme="minorHAnsi" w:hAnsiTheme="minorHAnsi" w:cstheme="minorHAnsi"/>
              </w:rPr>
            </w:pPr>
            <w:r w:rsidRPr="001B5159">
              <w:rPr>
                <w:rFonts w:asciiTheme="minorHAnsi" w:hAnsiTheme="minorHAnsi" w:cstheme="minorHAnsi"/>
              </w:rPr>
              <w:t xml:space="preserve"> </w:t>
            </w:r>
            <w:r w:rsidR="00EE7742" w:rsidRPr="001B5159">
              <w:rPr>
                <w:rFonts w:asciiTheme="minorHAnsi" w:hAnsiTheme="minorHAnsi" w:cstheme="minorHAnsi"/>
              </w:rPr>
              <w:t xml:space="preserve">(9/29/2023)   </w:t>
            </w:r>
          </w:p>
        </w:tc>
        <w:tc>
          <w:tcPr>
            <w:tcW w:w="1351" w:type="dxa"/>
            <w:shd w:val="clear" w:color="auto" w:fill="auto"/>
          </w:tcPr>
          <w:p w14:paraId="02AB9F1F" w14:textId="36EED91B" w:rsidR="00EE7742" w:rsidRPr="001B5159" w:rsidRDefault="00EE7742" w:rsidP="003305FB">
            <w:pPr>
              <w:pStyle w:val="TableParagraph"/>
              <w:spacing w:line="247" w:lineRule="exact"/>
              <w:jc w:val="center"/>
              <w:rPr>
                <w:rFonts w:asciiTheme="minorHAnsi" w:hAnsiTheme="minorHAnsi" w:cstheme="minorHAnsi"/>
                <w:spacing w:val="-2"/>
              </w:rPr>
            </w:pPr>
            <w:r w:rsidRPr="001B5159">
              <w:rPr>
                <w:rFonts w:asciiTheme="minorHAnsi" w:hAnsiTheme="minorHAnsi" w:cstheme="minorHAnsi"/>
              </w:rPr>
              <w:t>11/28/2023</w:t>
            </w:r>
          </w:p>
        </w:tc>
        <w:tc>
          <w:tcPr>
            <w:tcW w:w="1260" w:type="dxa"/>
            <w:shd w:val="clear" w:color="auto" w:fill="auto"/>
          </w:tcPr>
          <w:p w14:paraId="0D0408B6" w14:textId="6881D8EF" w:rsidR="00EE7742" w:rsidRPr="001B5159" w:rsidRDefault="003305FB" w:rsidP="003305FB">
            <w:pPr>
              <w:pStyle w:val="TableParagraph"/>
              <w:spacing w:line="247" w:lineRule="exact"/>
              <w:jc w:val="center"/>
              <w:rPr>
                <w:rFonts w:asciiTheme="minorHAnsi" w:hAnsiTheme="minorHAnsi" w:cstheme="minorHAnsi"/>
                <w:spacing w:val="-2"/>
              </w:rPr>
            </w:pPr>
            <w:r w:rsidRPr="001B5159">
              <w:rPr>
                <w:rFonts w:asciiTheme="minorHAnsi" w:hAnsiTheme="minorHAnsi" w:cstheme="minorHAnsi"/>
                <w:spacing w:val="-2"/>
              </w:rPr>
              <w:t>10/30/2023</w:t>
            </w:r>
          </w:p>
        </w:tc>
        <w:tc>
          <w:tcPr>
            <w:tcW w:w="989" w:type="dxa"/>
            <w:shd w:val="clear" w:color="auto" w:fill="auto"/>
          </w:tcPr>
          <w:p w14:paraId="6ECED42E" w14:textId="53E18725" w:rsidR="00EE7742" w:rsidRPr="001B5159" w:rsidRDefault="003305FB" w:rsidP="00EE7742">
            <w:pPr>
              <w:pStyle w:val="TableParagraph"/>
              <w:spacing w:line="247" w:lineRule="exact"/>
              <w:ind w:left="319"/>
              <w:rPr>
                <w:rFonts w:asciiTheme="minorHAnsi" w:hAnsiTheme="minorHAnsi" w:cstheme="minorHAnsi"/>
                <w:spacing w:val="-5"/>
              </w:rPr>
            </w:pPr>
            <w:r w:rsidRPr="001B5159">
              <w:rPr>
                <w:rFonts w:asciiTheme="minorHAnsi" w:hAnsiTheme="minorHAnsi" w:cstheme="minorHAnsi"/>
                <w:spacing w:val="-5"/>
              </w:rPr>
              <w:t>Yes</w:t>
            </w:r>
          </w:p>
        </w:tc>
        <w:tc>
          <w:tcPr>
            <w:tcW w:w="1080" w:type="dxa"/>
            <w:shd w:val="clear" w:color="auto" w:fill="auto"/>
          </w:tcPr>
          <w:p w14:paraId="0FAEE409" w14:textId="4214E53C" w:rsidR="00EE7742" w:rsidRPr="001B5159" w:rsidRDefault="003305FB" w:rsidP="00EE7742">
            <w:pPr>
              <w:pStyle w:val="TableParagraph"/>
              <w:spacing w:line="247" w:lineRule="exact"/>
              <w:ind w:left="6" w:right="3"/>
              <w:jc w:val="center"/>
              <w:rPr>
                <w:rFonts w:asciiTheme="minorHAnsi" w:hAnsiTheme="minorHAnsi" w:cstheme="minorHAnsi"/>
                <w:spacing w:val="-5"/>
              </w:rPr>
            </w:pPr>
            <w:r w:rsidRPr="001B5159">
              <w:rPr>
                <w:rFonts w:asciiTheme="minorHAnsi" w:hAnsiTheme="minorHAnsi" w:cstheme="minorHAnsi"/>
                <w:spacing w:val="-5"/>
              </w:rPr>
              <w:t>No</w:t>
            </w:r>
          </w:p>
        </w:tc>
        <w:tc>
          <w:tcPr>
            <w:tcW w:w="1351" w:type="dxa"/>
            <w:shd w:val="clear" w:color="auto" w:fill="auto"/>
          </w:tcPr>
          <w:p w14:paraId="436EF739" w14:textId="040B9EC7" w:rsidR="00EE7742" w:rsidRPr="001B5159" w:rsidRDefault="00EE7742" w:rsidP="003305FB">
            <w:pPr>
              <w:pStyle w:val="TableParagraph"/>
              <w:spacing w:line="242" w:lineRule="auto"/>
              <w:ind w:right="136"/>
              <w:jc w:val="center"/>
              <w:rPr>
                <w:rFonts w:asciiTheme="minorHAnsi" w:hAnsiTheme="minorHAnsi" w:cstheme="minorHAnsi"/>
              </w:rPr>
            </w:pPr>
            <w:r w:rsidRPr="001B5159">
              <w:rPr>
                <w:rFonts w:asciiTheme="minorHAnsi" w:hAnsiTheme="minorHAnsi" w:cstheme="minorHAnsi"/>
              </w:rPr>
              <w:t>3/27/2024</w:t>
            </w:r>
          </w:p>
        </w:tc>
        <w:tc>
          <w:tcPr>
            <w:tcW w:w="1361" w:type="dxa"/>
            <w:shd w:val="clear" w:color="auto" w:fill="auto"/>
          </w:tcPr>
          <w:p w14:paraId="130F2A44" w14:textId="62A08A83" w:rsidR="00E640E9" w:rsidRPr="001B5159" w:rsidRDefault="00E640E9" w:rsidP="003305FB">
            <w:pPr>
              <w:pStyle w:val="TableParagraph"/>
              <w:spacing w:line="247" w:lineRule="exact"/>
              <w:ind w:left="177"/>
              <w:jc w:val="center"/>
              <w:rPr>
                <w:rFonts w:asciiTheme="minorHAnsi" w:hAnsiTheme="minorHAnsi" w:cstheme="minorHAnsi"/>
                <w:spacing w:val="-2"/>
              </w:rPr>
            </w:pPr>
            <w:r>
              <w:rPr>
                <w:rFonts w:asciiTheme="minorHAnsi" w:hAnsiTheme="minorHAnsi" w:cstheme="minorHAnsi"/>
                <w:spacing w:val="-2"/>
              </w:rPr>
              <w:t>3/27/2024</w:t>
            </w:r>
          </w:p>
        </w:tc>
      </w:tr>
    </w:tbl>
    <w:p w14:paraId="179248B9" w14:textId="77777777" w:rsidR="00874729" w:rsidRDefault="00874729">
      <w:pPr>
        <w:pStyle w:val="BodyText"/>
        <w:rPr>
          <w:b/>
        </w:rPr>
      </w:pPr>
    </w:p>
    <w:p w14:paraId="5F440F8B" w14:textId="77777777" w:rsidR="00EE7742" w:rsidRPr="00EE7742" w:rsidRDefault="00EE7742" w:rsidP="00EE7742">
      <w:pPr>
        <w:pStyle w:val="BodyText"/>
        <w:jc w:val="center"/>
        <w:rPr>
          <w:b/>
        </w:rPr>
      </w:pPr>
      <w:r w:rsidRPr="00EE7742">
        <w:rPr>
          <w:b/>
        </w:rPr>
        <w:t>Table D</w:t>
      </w:r>
    </w:p>
    <w:p w14:paraId="11A3DF1B" w14:textId="5115321E" w:rsidR="00EE7742" w:rsidRDefault="00EE7742" w:rsidP="00EE7742">
      <w:pPr>
        <w:pStyle w:val="BodyText"/>
        <w:jc w:val="center"/>
        <w:rPr>
          <w:b/>
        </w:rPr>
      </w:pPr>
      <w:r w:rsidRPr="00EE7742">
        <w:rPr>
          <w:b/>
        </w:rPr>
        <w:t>Status of FY 2022 and FY 2023 Federal Program Changes (FPCs) Where Adoption Was Encouraged</w:t>
      </w:r>
    </w:p>
    <w:p w14:paraId="759F4A07" w14:textId="77777777" w:rsidR="00EE7742" w:rsidRDefault="00EE7742">
      <w:pPr>
        <w:pStyle w:val="BodyText"/>
        <w:rPr>
          <w:b/>
        </w:rPr>
      </w:pP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5"/>
        <w:gridCol w:w="1351"/>
        <w:gridCol w:w="1260"/>
        <w:gridCol w:w="989"/>
        <w:gridCol w:w="1080"/>
        <w:gridCol w:w="1361"/>
      </w:tblGrid>
      <w:tr w:rsidR="00EE7742" w14:paraId="52E91E5D" w14:textId="77777777" w:rsidTr="009E7EAF">
        <w:trPr>
          <w:trHeight w:val="1134"/>
        </w:trPr>
        <w:tc>
          <w:tcPr>
            <w:tcW w:w="2875" w:type="dxa"/>
            <w:shd w:val="clear" w:color="auto" w:fill="FFFFFF" w:themeFill="background1"/>
          </w:tcPr>
          <w:p w14:paraId="7625AF04" w14:textId="77777777" w:rsidR="00EE7742" w:rsidRPr="009E7EAF" w:rsidRDefault="00EE7742" w:rsidP="003F6C52">
            <w:pPr>
              <w:pStyle w:val="TableParagraph"/>
              <w:spacing w:before="241"/>
              <w:ind w:left="383"/>
              <w:rPr>
                <w:b/>
              </w:rPr>
            </w:pPr>
            <w:r w:rsidRPr="009E7EAF">
              <w:rPr>
                <w:b/>
              </w:rPr>
              <w:t>FPC</w:t>
            </w:r>
            <w:r w:rsidRPr="009E7EAF">
              <w:rPr>
                <w:b/>
                <w:spacing w:val="-1"/>
              </w:rPr>
              <w:t xml:space="preserve"> </w:t>
            </w:r>
            <w:r w:rsidRPr="009E7EAF">
              <w:rPr>
                <w:b/>
                <w:spacing w:val="-2"/>
              </w:rPr>
              <w:t>Directive/Subject</w:t>
            </w:r>
          </w:p>
        </w:tc>
        <w:tc>
          <w:tcPr>
            <w:tcW w:w="1351" w:type="dxa"/>
            <w:shd w:val="clear" w:color="auto" w:fill="FFFFFF" w:themeFill="background1"/>
          </w:tcPr>
          <w:p w14:paraId="1EB82829" w14:textId="77777777" w:rsidR="00EE7742" w:rsidRPr="009E7EAF" w:rsidRDefault="00EE7742" w:rsidP="003F6C52">
            <w:pPr>
              <w:pStyle w:val="TableParagraph"/>
              <w:spacing w:before="241"/>
              <w:ind w:left="235" w:hanging="5"/>
              <w:rPr>
                <w:b/>
              </w:rPr>
            </w:pPr>
            <w:r w:rsidRPr="009E7EAF">
              <w:rPr>
                <w:b/>
                <w:spacing w:val="-2"/>
              </w:rPr>
              <w:t xml:space="preserve">Response </w:t>
            </w:r>
            <w:r w:rsidRPr="009E7EAF">
              <w:rPr>
                <w:b/>
              </w:rPr>
              <w:t>Due</w:t>
            </w:r>
            <w:r w:rsidRPr="009E7EAF">
              <w:rPr>
                <w:b/>
                <w:spacing w:val="-3"/>
              </w:rPr>
              <w:t xml:space="preserve"> </w:t>
            </w:r>
            <w:r w:rsidRPr="009E7EAF">
              <w:rPr>
                <w:b/>
                <w:spacing w:val="-4"/>
              </w:rPr>
              <w:t>Date</w:t>
            </w:r>
          </w:p>
        </w:tc>
        <w:tc>
          <w:tcPr>
            <w:tcW w:w="1260" w:type="dxa"/>
            <w:shd w:val="clear" w:color="auto" w:fill="FFFFFF" w:themeFill="background1"/>
          </w:tcPr>
          <w:p w14:paraId="19E9828A" w14:textId="77777777" w:rsidR="00EE7742" w:rsidRPr="009E7EAF" w:rsidRDefault="00EE7742" w:rsidP="003F6C52">
            <w:pPr>
              <w:pStyle w:val="TableParagraph"/>
              <w:spacing w:before="241"/>
              <w:ind w:left="8"/>
              <w:jc w:val="center"/>
              <w:rPr>
                <w:b/>
              </w:rPr>
            </w:pPr>
            <w:r w:rsidRPr="009E7EAF">
              <w:rPr>
                <w:b/>
              </w:rPr>
              <w:t>State</w:t>
            </w:r>
            <w:r w:rsidRPr="009E7EAF">
              <w:rPr>
                <w:b/>
                <w:spacing w:val="-14"/>
              </w:rPr>
              <w:t xml:space="preserve"> </w:t>
            </w:r>
            <w:r w:rsidRPr="009E7EAF">
              <w:rPr>
                <w:b/>
              </w:rPr>
              <w:t xml:space="preserve">Plan </w:t>
            </w:r>
            <w:r w:rsidRPr="009E7EAF">
              <w:rPr>
                <w:b/>
                <w:spacing w:val="-2"/>
              </w:rPr>
              <w:t xml:space="preserve">Response </w:t>
            </w:r>
            <w:r w:rsidRPr="009E7EAF">
              <w:rPr>
                <w:b/>
                <w:spacing w:val="-4"/>
              </w:rPr>
              <w:t>Date</w:t>
            </w:r>
          </w:p>
        </w:tc>
        <w:tc>
          <w:tcPr>
            <w:tcW w:w="989" w:type="dxa"/>
            <w:shd w:val="clear" w:color="auto" w:fill="FFFFFF" w:themeFill="background1"/>
          </w:tcPr>
          <w:p w14:paraId="2E41B336" w14:textId="77777777" w:rsidR="00EE7742" w:rsidRPr="009E7EAF" w:rsidRDefault="00EE7742" w:rsidP="003F6C52">
            <w:pPr>
              <w:pStyle w:val="TableParagraph"/>
              <w:spacing w:before="241"/>
              <w:ind w:left="196" w:right="193" w:firstLine="2"/>
              <w:jc w:val="center"/>
              <w:rPr>
                <w:b/>
              </w:rPr>
            </w:pPr>
            <w:r w:rsidRPr="009E7EAF">
              <w:rPr>
                <w:b/>
                <w:spacing w:val="-2"/>
              </w:rPr>
              <w:t xml:space="preserve">Intent </w:t>
            </w:r>
            <w:r w:rsidRPr="009E7EAF">
              <w:rPr>
                <w:b/>
                <w:spacing w:val="-6"/>
              </w:rPr>
              <w:t xml:space="preserve">to </w:t>
            </w:r>
            <w:r w:rsidRPr="009E7EAF">
              <w:rPr>
                <w:b/>
                <w:spacing w:val="-4"/>
              </w:rPr>
              <w:t>Adopt</w:t>
            </w:r>
          </w:p>
        </w:tc>
        <w:tc>
          <w:tcPr>
            <w:tcW w:w="1080" w:type="dxa"/>
            <w:shd w:val="clear" w:color="auto" w:fill="FFFFFF" w:themeFill="background1"/>
          </w:tcPr>
          <w:p w14:paraId="2984F89C" w14:textId="77777777" w:rsidR="00EE7742" w:rsidRPr="009E7EAF" w:rsidRDefault="00EE7742" w:rsidP="003F6C52">
            <w:pPr>
              <w:pStyle w:val="TableParagraph"/>
              <w:spacing w:before="241"/>
              <w:ind w:left="122" w:firstLine="120"/>
              <w:rPr>
                <w:b/>
              </w:rPr>
            </w:pPr>
            <w:r w:rsidRPr="009E7EAF">
              <w:rPr>
                <w:b/>
                <w:spacing w:val="-2"/>
              </w:rPr>
              <w:t>Adopt Identical</w:t>
            </w:r>
          </w:p>
        </w:tc>
        <w:tc>
          <w:tcPr>
            <w:tcW w:w="1361" w:type="dxa"/>
            <w:shd w:val="clear" w:color="auto" w:fill="FFFFFF" w:themeFill="background1"/>
          </w:tcPr>
          <w:p w14:paraId="1F81D585" w14:textId="77777777" w:rsidR="00EE7742" w:rsidRPr="009E7EAF" w:rsidRDefault="00EE7742" w:rsidP="003F6C52">
            <w:pPr>
              <w:pStyle w:val="TableParagraph"/>
              <w:spacing w:before="241"/>
              <w:ind w:left="55" w:right="47"/>
              <w:jc w:val="center"/>
              <w:rPr>
                <w:b/>
              </w:rPr>
            </w:pPr>
            <w:r w:rsidRPr="009E7EAF">
              <w:rPr>
                <w:b/>
              </w:rPr>
              <w:t>State</w:t>
            </w:r>
            <w:r w:rsidRPr="009E7EAF">
              <w:rPr>
                <w:b/>
                <w:spacing w:val="-14"/>
              </w:rPr>
              <w:t xml:space="preserve"> </w:t>
            </w:r>
            <w:r w:rsidRPr="009E7EAF">
              <w:rPr>
                <w:b/>
              </w:rPr>
              <w:t xml:space="preserve">Plan </w:t>
            </w:r>
            <w:r w:rsidRPr="009E7EAF">
              <w:rPr>
                <w:b/>
                <w:spacing w:val="-2"/>
              </w:rPr>
              <w:t xml:space="preserve">Adoption </w:t>
            </w:r>
            <w:r w:rsidRPr="009E7EAF">
              <w:rPr>
                <w:b/>
                <w:spacing w:val="-4"/>
              </w:rPr>
              <w:t>Date</w:t>
            </w:r>
          </w:p>
        </w:tc>
      </w:tr>
      <w:tr w:rsidR="00EE7742" w:rsidRPr="001D4F46" w14:paraId="2B34135C" w14:textId="77777777" w:rsidTr="003F6C52">
        <w:trPr>
          <w:trHeight w:val="1264"/>
        </w:trPr>
        <w:tc>
          <w:tcPr>
            <w:tcW w:w="2875" w:type="dxa"/>
          </w:tcPr>
          <w:p w14:paraId="3E0E4A63" w14:textId="77777777" w:rsidR="00EE7742" w:rsidRPr="001B5159" w:rsidRDefault="00EE7742" w:rsidP="004F0833">
            <w:pPr>
              <w:widowControl/>
              <w:autoSpaceDE/>
              <w:autoSpaceDN/>
              <w:ind w:left="150"/>
              <w:rPr>
                <w:rFonts w:asciiTheme="minorHAnsi" w:hAnsiTheme="minorHAnsi" w:cstheme="minorHAnsi"/>
              </w:rPr>
            </w:pPr>
            <w:r w:rsidRPr="001B5159">
              <w:rPr>
                <w:rFonts w:asciiTheme="minorHAnsi" w:hAnsiTheme="minorHAnsi" w:cstheme="minorHAnsi"/>
              </w:rPr>
              <w:t>OSHA’s Use of Small Unmanned Aircraft Systems</w:t>
            </w:r>
          </w:p>
          <w:p w14:paraId="45488C7C" w14:textId="77777777" w:rsidR="00EE7742" w:rsidRPr="001B5159" w:rsidRDefault="00EE7742" w:rsidP="004F0833">
            <w:pPr>
              <w:widowControl/>
              <w:autoSpaceDE/>
              <w:autoSpaceDN/>
              <w:ind w:firstLine="150"/>
              <w:rPr>
                <w:rFonts w:asciiTheme="minorHAnsi" w:hAnsiTheme="minorHAnsi" w:cstheme="minorHAnsi"/>
              </w:rPr>
            </w:pPr>
            <w:r w:rsidRPr="001B5159">
              <w:rPr>
                <w:rFonts w:asciiTheme="minorHAnsi" w:hAnsiTheme="minorHAnsi" w:cstheme="minorHAnsi"/>
              </w:rPr>
              <w:t>CPL 02-01-169</w:t>
            </w:r>
          </w:p>
          <w:p w14:paraId="0DED2C30" w14:textId="20C1B5CE" w:rsidR="00EE7742" w:rsidRPr="001B5159" w:rsidRDefault="004F0833" w:rsidP="00EE7742">
            <w:pPr>
              <w:pStyle w:val="TableParagraph"/>
              <w:spacing w:line="252" w:lineRule="exact"/>
              <w:ind w:left="107" w:right="1377"/>
              <w:rPr>
                <w:highlight w:val="yellow"/>
              </w:rPr>
            </w:pPr>
            <w:r w:rsidRPr="001B5159">
              <w:rPr>
                <w:rFonts w:asciiTheme="minorHAnsi" w:hAnsiTheme="minorHAnsi" w:cstheme="minorHAnsi"/>
              </w:rPr>
              <w:t xml:space="preserve"> </w:t>
            </w:r>
            <w:r w:rsidR="00EE7742" w:rsidRPr="001B5159">
              <w:rPr>
                <w:rFonts w:asciiTheme="minorHAnsi" w:hAnsiTheme="minorHAnsi" w:cstheme="minorHAnsi"/>
              </w:rPr>
              <w:t>(12/22/2021)</w:t>
            </w:r>
          </w:p>
        </w:tc>
        <w:tc>
          <w:tcPr>
            <w:tcW w:w="1351" w:type="dxa"/>
          </w:tcPr>
          <w:p w14:paraId="5EC4DB38" w14:textId="4D20C63A" w:rsidR="00EE7742" w:rsidRPr="001B5159" w:rsidRDefault="00EE7742" w:rsidP="00EE7742">
            <w:pPr>
              <w:pStyle w:val="TableParagraph"/>
              <w:spacing w:line="246" w:lineRule="exact"/>
              <w:ind w:left="57" w:right="52"/>
              <w:jc w:val="center"/>
              <w:rPr>
                <w:rFonts w:asciiTheme="minorHAnsi" w:hAnsiTheme="minorHAnsi" w:cstheme="minorHAnsi"/>
              </w:rPr>
            </w:pPr>
            <w:r w:rsidRPr="001B5159">
              <w:rPr>
                <w:rFonts w:asciiTheme="minorHAnsi" w:hAnsiTheme="minorHAnsi" w:cstheme="minorHAnsi"/>
              </w:rPr>
              <w:t>2/22/2022</w:t>
            </w:r>
          </w:p>
        </w:tc>
        <w:tc>
          <w:tcPr>
            <w:tcW w:w="1260" w:type="dxa"/>
          </w:tcPr>
          <w:p w14:paraId="411ACC82" w14:textId="2C113F4B" w:rsidR="00EE7742" w:rsidRPr="001B5159" w:rsidRDefault="003305FB" w:rsidP="00EE7742">
            <w:pPr>
              <w:pStyle w:val="TableParagraph"/>
              <w:spacing w:line="246" w:lineRule="exact"/>
              <w:ind w:left="8" w:right="3"/>
              <w:jc w:val="center"/>
              <w:rPr>
                <w:rFonts w:asciiTheme="minorHAnsi" w:hAnsiTheme="minorHAnsi" w:cstheme="minorHAnsi"/>
              </w:rPr>
            </w:pPr>
            <w:r w:rsidRPr="001B5159">
              <w:rPr>
                <w:rFonts w:asciiTheme="minorHAnsi" w:hAnsiTheme="minorHAnsi" w:cstheme="minorHAnsi"/>
              </w:rPr>
              <w:t>1/3/2022</w:t>
            </w:r>
          </w:p>
        </w:tc>
        <w:tc>
          <w:tcPr>
            <w:tcW w:w="989" w:type="dxa"/>
          </w:tcPr>
          <w:p w14:paraId="3C2476E9" w14:textId="36E7159E" w:rsidR="00EE7742" w:rsidRPr="001B5159" w:rsidRDefault="003305FB" w:rsidP="00EE7742">
            <w:pPr>
              <w:pStyle w:val="TableParagraph"/>
              <w:spacing w:line="246" w:lineRule="exact"/>
              <w:ind w:left="4" w:right="2"/>
              <w:jc w:val="center"/>
              <w:rPr>
                <w:rFonts w:asciiTheme="minorHAnsi" w:hAnsiTheme="minorHAnsi" w:cstheme="minorHAnsi"/>
              </w:rPr>
            </w:pPr>
            <w:r w:rsidRPr="001B5159">
              <w:rPr>
                <w:rFonts w:asciiTheme="minorHAnsi" w:hAnsiTheme="minorHAnsi" w:cstheme="minorHAnsi"/>
              </w:rPr>
              <w:t>No</w:t>
            </w:r>
          </w:p>
        </w:tc>
        <w:tc>
          <w:tcPr>
            <w:tcW w:w="1080" w:type="dxa"/>
          </w:tcPr>
          <w:p w14:paraId="5DF2A0C2" w14:textId="44BFD90C" w:rsidR="00EE7742" w:rsidRPr="001B5159" w:rsidRDefault="003305FB" w:rsidP="00EE7742">
            <w:pPr>
              <w:pStyle w:val="TableParagraph"/>
              <w:spacing w:line="246" w:lineRule="exact"/>
              <w:ind w:left="6" w:right="5"/>
              <w:jc w:val="center"/>
              <w:rPr>
                <w:rFonts w:asciiTheme="minorHAnsi" w:hAnsiTheme="minorHAnsi" w:cstheme="minorHAnsi"/>
              </w:rPr>
            </w:pPr>
            <w:r w:rsidRPr="001B5159">
              <w:rPr>
                <w:rFonts w:asciiTheme="minorHAnsi" w:hAnsiTheme="minorHAnsi" w:cstheme="minorHAnsi"/>
              </w:rPr>
              <w:t>NA</w:t>
            </w:r>
          </w:p>
        </w:tc>
        <w:tc>
          <w:tcPr>
            <w:tcW w:w="1361" w:type="dxa"/>
          </w:tcPr>
          <w:p w14:paraId="797C28BF" w14:textId="20F5444C" w:rsidR="00EE7742" w:rsidRPr="001B5159" w:rsidRDefault="003305FB" w:rsidP="00EE7742">
            <w:pPr>
              <w:pStyle w:val="TableParagraph"/>
              <w:spacing w:line="246" w:lineRule="exact"/>
              <w:ind w:left="56" w:right="47"/>
              <w:jc w:val="center"/>
              <w:rPr>
                <w:rFonts w:asciiTheme="minorHAnsi" w:hAnsiTheme="minorHAnsi" w:cstheme="minorHAnsi"/>
              </w:rPr>
            </w:pPr>
            <w:r w:rsidRPr="001B5159">
              <w:rPr>
                <w:rFonts w:asciiTheme="minorHAnsi" w:hAnsiTheme="minorHAnsi" w:cstheme="minorHAnsi"/>
              </w:rPr>
              <w:t>NA</w:t>
            </w:r>
          </w:p>
        </w:tc>
      </w:tr>
      <w:tr w:rsidR="00EE7742" w:rsidRPr="001D4F46" w14:paraId="500C89BE" w14:textId="77777777" w:rsidTr="003F6C52">
        <w:trPr>
          <w:trHeight w:val="1012"/>
        </w:trPr>
        <w:tc>
          <w:tcPr>
            <w:tcW w:w="2875" w:type="dxa"/>
          </w:tcPr>
          <w:p w14:paraId="0C3D3725" w14:textId="77777777" w:rsidR="00EE7742" w:rsidRPr="001B5159" w:rsidRDefault="00EE7742" w:rsidP="004F0833">
            <w:pPr>
              <w:widowControl/>
              <w:autoSpaceDE/>
              <w:autoSpaceDN/>
              <w:ind w:left="150"/>
              <w:rPr>
                <w:rFonts w:asciiTheme="minorHAnsi" w:hAnsiTheme="minorHAnsi" w:cstheme="minorHAnsi"/>
              </w:rPr>
            </w:pPr>
            <w:r w:rsidRPr="001B5159">
              <w:rPr>
                <w:rFonts w:asciiTheme="minorHAnsi" w:hAnsiTheme="minorHAnsi" w:cstheme="minorHAnsi"/>
              </w:rPr>
              <w:t>National Emphasis Program – Outdoor and Indoor Heat-Related Hazards</w:t>
            </w:r>
          </w:p>
          <w:p w14:paraId="165ECCB2" w14:textId="61979654" w:rsidR="00120463" w:rsidRPr="001B5159" w:rsidRDefault="004F0833" w:rsidP="00FC5EBC">
            <w:pPr>
              <w:widowControl/>
              <w:autoSpaceDE/>
              <w:autoSpaceDN/>
              <w:rPr>
                <w:highlight w:val="yellow"/>
              </w:rPr>
            </w:pPr>
            <w:r w:rsidRPr="001B5159">
              <w:rPr>
                <w:rFonts w:asciiTheme="minorHAnsi" w:hAnsiTheme="minorHAnsi" w:cstheme="minorHAnsi"/>
              </w:rPr>
              <w:t xml:space="preserve">   </w:t>
            </w:r>
            <w:r w:rsidR="00EE7742" w:rsidRPr="001B5159">
              <w:rPr>
                <w:rFonts w:asciiTheme="minorHAnsi" w:hAnsiTheme="minorHAnsi" w:cstheme="minorHAnsi"/>
              </w:rPr>
              <w:t>CPL 03-00-</w:t>
            </w:r>
            <w:proofErr w:type="gramStart"/>
            <w:r w:rsidR="00EE7742" w:rsidRPr="001B5159">
              <w:rPr>
                <w:rFonts w:asciiTheme="minorHAnsi" w:hAnsiTheme="minorHAnsi" w:cstheme="minorHAnsi"/>
              </w:rPr>
              <w:t>024</w:t>
            </w:r>
            <w:r w:rsidR="00FC5EBC">
              <w:rPr>
                <w:rFonts w:asciiTheme="minorHAnsi" w:hAnsiTheme="minorHAnsi" w:cstheme="minorHAnsi"/>
              </w:rPr>
              <w:t xml:space="preserve"> </w:t>
            </w:r>
            <w:r w:rsidR="00120463" w:rsidRPr="001B5159">
              <w:rPr>
                <w:rFonts w:asciiTheme="minorHAnsi" w:hAnsiTheme="minorHAnsi" w:cstheme="minorHAnsi"/>
              </w:rPr>
              <w:t xml:space="preserve"> </w:t>
            </w:r>
            <w:r w:rsidR="00EE7742" w:rsidRPr="001B5159">
              <w:rPr>
                <w:rFonts w:asciiTheme="minorHAnsi" w:hAnsiTheme="minorHAnsi" w:cstheme="minorHAnsi"/>
              </w:rPr>
              <w:t>(</w:t>
            </w:r>
            <w:proofErr w:type="gramEnd"/>
            <w:r w:rsidR="00EE7742" w:rsidRPr="001B5159">
              <w:rPr>
                <w:rFonts w:asciiTheme="minorHAnsi" w:hAnsiTheme="minorHAnsi" w:cstheme="minorHAnsi"/>
              </w:rPr>
              <w:t>4/8/2022)</w:t>
            </w:r>
          </w:p>
        </w:tc>
        <w:tc>
          <w:tcPr>
            <w:tcW w:w="1351" w:type="dxa"/>
          </w:tcPr>
          <w:p w14:paraId="4DDF8CA0" w14:textId="6A524C07" w:rsidR="00EE7742" w:rsidRPr="001B5159" w:rsidRDefault="00EE7742" w:rsidP="00EE7742">
            <w:pPr>
              <w:pStyle w:val="TableParagraph"/>
              <w:spacing w:line="249" w:lineRule="exact"/>
              <w:ind w:left="57" w:right="52"/>
              <w:jc w:val="center"/>
              <w:rPr>
                <w:rFonts w:asciiTheme="minorHAnsi" w:hAnsiTheme="minorHAnsi" w:cstheme="minorHAnsi"/>
              </w:rPr>
            </w:pPr>
            <w:r w:rsidRPr="001B5159">
              <w:rPr>
                <w:rFonts w:asciiTheme="minorHAnsi" w:hAnsiTheme="minorHAnsi" w:cstheme="minorHAnsi"/>
              </w:rPr>
              <w:t>6/8/2022</w:t>
            </w:r>
          </w:p>
        </w:tc>
        <w:tc>
          <w:tcPr>
            <w:tcW w:w="1260" w:type="dxa"/>
          </w:tcPr>
          <w:p w14:paraId="1422A64D" w14:textId="6105D3D7" w:rsidR="00EE7742" w:rsidRPr="001B5159" w:rsidRDefault="003305FB" w:rsidP="00EE7742">
            <w:pPr>
              <w:pStyle w:val="TableParagraph"/>
              <w:spacing w:line="249" w:lineRule="exact"/>
              <w:ind w:left="8" w:right="3"/>
              <w:jc w:val="center"/>
              <w:rPr>
                <w:rFonts w:asciiTheme="minorHAnsi" w:hAnsiTheme="minorHAnsi" w:cstheme="minorHAnsi"/>
              </w:rPr>
            </w:pPr>
            <w:r w:rsidRPr="001B5159">
              <w:rPr>
                <w:rFonts w:asciiTheme="minorHAnsi" w:hAnsiTheme="minorHAnsi" w:cstheme="minorHAnsi"/>
              </w:rPr>
              <w:t>6/1/2022</w:t>
            </w:r>
          </w:p>
        </w:tc>
        <w:tc>
          <w:tcPr>
            <w:tcW w:w="989" w:type="dxa"/>
          </w:tcPr>
          <w:p w14:paraId="10529917" w14:textId="15DA04DA" w:rsidR="00EE7742" w:rsidRPr="001B5159" w:rsidRDefault="003305FB" w:rsidP="00EE7742">
            <w:pPr>
              <w:pStyle w:val="TableParagraph"/>
              <w:spacing w:line="249" w:lineRule="exact"/>
              <w:ind w:left="4" w:right="2"/>
              <w:jc w:val="center"/>
              <w:rPr>
                <w:rFonts w:asciiTheme="minorHAnsi" w:hAnsiTheme="minorHAnsi" w:cstheme="minorHAnsi"/>
              </w:rPr>
            </w:pPr>
            <w:r w:rsidRPr="001B5159">
              <w:rPr>
                <w:rFonts w:asciiTheme="minorHAnsi" w:hAnsiTheme="minorHAnsi" w:cstheme="minorHAnsi"/>
              </w:rPr>
              <w:t>Yes</w:t>
            </w:r>
          </w:p>
        </w:tc>
        <w:tc>
          <w:tcPr>
            <w:tcW w:w="1080" w:type="dxa"/>
          </w:tcPr>
          <w:p w14:paraId="4BC7B4E9" w14:textId="08FA3448" w:rsidR="00EE7742" w:rsidRPr="001B5159" w:rsidRDefault="003305FB" w:rsidP="00EE7742">
            <w:pPr>
              <w:pStyle w:val="TableParagraph"/>
              <w:spacing w:line="249" w:lineRule="exact"/>
              <w:ind w:left="6" w:right="3"/>
              <w:jc w:val="center"/>
              <w:rPr>
                <w:rFonts w:asciiTheme="minorHAnsi" w:hAnsiTheme="minorHAnsi" w:cstheme="minorHAnsi"/>
              </w:rPr>
            </w:pPr>
            <w:r w:rsidRPr="001B5159">
              <w:rPr>
                <w:rFonts w:asciiTheme="minorHAnsi" w:hAnsiTheme="minorHAnsi" w:cstheme="minorHAnsi"/>
              </w:rPr>
              <w:t>Yes</w:t>
            </w:r>
          </w:p>
        </w:tc>
        <w:tc>
          <w:tcPr>
            <w:tcW w:w="1361" w:type="dxa"/>
          </w:tcPr>
          <w:p w14:paraId="50C5D1C0" w14:textId="57C7E27B" w:rsidR="00EE7742" w:rsidRPr="001B5159" w:rsidRDefault="003305FB" w:rsidP="00EE7742">
            <w:pPr>
              <w:pStyle w:val="TableParagraph"/>
              <w:spacing w:line="249" w:lineRule="exact"/>
              <w:ind w:left="55" w:right="48"/>
              <w:jc w:val="center"/>
              <w:rPr>
                <w:rFonts w:asciiTheme="minorHAnsi" w:hAnsiTheme="minorHAnsi" w:cstheme="minorHAnsi"/>
              </w:rPr>
            </w:pPr>
            <w:r w:rsidRPr="001B5159">
              <w:rPr>
                <w:rFonts w:asciiTheme="minorHAnsi" w:hAnsiTheme="minorHAnsi" w:cstheme="minorHAnsi"/>
              </w:rPr>
              <w:t>6/17/2022</w:t>
            </w:r>
          </w:p>
        </w:tc>
      </w:tr>
    </w:tbl>
    <w:p w14:paraId="31D26FE5" w14:textId="77777777" w:rsidR="00874729" w:rsidRDefault="002743C9">
      <w:pPr>
        <w:pStyle w:val="Heading3"/>
        <w:numPr>
          <w:ilvl w:val="0"/>
          <w:numId w:val="1"/>
        </w:numPr>
        <w:tabs>
          <w:tab w:val="left" w:pos="1091"/>
        </w:tabs>
      </w:pPr>
      <w:bookmarkStart w:id="15" w:name="_bookmark11"/>
      <w:bookmarkEnd w:id="15"/>
      <w:r>
        <w:rPr>
          <w:spacing w:val="-2"/>
        </w:rPr>
        <w:lastRenderedPageBreak/>
        <w:t>VARIANCES</w:t>
      </w:r>
    </w:p>
    <w:p w14:paraId="711B6BD2" w14:textId="599CF230" w:rsidR="00874729" w:rsidRDefault="002743C9">
      <w:pPr>
        <w:pStyle w:val="BodyText"/>
        <w:spacing w:before="233"/>
        <w:ind w:left="551"/>
      </w:pPr>
      <w:r>
        <w:t>There</w:t>
      </w:r>
      <w:r>
        <w:rPr>
          <w:spacing w:val="-2"/>
        </w:rPr>
        <w:t xml:space="preserve"> </w:t>
      </w:r>
      <w:r>
        <w:t>were</w:t>
      </w:r>
      <w:r>
        <w:rPr>
          <w:spacing w:val="-2"/>
        </w:rPr>
        <w:t xml:space="preserve"> </w:t>
      </w:r>
      <w:r>
        <w:t>no</w:t>
      </w:r>
      <w:r>
        <w:rPr>
          <w:spacing w:val="-1"/>
        </w:rPr>
        <w:t xml:space="preserve"> </w:t>
      </w:r>
      <w:r>
        <w:t>variance</w:t>
      </w:r>
      <w:r>
        <w:rPr>
          <w:spacing w:val="-2"/>
        </w:rPr>
        <w:t xml:space="preserve"> </w:t>
      </w:r>
      <w:r>
        <w:t>requests</w:t>
      </w:r>
      <w:r>
        <w:rPr>
          <w:spacing w:val="-1"/>
        </w:rPr>
        <w:t xml:space="preserve"> </w:t>
      </w:r>
      <w:r>
        <w:t>received</w:t>
      </w:r>
      <w:r>
        <w:rPr>
          <w:spacing w:val="-1"/>
        </w:rPr>
        <w:t xml:space="preserve"> </w:t>
      </w:r>
      <w:r>
        <w:t>or</w:t>
      </w:r>
      <w:r>
        <w:rPr>
          <w:spacing w:val="-2"/>
        </w:rPr>
        <w:t xml:space="preserve"> </w:t>
      </w:r>
      <w:r>
        <w:t>variances granted</w:t>
      </w:r>
      <w:r>
        <w:rPr>
          <w:spacing w:val="-1"/>
        </w:rPr>
        <w:t xml:space="preserve"> </w:t>
      </w:r>
      <w:r>
        <w:t>during</w:t>
      </w:r>
      <w:r>
        <w:rPr>
          <w:spacing w:val="-3"/>
        </w:rPr>
        <w:t xml:space="preserve"> </w:t>
      </w:r>
      <w:r>
        <w:t>FY</w:t>
      </w:r>
      <w:r>
        <w:rPr>
          <w:spacing w:val="-2"/>
        </w:rPr>
        <w:t xml:space="preserve"> </w:t>
      </w:r>
      <w:r>
        <w:t>202</w:t>
      </w:r>
      <w:r w:rsidR="001D4F46">
        <w:t>2</w:t>
      </w:r>
      <w:r>
        <w:rPr>
          <w:spacing w:val="-1"/>
        </w:rPr>
        <w:t xml:space="preserve"> </w:t>
      </w:r>
      <w:r>
        <w:t>and</w:t>
      </w:r>
      <w:r>
        <w:rPr>
          <w:spacing w:val="-1"/>
        </w:rPr>
        <w:t xml:space="preserve"> </w:t>
      </w:r>
      <w:r>
        <w:t>FY</w:t>
      </w:r>
      <w:r>
        <w:rPr>
          <w:spacing w:val="-2"/>
        </w:rPr>
        <w:t xml:space="preserve"> 202</w:t>
      </w:r>
      <w:r w:rsidR="001D4F46">
        <w:rPr>
          <w:spacing w:val="-2"/>
        </w:rPr>
        <w:t>3</w:t>
      </w:r>
      <w:r>
        <w:rPr>
          <w:spacing w:val="-2"/>
        </w:rPr>
        <w:t>.</w:t>
      </w:r>
    </w:p>
    <w:p w14:paraId="44044A01" w14:textId="77777777" w:rsidR="00874729" w:rsidRDefault="00874729">
      <w:pPr>
        <w:pStyle w:val="BodyText"/>
        <w:spacing w:before="7"/>
      </w:pPr>
    </w:p>
    <w:p w14:paraId="7397E5CC" w14:textId="77777777" w:rsidR="00874729" w:rsidRDefault="002743C9">
      <w:pPr>
        <w:pStyle w:val="Heading3"/>
        <w:numPr>
          <w:ilvl w:val="0"/>
          <w:numId w:val="1"/>
        </w:numPr>
        <w:tabs>
          <w:tab w:val="left" w:pos="1091"/>
        </w:tabs>
      </w:pPr>
      <w:bookmarkStart w:id="16" w:name="_bookmark12"/>
      <w:bookmarkEnd w:id="16"/>
      <w:r>
        <w:t>STATE</w:t>
      </w:r>
      <w:r>
        <w:rPr>
          <w:spacing w:val="-5"/>
        </w:rPr>
        <w:t xml:space="preserve"> </w:t>
      </w:r>
      <w:r>
        <w:t>AND</w:t>
      </w:r>
      <w:r>
        <w:rPr>
          <w:spacing w:val="-4"/>
        </w:rPr>
        <w:t xml:space="preserve"> </w:t>
      </w:r>
      <w:r>
        <w:t>LOCAL</w:t>
      </w:r>
      <w:r>
        <w:rPr>
          <w:spacing w:val="-4"/>
        </w:rPr>
        <w:t xml:space="preserve"> </w:t>
      </w:r>
      <w:r>
        <w:t>GOVERNMENT</w:t>
      </w:r>
      <w:r>
        <w:rPr>
          <w:spacing w:val="-3"/>
        </w:rPr>
        <w:t xml:space="preserve"> </w:t>
      </w:r>
      <w:r>
        <w:t>WORKER</w:t>
      </w:r>
      <w:r>
        <w:rPr>
          <w:spacing w:val="-1"/>
        </w:rPr>
        <w:t xml:space="preserve"> </w:t>
      </w:r>
      <w:r>
        <w:rPr>
          <w:spacing w:val="-2"/>
        </w:rPr>
        <w:t>PROGRAM</w:t>
      </w:r>
    </w:p>
    <w:p w14:paraId="2557B05B" w14:textId="29EA84C5" w:rsidR="00874729" w:rsidRPr="00301319" w:rsidRDefault="002743C9">
      <w:pPr>
        <w:pStyle w:val="BodyText"/>
        <w:spacing w:before="235"/>
        <w:ind w:left="551" w:right="321"/>
      </w:pPr>
      <w:r w:rsidRPr="00301319">
        <w:t>MIOSHA’s state and local government worker program operates identically to the private sector program.</w:t>
      </w:r>
      <w:r w:rsidRPr="00301319">
        <w:rPr>
          <w:spacing w:val="40"/>
        </w:rPr>
        <w:t xml:space="preserve"> </w:t>
      </w:r>
      <w:r w:rsidRPr="00301319">
        <w:t>As with the private sector, state and local government employers can be cited with monetary penalties.</w:t>
      </w:r>
      <w:r w:rsidRPr="00301319">
        <w:rPr>
          <w:spacing w:val="40"/>
        </w:rPr>
        <w:t xml:space="preserve"> </w:t>
      </w:r>
      <w:r w:rsidRPr="00301319">
        <w:t>The penalty structure for both sectors is the same.</w:t>
      </w:r>
      <w:r w:rsidRPr="00301319">
        <w:rPr>
          <w:spacing w:val="40"/>
        </w:rPr>
        <w:t xml:space="preserve"> </w:t>
      </w:r>
      <w:r w:rsidRPr="00301319">
        <w:t>In FY 202</w:t>
      </w:r>
      <w:r w:rsidR="00D35D9A" w:rsidRPr="00301319">
        <w:t>3</w:t>
      </w:r>
      <w:r w:rsidRPr="00301319">
        <w:t xml:space="preserve">, MIOSHA conducted </w:t>
      </w:r>
      <w:r w:rsidR="00D35D9A" w:rsidRPr="00301319">
        <w:t>106</w:t>
      </w:r>
      <w:r w:rsidRPr="00301319">
        <w:t xml:space="preserve"> inspections of state and local government workplaces, </w:t>
      </w:r>
      <w:r w:rsidR="00D35D9A" w:rsidRPr="00301319">
        <w:t>3.14</w:t>
      </w:r>
      <w:r w:rsidRPr="00301319">
        <w:t>% of the total number of inspections</w:t>
      </w:r>
      <w:r w:rsidRPr="00301319">
        <w:rPr>
          <w:spacing w:val="-2"/>
        </w:rPr>
        <w:t xml:space="preserve"> </w:t>
      </w:r>
      <w:r w:rsidRPr="00301319">
        <w:t>conducted</w:t>
      </w:r>
      <w:r w:rsidRPr="00301319">
        <w:rPr>
          <w:spacing w:val="-2"/>
        </w:rPr>
        <w:t xml:space="preserve"> </w:t>
      </w:r>
      <w:r w:rsidRPr="00301319">
        <w:t>in Michigan.</w:t>
      </w:r>
      <w:r w:rsidRPr="00301319">
        <w:rPr>
          <w:spacing w:val="40"/>
        </w:rPr>
        <w:t xml:space="preserve"> </w:t>
      </w:r>
      <w:r w:rsidRPr="00301319">
        <w:t>This</w:t>
      </w:r>
      <w:r w:rsidRPr="00301319">
        <w:rPr>
          <w:spacing w:val="-2"/>
        </w:rPr>
        <w:t xml:space="preserve"> </w:t>
      </w:r>
      <w:r w:rsidRPr="00301319">
        <w:t>number</w:t>
      </w:r>
      <w:r w:rsidRPr="00301319">
        <w:rPr>
          <w:spacing w:val="-1"/>
        </w:rPr>
        <w:t xml:space="preserve"> </w:t>
      </w:r>
      <w:r w:rsidRPr="00301319">
        <w:t>was</w:t>
      </w:r>
      <w:r w:rsidRPr="00301319">
        <w:rPr>
          <w:spacing w:val="-2"/>
        </w:rPr>
        <w:t xml:space="preserve"> </w:t>
      </w:r>
      <w:r w:rsidR="00301319" w:rsidRPr="00301319">
        <w:t>slightly higher than</w:t>
      </w:r>
      <w:r w:rsidRPr="00301319">
        <w:rPr>
          <w:spacing w:val="-2"/>
        </w:rPr>
        <w:t xml:space="preserve"> </w:t>
      </w:r>
      <w:r w:rsidRPr="00301319">
        <w:t>the</w:t>
      </w:r>
      <w:r w:rsidRPr="00301319">
        <w:rPr>
          <w:spacing w:val="-3"/>
        </w:rPr>
        <w:t xml:space="preserve"> </w:t>
      </w:r>
      <w:r w:rsidRPr="00301319">
        <w:t>SAMM</w:t>
      </w:r>
      <w:r w:rsidRPr="00301319">
        <w:rPr>
          <w:spacing w:val="-2"/>
        </w:rPr>
        <w:t xml:space="preserve"> </w:t>
      </w:r>
      <w:r w:rsidRPr="00301319">
        <w:t>6</w:t>
      </w:r>
      <w:r w:rsidRPr="00301319">
        <w:rPr>
          <w:spacing w:val="-2"/>
        </w:rPr>
        <w:t xml:space="preserve"> </w:t>
      </w:r>
      <w:r w:rsidRPr="00301319">
        <w:t>FRL</w:t>
      </w:r>
      <w:r w:rsidRPr="00301319">
        <w:rPr>
          <w:spacing w:val="-8"/>
        </w:rPr>
        <w:t xml:space="preserve"> </w:t>
      </w:r>
      <w:r w:rsidRPr="00301319">
        <w:t>of</w:t>
      </w:r>
      <w:r w:rsidRPr="00301319">
        <w:rPr>
          <w:spacing w:val="-3"/>
        </w:rPr>
        <w:t xml:space="preserve"> </w:t>
      </w:r>
      <w:r w:rsidRPr="00301319">
        <w:t>+/-</w:t>
      </w:r>
      <w:r w:rsidRPr="00301319">
        <w:rPr>
          <w:spacing w:val="-3"/>
        </w:rPr>
        <w:t xml:space="preserve"> </w:t>
      </w:r>
      <w:r w:rsidRPr="00301319">
        <w:t>5%</w:t>
      </w:r>
      <w:r w:rsidRPr="00301319">
        <w:rPr>
          <w:spacing w:val="-3"/>
        </w:rPr>
        <w:t xml:space="preserve"> </w:t>
      </w:r>
      <w:r w:rsidRPr="00301319">
        <w:t>of</w:t>
      </w:r>
      <w:r w:rsidRPr="00301319">
        <w:rPr>
          <w:spacing w:val="-3"/>
        </w:rPr>
        <w:t xml:space="preserve"> </w:t>
      </w:r>
      <w:r w:rsidRPr="00301319">
        <w:t>2.</w:t>
      </w:r>
      <w:r w:rsidR="00301319" w:rsidRPr="00301319">
        <w:t>43</w:t>
      </w:r>
      <w:r w:rsidRPr="00301319">
        <w:t>%, which equals 2.</w:t>
      </w:r>
      <w:r w:rsidR="00301319" w:rsidRPr="00301319">
        <w:t>31</w:t>
      </w:r>
      <w:r w:rsidRPr="00301319">
        <w:t xml:space="preserve">% to </w:t>
      </w:r>
      <w:r w:rsidR="00301319" w:rsidRPr="00301319">
        <w:t>2.55</w:t>
      </w:r>
      <w:r w:rsidRPr="00301319">
        <w:t>%</w:t>
      </w:r>
      <w:r w:rsidR="00301319" w:rsidRPr="00301319">
        <w:t>, however, there is no concern with this metric being slightly higher than the FRL</w:t>
      </w:r>
      <w:r w:rsidRPr="00301319">
        <w:t>.</w:t>
      </w:r>
      <w:r w:rsidR="003E65ED">
        <w:t xml:space="preserve">  </w:t>
      </w:r>
      <w:r w:rsidRPr="00301319">
        <w:t>During the FY 202</w:t>
      </w:r>
      <w:r w:rsidR="00301319" w:rsidRPr="00301319">
        <w:t>3</w:t>
      </w:r>
      <w:r w:rsidRPr="00301319">
        <w:t xml:space="preserve"> review, there were no apparent differences between the state and local government and private sector case files</w:t>
      </w:r>
      <w:r w:rsidR="00301319" w:rsidRPr="00301319">
        <w:t xml:space="preserve"> reviewed</w:t>
      </w:r>
      <w:r w:rsidRPr="00301319">
        <w:t>.</w:t>
      </w:r>
    </w:p>
    <w:p w14:paraId="3015669B" w14:textId="77777777" w:rsidR="00874729" w:rsidRPr="00301319" w:rsidRDefault="00874729">
      <w:pPr>
        <w:pStyle w:val="BodyText"/>
        <w:spacing w:before="7"/>
      </w:pPr>
    </w:p>
    <w:p w14:paraId="400E1017" w14:textId="77777777" w:rsidR="00874729" w:rsidRPr="00301319" w:rsidRDefault="002743C9">
      <w:pPr>
        <w:pStyle w:val="Heading3"/>
        <w:numPr>
          <w:ilvl w:val="0"/>
          <w:numId w:val="1"/>
        </w:numPr>
        <w:tabs>
          <w:tab w:val="left" w:pos="1091"/>
        </w:tabs>
        <w:spacing w:before="1"/>
      </w:pPr>
      <w:bookmarkStart w:id="17" w:name="_bookmark13"/>
      <w:bookmarkEnd w:id="17"/>
      <w:r w:rsidRPr="00301319">
        <w:t>WHISTLEBLOWER</w:t>
      </w:r>
      <w:r w:rsidRPr="00301319">
        <w:rPr>
          <w:spacing w:val="-6"/>
        </w:rPr>
        <w:t xml:space="preserve"> </w:t>
      </w:r>
      <w:r w:rsidRPr="00301319">
        <w:rPr>
          <w:spacing w:val="-2"/>
        </w:rPr>
        <w:t>PROGRAM</w:t>
      </w:r>
    </w:p>
    <w:p w14:paraId="30DD21B5" w14:textId="31EAFC66" w:rsidR="00DB48DE" w:rsidRDefault="002743C9" w:rsidP="005E0F88">
      <w:pPr>
        <w:pStyle w:val="BodyText"/>
        <w:spacing w:before="235"/>
        <w:ind w:left="551" w:right="321"/>
        <w:contextualSpacing/>
      </w:pPr>
      <w:r w:rsidRPr="0026009E">
        <w:t>MIOSHA’s Whistleblower Protection Program consists of a manager and three investigators. Procedurally, the MIOSHA Whistleblower Program adheres to OSHA’s Whistleblower Investigations</w:t>
      </w:r>
      <w:r w:rsidRPr="0026009E">
        <w:rPr>
          <w:spacing w:val="-3"/>
        </w:rPr>
        <w:t xml:space="preserve"> </w:t>
      </w:r>
      <w:r w:rsidRPr="0026009E">
        <w:t>Manual</w:t>
      </w:r>
      <w:r w:rsidRPr="0026009E">
        <w:rPr>
          <w:spacing w:val="-3"/>
        </w:rPr>
        <w:t xml:space="preserve"> </w:t>
      </w:r>
      <w:r w:rsidRPr="0026009E">
        <w:t>(WIM),</w:t>
      </w:r>
      <w:r w:rsidRPr="0026009E">
        <w:rPr>
          <w:spacing w:val="-3"/>
        </w:rPr>
        <w:t xml:space="preserve"> </w:t>
      </w:r>
      <w:r w:rsidRPr="0026009E">
        <w:t>CPL</w:t>
      </w:r>
      <w:r w:rsidRPr="0026009E">
        <w:rPr>
          <w:spacing w:val="-9"/>
        </w:rPr>
        <w:t xml:space="preserve"> </w:t>
      </w:r>
      <w:r w:rsidRPr="0026009E">
        <w:t>02-03-007,</w:t>
      </w:r>
      <w:r w:rsidRPr="0026009E">
        <w:rPr>
          <w:spacing w:val="-2"/>
        </w:rPr>
        <w:t xml:space="preserve"> </w:t>
      </w:r>
      <w:r w:rsidRPr="0026009E">
        <w:t>which</w:t>
      </w:r>
      <w:r w:rsidRPr="0026009E">
        <w:rPr>
          <w:spacing w:val="-3"/>
        </w:rPr>
        <w:t xml:space="preserve"> </w:t>
      </w:r>
      <w:r w:rsidRPr="0026009E">
        <w:t>provides</w:t>
      </w:r>
      <w:r w:rsidRPr="0026009E">
        <w:rPr>
          <w:spacing w:val="-2"/>
        </w:rPr>
        <w:t xml:space="preserve"> </w:t>
      </w:r>
      <w:r w:rsidRPr="0026009E">
        <w:t>guidelines</w:t>
      </w:r>
      <w:r w:rsidRPr="0026009E">
        <w:rPr>
          <w:spacing w:val="-3"/>
        </w:rPr>
        <w:t xml:space="preserve"> </w:t>
      </w:r>
      <w:r w:rsidRPr="0026009E">
        <w:t>for</w:t>
      </w:r>
      <w:r w:rsidRPr="0026009E">
        <w:rPr>
          <w:spacing w:val="-4"/>
        </w:rPr>
        <w:t xml:space="preserve"> </w:t>
      </w:r>
      <w:r w:rsidRPr="0026009E">
        <w:t>the</w:t>
      </w:r>
      <w:r w:rsidRPr="0026009E">
        <w:rPr>
          <w:spacing w:val="-4"/>
        </w:rPr>
        <w:t xml:space="preserve"> </w:t>
      </w:r>
      <w:r w:rsidRPr="0026009E">
        <w:t>investigation</w:t>
      </w:r>
      <w:r w:rsidRPr="0026009E">
        <w:rPr>
          <w:spacing w:val="-3"/>
        </w:rPr>
        <w:t xml:space="preserve"> </w:t>
      </w:r>
      <w:r w:rsidRPr="0026009E">
        <w:t>and disposition of discrimination complaints.</w:t>
      </w:r>
    </w:p>
    <w:p w14:paraId="794E8C2F" w14:textId="77777777" w:rsidR="005E0F88" w:rsidRPr="0026009E" w:rsidRDefault="005E0F88" w:rsidP="005E0F88">
      <w:pPr>
        <w:pStyle w:val="BodyText"/>
        <w:spacing w:before="235"/>
        <w:ind w:left="551" w:right="321"/>
        <w:contextualSpacing/>
      </w:pPr>
    </w:p>
    <w:p w14:paraId="739C1579" w14:textId="24E86D2D" w:rsidR="00874729" w:rsidRDefault="00DB48DE" w:rsidP="00DB48DE">
      <w:pPr>
        <w:pStyle w:val="BodyText"/>
        <w:ind w:left="540"/>
        <w:contextualSpacing/>
      </w:pPr>
      <w:r w:rsidRPr="00DB48DE">
        <w:t xml:space="preserve">During the period covered by this report, the program employed three full-time whistleblower investigators in addition to the manager.  All intakes are reviewed by the manager in Lansing, who then assigns them to the investigators for screening.  The investigators work from home offices and are expected to cover the entire state.  The current manager started in 2004 as a whistleblower investigator and took over as the Program Manager in 2022. The other three investigators have been on board since 2012, 2015 and 2022.  Each of the investigators has been through the Basic Whistleblower Investigation course at the </w:t>
      </w:r>
      <w:r w:rsidR="00936661">
        <w:t>OTI</w:t>
      </w:r>
      <w:r w:rsidRPr="00DB48DE">
        <w:t>.</w:t>
      </w:r>
    </w:p>
    <w:p w14:paraId="49566F4D" w14:textId="77777777" w:rsidR="003E65ED" w:rsidRPr="001D4F46" w:rsidRDefault="003E65ED" w:rsidP="00DB48DE">
      <w:pPr>
        <w:pStyle w:val="BodyText"/>
        <w:ind w:left="540"/>
        <w:contextualSpacing/>
        <w:rPr>
          <w:highlight w:val="yellow"/>
        </w:rPr>
      </w:pPr>
    </w:p>
    <w:p w14:paraId="5E54C1C2" w14:textId="77777777" w:rsidR="005316CC" w:rsidRPr="005316CC" w:rsidRDefault="005316CC" w:rsidP="007845A0">
      <w:pPr>
        <w:widowControl/>
        <w:adjustRightInd w:val="0"/>
        <w:ind w:left="540"/>
        <w:rPr>
          <w:color w:val="000000"/>
          <w:sz w:val="24"/>
          <w:szCs w:val="24"/>
        </w:rPr>
      </w:pPr>
      <w:r w:rsidRPr="005316CC">
        <w:rPr>
          <w:color w:val="000000"/>
          <w:sz w:val="24"/>
          <w:szCs w:val="24"/>
        </w:rPr>
        <w:t xml:space="preserve">MIOSHA follows investigation procedures that are </w:t>
      </w:r>
      <w:proofErr w:type="gramStart"/>
      <w:r w:rsidRPr="005316CC">
        <w:rPr>
          <w:color w:val="000000"/>
          <w:sz w:val="24"/>
          <w:szCs w:val="24"/>
        </w:rPr>
        <w:t>similar to</w:t>
      </w:r>
      <w:proofErr w:type="gramEnd"/>
      <w:r w:rsidRPr="005316CC">
        <w:rPr>
          <w:color w:val="000000"/>
          <w:sz w:val="24"/>
          <w:szCs w:val="24"/>
        </w:rPr>
        <w:t xml:space="preserve"> OSHA’s but deviate in a couple of areas.  For example, MIOSHA does not share the Complainant’s statement with the Respondent, nor do they share the Respondent’s position with the Complainant. This is to avoid having to put the documents through the Freedom of Information (FOIA) office prior to sharing, which would create delays in the investigation process.  MIOSHA does provide the MIOSHA discrimination complaint form when notifying the respondent. Additionally, MIOSHA does not send the Respondent notification at the same time the Complainant’s docketing letter is sent.  The reason is to ensure the Complainant is interested in moving forward by obtaining a signed complaint prior to notifying the respondent.  Most Complainant statements are performed in-person and witness interviews are performed onsite.  If Complainant is in a remote part of the state, travel costs may be prohibitive unless it is certain the case will move forward. </w:t>
      </w:r>
    </w:p>
    <w:p w14:paraId="708C0CCD" w14:textId="77777777" w:rsidR="00874729" w:rsidRPr="001D4F46" w:rsidRDefault="00874729">
      <w:pPr>
        <w:pStyle w:val="BodyText"/>
        <w:rPr>
          <w:highlight w:val="yellow"/>
        </w:rPr>
      </w:pPr>
    </w:p>
    <w:p w14:paraId="164786C8" w14:textId="77777777" w:rsidR="008C7875" w:rsidRPr="008C7875" w:rsidRDefault="008C7875" w:rsidP="007845A0">
      <w:pPr>
        <w:widowControl/>
        <w:adjustRightInd w:val="0"/>
        <w:ind w:left="540"/>
        <w:rPr>
          <w:color w:val="000000"/>
          <w:sz w:val="24"/>
          <w:szCs w:val="24"/>
        </w:rPr>
      </w:pPr>
      <w:r w:rsidRPr="008C7875">
        <w:rPr>
          <w:color w:val="000000"/>
          <w:sz w:val="24"/>
          <w:szCs w:val="24"/>
        </w:rPr>
        <w:t xml:space="preserve">MIOSHA’s appeal review system provides Complainants with an effective process for review of their cases.  Unlike OSHA’s committee review, MIOSHA offers Complainants the opportunity for a hearing before an Administrative Law Judge (ALJ). </w:t>
      </w:r>
    </w:p>
    <w:p w14:paraId="2B3324BD" w14:textId="77777777" w:rsidR="00874729" w:rsidRPr="009F1000" w:rsidRDefault="00874729">
      <w:pPr>
        <w:pStyle w:val="BodyText"/>
      </w:pPr>
    </w:p>
    <w:p w14:paraId="64152E71" w14:textId="60F37658" w:rsidR="00874729" w:rsidRPr="009F1000" w:rsidRDefault="009F1000" w:rsidP="007C07BF">
      <w:pPr>
        <w:pStyle w:val="BodyText"/>
        <w:numPr>
          <w:ilvl w:val="0"/>
          <w:numId w:val="5"/>
        </w:numPr>
      </w:pPr>
      <w:r w:rsidRPr="009F1000">
        <w:t>Review Process</w:t>
      </w:r>
    </w:p>
    <w:p w14:paraId="1BA37F58" w14:textId="77777777" w:rsidR="00874729" w:rsidRPr="009F1000" w:rsidRDefault="00874729">
      <w:pPr>
        <w:pStyle w:val="BodyText"/>
      </w:pPr>
    </w:p>
    <w:p w14:paraId="252ECFDB" w14:textId="77777777" w:rsidR="007D6672" w:rsidRPr="007D6672" w:rsidRDefault="007D6672" w:rsidP="007845A0">
      <w:pPr>
        <w:widowControl/>
        <w:adjustRightInd w:val="0"/>
        <w:ind w:left="540"/>
        <w:rPr>
          <w:color w:val="000000"/>
          <w:sz w:val="24"/>
          <w:szCs w:val="24"/>
          <w:highlight w:val="yellow"/>
        </w:rPr>
      </w:pPr>
      <w:r w:rsidRPr="009F1000">
        <w:rPr>
          <w:color w:val="000000"/>
          <w:sz w:val="24"/>
          <w:szCs w:val="24"/>
        </w:rPr>
        <w:t>MIOS</w:t>
      </w:r>
      <w:r w:rsidRPr="007D6672">
        <w:rPr>
          <w:color w:val="000000"/>
          <w:sz w:val="24"/>
          <w:szCs w:val="24"/>
        </w:rPr>
        <w:t xml:space="preserve">HA utilizes the policies and procedures contained in the </w:t>
      </w:r>
      <w:bookmarkStart w:id="18" w:name="_Hlk98231232"/>
      <w:r w:rsidRPr="007D6672">
        <w:rPr>
          <w:color w:val="000000"/>
          <w:sz w:val="24"/>
          <w:szCs w:val="24"/>
        </w:rPr>
        <w:t>OSHA Whistleblower Investigations Manual (WIM)</w:t>
      </w:r>
      <w:bookmarkEnd w:id="18"/>
      <w:r w:rsidRPr="007D6672">
        <w:rPr>
          <w:color w:val="000000"/>
          <w:sz w:val="24"/>
          <w:szCs w:val="24"/>
        </w:rPr>
        <w:t xml:space="preserve">.  Accordingly, this review followed the guidelines, procedures, and instructions of OSHA’s WIM, CPL 02-03-011, effective April 29, 2022.  </w:t>
      </w:r>
    </w:p>
    <w:p w14:paraId="0FE8C154" w14:textId="77777777" w:rsidR="007D6672" w:rsidRPr="007D6672" w:rsidRDefault="007D6672" w:rsidP="007D6672">
      <w:pPr>
        <w:widowControl/>
        <w:adjustRightInd w:val="0"/>
        <w:ind w:left="360"/>
        <w:rPr>
          <w:color w:val="000000"/>
          <w:sz w:val="24"/>
          <w:szCs w:val="24"/>
          <w:highlight w:val="yellow"/>
        </w:rPr>
      </w:pPr>
    </w:p>
    <w:p w14:paraId="6F4D72E7" w14:textId="394366C9" w:rsidR="007D6672" w:rsidRPr="007D6672" w:rsidRDefault="007D6672" w:rsidP="007845A0">
      <w:pPr>
        <w:widowControl/>
        <w:tabs>
          <w:tab w:val="left" w:pos="540"/>
        </w:tabs>
        <w:adjustRightInd w:val="0"/>
        <w:ind w:left="540"/>
        <w:rPr>
          <w:color w:val="000000"/>
          <w:sz w:val="24"/>
          <w:szCs w:val="24"/>
        </w:rPr>
      </w:pPr>
      <w:r w:rsidRPr="007D6672">
        <w:rPr>
          <w:color w:val="000000"/>
          <w:sz w:val="24"/>
          <w:szCs w:val="24"/>
        </w:rPr>
        <w:t xml:space="preserve">This review </w:t>
      </w:r>
      <w:r w:rsidR="00197120">
        <w:rPr>
          <w:color w:val="000000"/>
          <w:sz w:val="24"/>
          <w:szCs w:val="24"/>
        </w:rPr>
        <w:t>occurred between</w:t>
      </w:r>
      <w:r w:rsidRPr="007D6672">
        <w:rPr>
          <w:color w:val="000000"/>
          <w:sz w:val="24"/>
          <w:szCs w:val="24"/>
        </w:rPr>
        <w:t xml:space="preserve"> January 29, 2024, through February 2, 2024.  Reports utilized from OSHA’s Whistleblower Application include the Whistleblower Case Listing, Length of Investigation, Activity Measures, and Investigation Data Report for the same period. </w:t>
      </w:r>
    </w:p>
    <w:p w14:paraId="093DFB63" w14:textId="77777777" w:rsidR="007D6672" w:rsidRPr="007D6672" w:rsidRDefault="007D6672" w:rsidP="007D6672">
      <w:pPr>
        <w:widowControl/>
        <w:adjustRightInd w:val="0"/>
        <w:ind w:left="360"/>
        <w:rPr>
          <w:color w:val="000000"/>
          <w:sz w:val="24"/>
          <w:szCs w:val="24"/>
          <w:highlight w:val="yellow"/>
        </w:rPr>
      </w:pPr>
    </w:p>
    <w:p w14:paraId="29E1B4FF" w14:textId="77777777" w:rsidR="007D6672" w:rsidRPr="007D6672" w:rsidRDefault="007D6672" w:rsidP="007845A0">
      <w:pPr>
        <w:widowControl/>
        <w:adjustRightInd w:val="0"/>
        <w:ind w:left="540"/>
        <w:rPr>
          <w:color w:val="000000"/>
          <w:sz w:val="24"/>
          <w:szCs w:val="24"/>
        </w:rPr>
      </w:pPr>
      <w:r w:rsidRPr="007D6672">
        <w:rPr>
          <w:color w:val="000000"/>
          <w:sz w:val="24"/>
          <w:szCs w:val="24"/>
        </w:rPr>
        <w:t xml:space="preserve">The case files reviewed were selected from those with final determinations during the review period and the selections were based on type of determination and the investigator of record.  Forty of the 110 (36%) completed case files were reviewed. </w:t>
      </w:r>
    </w:p>
    <w:p w14:paraId="1EED538C" w14:textId="77777777" w:rsidR="00874729" w:rsidRDefault="00874729">
      <w:pPr>
        <w:pStyle w:val="BodyText"/>
      </w:pPr>
    </w:p>
    <w:p w14:paraId="11AAD20B" w14:textId="2C02F9CD" w:rsidR="00874729" w:rsidRPr="007C07BF" w:rsidRDefault="007C07BF" w:rsidP="007C07BF">
      <w:pPr>
        <w:pStyle w:val="BodyText"/>
        <w:numPr>
          <w:ilvl w:val="0"/>
          <w:numId w:val="5"/>
        </w:numPr>
        <w:jc w:val="both"/>
      </w:pPr>
      <w:r>
        <w:t xml:space="preserve"> OITSS Reports</w:t>
      </w:r>
    </w:p>
    <w:p w14:paraId="61489B9A" w14:textId="77777777" w:rsidR="00874729" w:rsidRDefault="00874729">
      <w:pPr>
        <w:pStyle w:val="BodyText"/>
      </w:pPr>
    </w:p>
    <w:p w14:paraId="534ED967" w14:textId="77777777" w:rsidR="00FA1A34" w:rsidRPr="00FA1A34" w:rsidRDefault="00FA1A34" w:rsidP="007845A0">
      <w:pPr>
        <w:widowControl/>
        <w:adjustRightInd w:val="0"/>
        <w:ind w:left="540"/>
        <w:rPr>
          <w:color w:val="000000"/>
          <w:sz w:val="24"/>
          <w:szCs w:val="24"/>
          <w:highlight w:val="yellow"/>
        </w:rPr>
      </w:pPr>
      <w:r w:rsidRPr="00FA1A34">
        <w:rPr>
          <w:color w:val="000000"/>
          <w:sz w:val="24"/>
          <w:szCs w:val="24"/>
        </w:rPr>
        <w:t>A review of the Whistleblower State Plan Investigation Data report for the review period indicated that of the 110 completed cases, 29 (26%) were withdrawn, 61 (55%) were dismissed, and 14 (13%) were found to have merit, with 12 of the 14 (86%) merit cases resulting in settlement.</w:t>
      </w:r>
    </w:p>
    <w:p w14:paraId="12F71545" w14:textId="77777777" w:rsidR="00FA1A34" w:rsidRPr="00FA1A34" w:rsidRDefault="00FA1A34" w:rsidP="00FA1A34">
      <w:pPr>
        <w:widowControl/>
        <w:adjustRightInd w:val="0"/>
        <w:ind w:left="360"/>
        <w:rPr>
          <w:color w:val="000000"/>
          <w:sz w:val="24"/>
          <w:szCs w:val="24"/>
          <w:highlight w:val="yellow"/>
        </w:rPr>
      </w:pPr>
    </w:p>
    <w:p w14:paraId="2BF7AB2B" w14:textId="77777777" w:rsidR="00FA1A34" w:rsidRDefault="00FA1A34" w:rsidP="007845A0">
      <w:pPr>
        <w:widowControl/>
        <w:adjustRightInd w:val="0"/>
        <w:ind w:left="540"/>
        <w:rPr>
          <w:color w:val="000000"/>
          <w:sz w:val="24"/>
          <w:szCs w:val="24"/>
        </w:rPr>
      </w:pPr>
      <w:r w:rsidRPr="00FA1A34">
        <w:rPr>
          <w:color w:val="000000"/>
          <w:sz w:val="24"/>
          <w:szCs w:val="24"/>
        </w:rPr>
        <w:t xml:space="preserve">While there are some procedural and administrative differences between MIOSHA and OSHA’s Whistleblower Protection Programs, the merit / non-merit determinations made by MIOSHA were generally consistent with the evidence and reasoning contained in all case files reviewed. </w:t>
      </w:r>
    </w:p>
    <w:p w14:paraId="5B22C4CD" w14:textId="77777777" w:rsidR="00FA1A34" w:rsidRPr="00FA1A34" w:rsidRDefault="00FA1A34" w:rsidP="00FA1A34">
      <w:pPr>
        <w:widowControl/>
        <w:adjustRightInd w:val="0"/>
        <w:ind w:left="360"/>
        <w:rPr>
          <w:color w:val="000000"/>
          <w:sz w:val="24"/>
          <w:szCs w:val="24"/>
          <w:highlight w:val="yellow"/>
        </w:rPr>
      </w:pPr>
    </w:p>
    <w:p w14:paraId="16B6509D" w14:textId="4D339E4B" w:rsidR="00874729" w:rsidRPr="007C07BF" w:rsidRDefault="007C07BF" w:rsidP="007C07BF">
      <w:pPr>
        <w:pStyle w:val="BodyText"/>
        <w:numPr>
          <w:ilvl w:val="0"/>
          <w:numId w:val="5"/>
        </w:numPr>
        <w:spacing w:before="63"/>
        <w:rPr>
          <w:spacing w:val="-2"/>
        </w:rPr>
      </w:pPr>
      <w:r>
        <w:t xml:space="preserve"> Complaint Intake and Screening</w:t>
      </w:r>
    </w:p>
    <w:p w14:paraId="45E9473E" w14:textId="77777777" w:rsidR="00D47FE1" w:rsidRDefault="00D47FE1">
      <w:pPr>
        <w:pStyle w:val="BodyText"/>
        <w:spacing w:before="63"/>
        <w:ind w:left="551"/>
      </w:pPr>
    </w:p>
    <w:p w14:paraId="69828F0E" w14:textId="77777777" w:rsidR="00D47FE1" w:rsidRDefault="00D47FE1" w:rsidP="007845A0">
      <w:pPr>
        <w:widowControl/>
        <w:adjustRightInd w:val="0"/>
        <w:ind w:left="540"/>
        <w:rPr>
          <w:color w:val="000000"/>
          <w:sz w:val="24"/>
          <w:szCs w:val="24"/>
        </w:rPr>
      </w:pPr>
      <w:r w:rsidRPr="00D47FE1">
        <w:rPr>
          <w:color w:val="000000"/>
          <w:sz w:val="24"/>
          <w:szCs w:val="24"/>
        </w:rPr>
        <w:t xml:space="preserve">Intakes and complaints are distributed by the manager and an administrative assistant. Complaints are screened by the investigators.  All complaints that were docketed were timely filed, within the state’s jurisdiction, and properly screened.  During FY 2023, MIOSHA administratively closed 271 complaints.  </w:t>
      </w:r>
    </w:p>
    <w:p w14:paraId="5883769D" w14:textId="77777777" w:rsidR="00C9503C" w:rsidRDefault="00C9503C" w:rsidP="007845A0">
      <w:pPr>
        <w:widowControl/>
        <w:adjustRightInd w:val="0"/>
        <w:ind w:left="540"/>
        <w:rPr>
          <w:color w:val="000000"/>
          <w:sz w:val="24"/>
          <w:szCs w:val="24"/>
        </w:rPr>
      </w:pPr>
    </w:p>
    <w:p w14:paraId="68257E93" w14:textId="5AA17BF5" w:rsidR="00A85E3F" w:rsidRPr="007C07BF" w:rsidRDefault="007C07BF" w:rsidP="007C07BF">
      <w:pPr>
        <w:pStyle w:val="ListParagraph"/>
        <w:widowControl/>
        <w:numPr>
          <w:ilvl w:val="0"/>
          <w:numId w:val="5"/>
        </w:numPr>
        <w:adjustRightInd w:val="0"/>
        <w:rPr>
          <w:color w:val="000000"/>
          <w:sz w:val="24"/>
          <w:szCs w:val="24"/>
        </w:rPr>
      </w:pPr>
      <w:r>
        <w:rPr>
          <w:color w:val="000000"/>
          <w:sz w:val="24"/>
          <w:szCs w:val="24"/>
        </w:rPr>
        <w:t xml:space="preserve"> Administrative Closure</w:t>
      </w:r>
    </w:p>
    <w:p w14:paraId="0175CEF5" w14:textId="77777777" w:rsidR="00A85E3F" w:rsidRPr="00A85E3F" w:rsidRDefault="00A85E3F" w:rsidP="00A85E3F">
      <w:pPr>
        <w:widowControl/>
        <w:adjustRightInd w:val="0"/>
        <w:ind w:left="360"/>
        <w:rPr>
          <w:color w:val="000000"/>
          <w:sz w:val="24"/>
          <w:szCs w:val="24"/>
          <w:u w:val="single"/>
        </w:rPr>
      </w:pPr>
    </w:p>
    <w:p w14:paraId="111E0887" w14:textId="13F8C14E" w:rsidR="00F16ADB" w:rsidRPr="000C10F0" w:rsidRDefault="000C10F0" w:rsidP="00274BB1">
      <w:pPr>
        <w:widowControl/>
        <w:adjustRightInd w:val="0"/>
        <w:ind w:left="540"/>
        <w:rPr>
          <w:color w:val="000000"/>
          <w:sz w:val="24"/>
          <w:szCs w:val="24"/>
        </w:rPr>
      </w:pPr>
      <w:r>
        <w:rPr>
          <w:color w:val="000000"/>
          <w:sz w:val="24"/>
          <w:szCs w:val="24"/>
        </w:rPr>
        <w:t xml:space="preserve">Fifty administratively closed intakes were reviewed </w:t>
      </w:r>
      <w:proofErr w:type="gramStart"/>
      <w:r>
        <w:rPr>
          <w:color w:val="000000"/>
          <w:sz w:val="24"/>
          <w:szCs w:val="24"/>
        </w:rPr>
        <w:t>during the course of</w:t>
      </w:r>
      <w:proofErr w:type="gramEnd"/>
      <w:r>
        <w:rPr>
          <w:color w:val="000000"/>
          <w:sz w:val="24"/>
          <w:szCs w:val="24"/>
        </w:rPr>
        <w:t xml:space="preserve"> this evaluation.  </w:t>
      </w:r>
      <w:r w:rsidR="00C03451">
        <w:rPr>
          <w:color w:val="000000"/>
          <w:sz w:val="24"/>
          <w:szCs w:val="24"/>
        </w:rPr>
        <w:t xml:space="preserve">Several observations were made from the review of these intakes </w:t>
      </w:r>
      <w:r w:rsidR="009617C2">
        <w:rPr>
          <w:color w:val="000000"/>
          <w:sz w:val="24"/>
          <w:szCs w:val="24"/>
        </w:rPr>
        <w:t>related to contact with the Complainant, usage of case diary sheets</w:t>
      </w:r>
      <w:r w:rsidR="000E755D">
        <w:rPr>
          <w:color w:val="000000"/>
          <w:sz w:val="24"/>
          <w:szCs w:val="24"/>
        </w:rPr>
        <w:t xml:space="preserve"> and documenting delivery receipt of correspondence.</w:t>
      </w:r>
      <w:r w:rsidR="002B320C">
        <w:rPr>
          <w:color w:val="000000"/>
          <w:sz w:val="24"/>
          <w:szCs w:val="24"/>
        </w:rPr>
        <w:t xml:space="preserve">  </w:t>
      </w:r>
      <w:r w:rsidR="002B320C" w:rsidRPr="002B320C">
        <w:rPr>
          <w:color w:val="000000"/>
          <w:sz w:val="24"/>
          <w:szCs w:val="24"/>
        </w:rPr>
        <w:t xml:space="preserve">Although the absence of a case diary sheet does not change the outcome of an administrative closure, it provides the reader with the events leading up to the decision to administratively close a claim. </w:t>
      </w:r>
      <w:r w:rsidR="003E65ED">
        <w:rPr>
          <w:color w:val="000000"/>
          <w:sz w:val="24"/>
          <w:szCs w:val="24"/>
        </w:rPr>
        <w:t xml:space="preserve"> </w:t>
      </w:r>
      <w:r w:rsidR="002B320C" w:rsidRPr="002B320C">
        <w:rPr>
          <w:color w:val="000000"/>
          <w:sz w:val="24"/>
          <w:szCs w:val="24"/>
        </w:rPr>
        <w:t xml:space="preserve">It should also be noted that although full field investigation case files were found to contain Case Activity Logs, they were seldom complete, in that they failed to reference calls with parties or </w:t>
      </w:r>
      <w:proofErr w:type="gramStart"/>
      <w:r w:rsidR="002B320C" w:rsidRPr="002B320C">
        <w:rPr>
          <w:color w:val="000000"/>
          <w:sz w:val="24"/>
          <w:szCs w:val="24"/>
        </w:rPr>
        <w:t>whether or not</w:t>
      </w:r>
      <w:proofErr w:type="gramEnd"/>
      <w:r w:rsidR="002B320C" w:rsidRPr="002B320C">
        <w:rPr>
          <w:color w:val="000000"/>
          <w:sz w:val="24"/>
          <w:szCs w:val="24"/>
        </w:rPr>
        <w:t xml:space="preserve"> the case file had been reviewed prior to closure. The case files were obviously reviewed by a supervisor as the supervisor signed </w:t>
      </w:r>
      <w:proofErr w:type="gramStart"/>
      <w:r w:rsidR="002B320C" w:rsidRPr="002B320C">
        <w:rPr>
          <w:color w:val="000000"/>
          <w:sz w:val="24"/>
          <w:szCs w:val="24"/>
        </w:rPr>
        <w:t>all of</w:t>
      </w:r>
      <w:proofErr w:type="gramEnd"/>
      <w:r w:rsidR="002B320C" w:rsidRPr="002B320C">
        <w:rPr>
          <w:color w:val="000000"/>
          <w:sz w:val="24"/>
          <w:szCs w:val="24"/>
        </w:rPr>
        <w:t xml:space="preserve"> the closure letters prior to closure.</w:t>
      </w:r>
    </w:p>
    <w:p w14:paraId="6D2126E9" w14:textId="77777777" w:rsidR="00F16ADB" w:rsidRDefault="00F16ADB" w:rsidP="00274BB1">
      <w:pPr>
        <w:widowControl/>
        <w:adjustRightInd w:val="0"/>
        <w:ind w:left="540"/>
        <w:rPr>
          <w:b/>
          <w:bCs/>
          <w:color w:val="000000"/>
          <w:sz w:val="24"/>
          <w:szCs w:val="24"/>
        </w:rPr>
      </w:pPr>
    </w:p>
    <w:p w14:paraId="006A047F" w14:textId="442FFE88" w:rsidR="00274BB1" w:rsidRDefault="00C125F3" w:rsidP="00274BB1">
      <w:pPr>
        <w:widowControl/>
        <w:adjustRightInd w:val="0"/>
        <w:ind w:left="540"/>
        <w:rPr>
          <w:color w:val="000000"/>
          <w:sz w:val="24"/>
          <w:szCs w:val="24"/>
        </w:rPr>
      </w:pPr>
      <w:r>
        <w:rPr>
          <w:b/>
          <w:bCs/>
          <w:color w:val="000000"/>
          <w:sz w:val="24"/>
          <w:szCs w:val="24"/>
        </w:rPr>
        <w:t>Observation</w:t>
      </w:r>
      <w:r w:rsidR="00274BB1" w:rsidRPr="00A85E3F">
        <w:rPr>
          <w:b/>
          <w:bCs/>
          <w:color w:val="000000"/>
          <w:sz w:val="24"/>
          <w:szCs w:val="24"/>
        </w:rPr>
        <w:t xml:space="preserve"> FY 2023-</w:t>
      </w:r>
      <w:r w:rsidR="004A1348">
        <w:rPr>
          <w:b/>
          <w:bCs/>
          <w:color w:val="000000"/>
          <w:sz w:val="24"/>
          <w:szCs w:val="24"/>
        </w:rPr>
        <w:t>OB-</w:t>
      </w:r>
      <w:r w:rsidR="00274BB1" w:rsidRPr="00A85E3F">
        <w:rPr>
          <w:b/>
          <w:bCs/>
          <w:color w:val="000000"/>
          <w:sz w:val="24"/>
          <w:szCs w:val="24"/>
        </w:rPr>
        <w:t>0</w:t>
      </w:r>
      <w:r>
        <w:rPr>
          <w:b/>
          <w:bCs/>
          <w:color w:val="000000"/>
          <w:sz w:val="24"/>
          <w:szCs w:val="24"/>
        </w:rPr>
        <w:t>1</w:t>
      </w:r>
      <w:r w:rsidR="00274BB1" w:rsidRPr="00A85E3F">
        <w:rPr>
          <w:b/>
          <w:bCs/>
          <w:color w:val="000000"/>
          <w:sz w:val="24"/>
          <w:szCs w:val="24"/>
        </w:rPr>
        <w:t xml:space="preserve">: </w:t>
      </w:r>
      <w:r>
        <w:rPr>
          <w:color w:val="000000"/>
          <w:sz w:val="24"/>
          <w:szCs w:val="24"/>
        </w:rPr>
        <w:t>Eleven</w:t>
      </w:r>
      <w:r w:rsidR="00720316">
        <w:rPr>
          <w:color w:val="000000"/>
          <w:sz w:val="24"/>
          <w:szCs w:val="24"/>
        </w:rPr>
        <w:t xml:space="preserve"> (</w:t>
      </w:r>
      <w:r>
        <w:rPr>
          <w:color w:val="000000"/>
          <w:sz w:val="24"/>
          <w:szCs w:val="24"/>
        </w:rPr>
        <w:t>22</w:t>
      </w:r>
      <w:r w:rsidR="00274BB1" w:rsidRPr="00A85E3F">
        <w:rPr>
          <w:color w:val="000000"/>
          <w:sz w:val="24"/>
          <w:szCs w:val="24"/>
        </w:rPr>
        <w:t>%</w:t>
      </w:r>
      <w:r w:rsidR="00720316">
        <w:rPr>
          <w:color w:val="000000"/>
          <w:sz w:val="24"/>
          <w:szCs w:val="24"/>
        </w:rPr>
        <w:t>) of the 50</w:t>
      </w:r>
      <w:r w:rsidR="00274BB1" w:rsidRPr="00A85E3F">
        <w:rPr>
          <w:color w:val="000000"/>
          <w:sz w:val="24"/>
          <w:szCs w:val="24"/>
        </w:rPr>
        <w:t xml:space="preserve"> </w:t>
      </w:r>
      <w:r w:rsidR="00720316">
        <w:rPr>
          <w:color w:val="000000"/>
          <w:sz w:val="24"/>
          <w:szCs w:val="24"/>
        </w:rPr>
        <w:t>the a</w:t>
      </w:r>
      <w:r w:rsidR="00274BB1" w:rsidRPr="00A85E3F">
        <w:rPr>
          <w:color w:val="000000"/>
          <w:sz w:val="24"/>
          <w:szCs w:val="24"/>
        </w:rPr>
        <w:t xml:space="preserve">dministratively </w:t>
      </w:r>
      <w:r w:rsidR="00720316">
        <w:rPr>
          <w:color w:val="000000"/>
          <w:sz w:val="24"/>
          <w:szCs w:val="24"/>
        </w:rPr>
        <w:t>c</w:t>
      </w:r>
      <w:r w:rsidR="00274BB1" w:rsidRPr="00A85E3F">
        <w:rPr>
          <w:color w:val="000000"/>
          <w:sz w:val="24"/>
          <w:szCs w:val="24"/>
        </w:rPr>
        <w:t xml:space="preserve">losed </w:t>
      </w:r>
      <w:r w:rsidR="00FB11CA">
        <w:rPr>
          <w:color w:val="000000"/>
          <w:sz w:val="24"/>
          <w:szCs w:val="24"/>
        </w:rPr>
        <w:t xml:space="preserve">whistleblower </w:t>
      </w:r>
      <w:r w:rsidR="00274BB1" w:rsidRPr="00A85E3F">
        <w:rPr>
          <w:color w:val="000000"/>
          <w:sz w:val="24"/>
          <w:szCs w:val="24"/>
        </w:rPr>
        <w:t xml:space="preserve">intakes </w:t>
      </w:r>
      <w:r w:rsidR="00720316">
        <w:rPr>
          <w:color w:val="000000"/>
          <w:sz w:val="24"/>
          <w:szCs w:val="24"/>
        </w:rPr>
        <w:t xml:space="preserve">reviewed </w:t>
      </w:r>
      <w:r w:rsidR="00274BB1" w:rsidRPr="00A85E3F">
        <w:rPr>
          <w:color w:val="000000"/>
          <w:sz w:val="24"/>
          <w:szCs w:val="24"/>
        </w:rPr>
        <w:t>were closed without Complainant contac</w:t>
      </w:r>
      <w:r w:rsidR="00274BB1" w:rsidRPr="002F19C9">
        <w:rPr>
          <w:color w:val="000000"/>
          <w:sz w:val="24"/>
          <w:szCs w:val="24"/>
        </w:rPr>
        <w:t xml:space="preserve">t. </w:t>
      </w:r>
      <w:r w:rsidR="005A603D" w:rsidRPr="002F19C9">
        <w:rPr>
          <w:color w:val="000000"/>
          <w:sz w:val="24"/>
          <w:szCs w:val="24"/>
        </w:rPr>
        <w:t xml:space="preserve">The </w:t>
      </w:r>
      <w:r w:rsidR="00274BB1" w:rsidRPr="002F19C9">
        <w:rPr>
          <w:color w:val="000000"/>
          <w:sz w:val="24"/>
          <w:szCs w:val="24"/>
        </w:rPr>
        <w:t>Complainant was sent an Administrative Closure letter that claimed there was no protected activity and</w:t>
      </w:r>
      <w:r w:rsidR="00E42869" w:rsidRPr="002F19C9">
        <w:rPr>
          <w:color w:val="000000"/>
          <w:sz w:val="24"/>
          <w:szCs w:val="24"/>
        </w:rPr>
        <w:t>/</w:t>
      </w:r>
      <w:r w:rsidR="00274BB1" w:rsidRPr="002F19C9">
        <w:rPr>
          <w:color w:val="000000"/>
          <w:sz w:val="24"/>
          <w:szCs w:val="24"/>
        </w:rPr>
        <w:t xml:space="preserve">or no adverse employment action being the reason no action was being taken on their complaint. </w:t>
      </w:r>
    </w:p>
    <w:p w14:paraId="0CC226C4" w14:textId="77777777" w:rsidR="00F2669B" w:rsidRDefault="00F2669B" w:rsidP="00274BB1">
      <w:pPr>
        <w:widowControl/>
        <w:adjustRightInd w:val="0"/>
        <w:ind w:left="540"/>
        <w:rPr>
          <w:color w:val="000000"/>
          <w:sz w:val="24"/>
          <w:szCs w:val="24"/>
        </w:rPr>
      </w:pPr>
    </w:p>
    <w:p w14:paraId="6C7C862C" w14:textId="2994BB50" w:rsidR="00F2669B" w:rsidRDefault="00E53008" w:rsidP="00274BB1">
      <w:pPr>
        <w:widowControl/>
        <w:adjustRightInd w:val="0"/>
        <w:ind w:left="540"/>
        <w:rPr>
          <w:color w:val="000000"/>
          <w:sz w:val="24"/>
          <w:szCs w:val="24"/>
        </w:rPr>
      </w:pPr>
      <w:r w:rsidRPr="00EA1E2E">
        <w:rPr>
          <w:b/>
          <w:bCs/>
          <w:color w:val="000000"/>
          <w:sz w:val="24"/>
          <w:szCs w:val="24"/>
        </w:rPr>
        <w:t>Federal Monitoring Plan FY 2023-OB-01:</w:t>
      </w:r>
      <w:r>
        <w:rPr>
          <w:color w:val="000000"/>
          <w:sz w:val="24"/>
          <w:szCs w:val="24"/>
        </w:rPr>
        <w:t xml:space="preserve">  OSHA will discuss and evaluate MIOSHA’s interna</w:t>
      </w:r>
      <w:r w:rsidR="00EA1E2E">
        <w:rPr>
          <w:color w:val="000000"/>
          <w:sz w:val="24"/>
          <w:szCs w:val="24"/>
        </w:rPr>
        <w:t>l audit conducted in this area during quarterly monitoring meetings.</w:t>
      </w:r>
    </w:p>
    <w:p w14:paraId="7B582AAC" w14:textId="25FB029D" w:rsidR="00274BB1" w:rsidRPr="002B320C" w:rsidRDefault="00274BB1" w:rsidP="002B320C">
      <w:pPr>
        <w:widowControl/>
        <w:adjustRightInd w:val="0"/>
        <w:ind w:left="540"/>
        <w:rPr>
          <w:color w:val="000000"/>
          <w:sz w:val="24"/>
          <w:szCs w:val="24"/>
        </w:rPr>
      </w:pPr>
      <w:r w:rsidRPr="00A85E3F">
        <w:rPr>
          <w:color w:val="000000"/>
          <w:sz w:val="24"/>
          <w:szCs w:val="24"/>
        </w:rPr>
        <w:t xml:space="preserve"> </w:t>
      </w:r>
    </w:p>
    <w:p w14:paraId="1F9142A8" w14:textId="0C6C7BA2" w:rsidR="00A85E3F" w:rsidRDefault="00A85E3F" w:rsidP="00486BE6">
      <w:pPr>
        <w:widowControl/>
        <w:adjustRightInd w:val="0"/>
        <w:ind w:left="540"/>
        <w:rPr>
          <w:color w:val="000000"/>
          <w:sz w:val="24"/>
          <w:szCs w:val="24"/>
        </w:rPr>
      </w:pPr>
      <w:r w:rsidRPr="00A85E3F">
        <w:rPr>
          <w:b/>
          <w:bCs/>
          <w:color w:val="000000"/>
          <w:sz w:val="24"/>
          <w:szCs w:val="24"/>
        </w:rPr>
        <w:t>Observation</w:t>
      </w:r>
      <w:r w:rsidRPr="00A85E3F">
        <w:rPr>
          <w:b/>
          <w:bCs/>
          <w:sz w:val="24"/>
          <w:szCs w:val="24"/>
        </w:rPr>
        <w:t xml:space="preserve"> </w:t>
      </w:r>
      <w:r w:rsidRPr="00A85E3F">
        <w:rPr>
          <w:b/>
          <w:bCs/>
          <w:color w:val="000000"/>
          <w:sz w:val="24"/>
          <w:szCs w:val="24"/>
        </w:rPr>
        <w:t>FY 2023-OB-0</w:t>
      </w:r>
      <w:r w:rsidR="003F4B22">
        <w:rPr>
          <w:b/>
          <w:bCs/>
          <w:color w:val="000000"/>
          <w:sz w:val="24"/>
          <w:szCs w:val="24"/>
        </w:rPr>
        <w:t>2</w:t>
      </w:r>
      <w:r w:rsidRPr="00A85E3F">
        <w:rPr>
          <w:color w:val="000000"/>
          <w:sz w:val="24"/>
          <w:szCs w:val="24"/>
        </w:rPr>
        <w:t xml:space="preserve">: </w:t>
      </w:r>
      <w:bookmarkStart w:id="19" w:name="_Hlk161065514"/>
      <w:r w:rsidR="00720316">
        <w:rPr>
          <w:color w:val="000000"/>
          <w:sz w:val="24"/>
          <w:szCs w:val="24"/>
        </w:rPr>
        <w:t>Forty-four (</w:t>
      </w:r>
      <w:r w:rsidR="00B3454B">
        <w:rPr>
          <w:color w:val="000000"/>
          <w:sz w:val="24"/>
          <w:szCs w:val="24"/>
        </w:rPr>
        <w:t>88</w:t>
      </w:r>
      <w:r w:rsidR="00466C51">
        <w:rPr>
          <w:color w:val="000000"/>
          <w:sz w:val="24"/>
          <w:szCs w:val="24"/>
        </w:rPr>
        <w:t>%</w:t>
      </w:r>
      <w:r w:rsidR="00720316">
        <w:rPr>
          <w:color w:val="000000"/>
          <w:sz w:val="24"/>
          <w:szCs w:val="24"/>
        </w:rPr>
        <w:t>)</w:t>
      </w:r>
      <w:r w:rsidRPr="00A85E3F">
        <w:rPr>
          <w:color w:val="000000"/>
          <w:sz w:val="24"/>
          <w:szCs w:val="24"/>
        </w:rPr>
        <w:t xml:space="preserve"> of the </w:t>
      </w:r>
      <w:r w:rsidR="00C6602C">
        <w:rPr>
          <w:color w:val="000000"/>
          <w:sz w:val="24"/>
          <w:szCs w:val="24"/>
        </w:rPr>
        <w:t>5</w:t>
      </w:r>
      <w:r w:rsidRPr="00A85E3F">
        <w:rPr>
          <w:color w:val="000000"/>
          <w:sz w:val="24"/>
          <w:szCs w:val="24"/>
        </w:rPr>
        <w:t xml:space="preserve">0 administratively closed </w:t>
      </w:r>
      <w:r w:rsidR="00FB11CA">
        <w:rPr>
          <w:color w:val="000000"/>
          <w:sz w:val="24"/>
          <w:szCs w:val="24"/>
        </w:rPr>
        <w:t xml:space="preserve">whistleblower </w:t>
      </w:r>
      <w:r w:rsidRPr="00A85E3F">
        <w:rPr>
          <w:color w:val="000000"/>
          <w:sz w:val="24"/>
          <w:szCs w:val="24"/>
        </w:rPr>
        <w:t>case files reviewed lacked a copy of the case Diary Sheet</w:t>
      </w:r>
      <w:bookmarkEnd w:id="19"/>
      <w:r w:rsidR="0006147F">
        <w:rPr>
          <w:color w:val="000000"/>
          <w:sz w:val="24"/>
          <w:szCs w:val="24"/>
        </w:rPr>
        <w:t xml:space="preserve">.  </w:t>
      </w:r>
    </w:p>
    <w:p w14:paraId="687C6D28" w14:textId="77777777" w:rsidR="00EA1E2E" w:rsidRDefault="00EA1E2E" w:rsidP="00486BE6">
      <w:pPr>
        <w:widowControl/>
        <w:adjustRightInd w:val="0"/>
        <w:ind w:left="540"/>
        <w:rPr>
          <w:color w:val="000000"/>
          <w:sz w:val="24"/>
          <w:szCs w:val="24"/>
        </w:rPr>
      </w:pPr>
    </w:p>
    <w:p w14:paraId="7856025A" w14:textId="15F051A1" w:rsidR="00EA1E2E" w:rsidRPr="00A85E3F" w:rsidRDefault="00EA1E2E" w:rsidP="00486BE6">
      <w:pPr>
        <w:widowControl/>
        <w:adjustRightInd w:val="0"/>
        <w:ind w:left="540"/>
        <w:rPr>
          <w:color w:val="000000"/>
          <w:sz w:val="24"/>
          <w:szCs w:val="24"/>
        </w:rPr>
      </w:pPr>
      <w:r w:rsidRPr="00EA1E2E">
        <w:rPr>
          <w:b/>
          <w:bCs/>
          <w:color w:val="000000"/>
          <w:sz w:val="24"/>
          <w:szCs w:val="24"/>
        </w:rPr>
        <w:lastRenderedPageBreak/>
        <w:t>Federal Monitoring Plan FY 2023-OB-0</w:t>
      </w:r>
      <w:r>
        <w:rPr>
          <w:b/>
          <w:bCs/>
          <w:color w:val="000000"/>
          <w:sz w:val="24"/>
          <w:szCs w:val="24"/>
        </w:rPr>
        <w:t>2</w:t>
      </w:r>
      <w:r w:rsidRPr="00EA1E2E">
        <w:rPr>
          <w:b/>
          <w:bCs/>
          <w:color w:val="000000"/>
          <w:sz w:val="24"/>
          <w:szCs w:val="24"/>
        </w:rPr>
        <w:t>:</w:t>
      </w:r>
      <w:r>
        <w:rPr>
          <w:color w:val="000000"/>
          <w:sz w:val="24"/>
          <w:szCs w:val="24"/>
        </w:rPr>
        <w:t xml:space="preserve">  OSHA will discuss and evaluate MIOSHA’s internal audit conducted in this area during quarterly monitoring meetings.</w:t>
      </w:r>
    </w:p>
    <w:p w14:paraId="22B6DC9C" w14:textId="77777777" w:rsidR="00A85E3F" w:rsidRPr="00A85E3F" w:rsidRDefault="00A85E3F" w:rsidP="00A85E3F">
      <w:pPr>
        <w:widowControl/>
        <w:adjustRightInd w:val="0"/>
        <w:ind w:left="360"/>
        <w:rPr>
          <w:color w:val="000000"/>
          <w:sz w:val="24"/>
          <w:szCs w:val="24"/>
        </w:rPr>
      </w:pPr>
    </w:p>
    <w:p w14:paraId="5C3A06C7" w14:textId="67BF7954" w:rsidR="00A85E3F" w:rsidRDefault="00A85E3F" w:rsidP="00486BE6">
      <w:pPr>
        <w:widowControl/>
        <w:adjustRightInd w:val="0"/>
        <w:ind w:left="540"/>
        <w:rPr>
          <w:color w:val="000000"/>
          <w:sz w:val="24"/>
          <w:szCs w:val="24"/>
        </w:rPr>
      </w:pPr>
      <w:bookmarkStart w:id="20" w:name="_Hlk160080771"/>
      <w:r w:rsidRPr="00A85E3F">
        <w:rPr>
          <w:b/>
          <w:bCs/>
          <w:color w:val="000000"/>
          <w:sz w:val="24"/>
          <w:szCs w:val="24"/>
        </w:rPr>
        <w:t>Observation FY 2023-OB</w:t>
      </w:r>
      <w:r w:rsidRPr="003F4B22">
        <w:rPr>
          <w:b/>
          <w:bCs/>
          <w:color w:val="000000"/>
          <w:sz w:val="24"/>
          <w:szCs w:val="24"/>
        </w:rPr>
        <w:t>-0</w:t>
      </w:r>
      <w:bookmarkEnd w:id="20"/>
      <w:r w:rsidR="003F4B22">
        <w:rPr>
          <w:b/>
          <w:bCs/>
          <w:color w:val="000000"/>
          <w:sz w:val="24"/>
          <w:szCs w:val="24"/>
        </w:rPr>
        <w:t>3</w:t>
      </w:r>
      <w:r w:rsidRPr="003F4B22">
        <w:rPr>
          <w:b/>
          <w:bCs/>
          <w:color w:val="000000"/>
          <w:sz w:val="24"/>
          <w:szCs w:val="24"/>
        </w:rPr>
        <w:t xml:space="preserve">: </w:t>
      </w:r>
      <w:bookmarkStart w:id="21" w:name="_Hlk161065527"/>
      <w:r w:rsidR="00376792" w:rsidRPr="003F4B22">
        <w:rPr>
          <w:color w:val="000000"/>
          <w:sz w:val="24"/>
          <w:szCs w:val="24"/>
        </w:rPr>
        <w:t>Twenty</w:t>
      </w:r>
      <w:r w:rsidR="00720316" w:rsidRPr="003F4B22">
        <w:rPr>
          <w:color w:val="000000"/>
          <w:sz w:val="24"/>
          <w:szCs w:val="24"/>
        </w:rPr>
        <w:t>-</w:t>
      </w:r>
      <w:r w:rsidR="00257056" w:rsidRPr="003F4B22">
        <w:rPr>
          <w:color w:val="000000"/>
          <w:sz w:val="24"/>
          <w:szCs w:val="24"/>
        </w:rPr>
        <w:t>one</w:t>
      </w:r>
      <w:r w:rsidR="00720316" w:rsidRPr="003F4B22">
        <w:rPr>
          <w:color w:val="000000"/>
          <w:sz w:val="24"/>
          <w:szCs w:val="24"/>
        </w:rPr>
        <w:t xml:space="preserve"> (</w:t>
      </w:r>
      <w:r w:rsidR="00376792" w:rsidRPr="003F4B22">
        <w:rPr>
          <w:color w:val="000000"/>
          <w:sz w:val="24"/>
          <w:szCs w:val="24"/>
        </w:rPr>
        <w:t>5</w:t>
      </w:r>
      <w:r w:rsidR="00257056" w:rsidRPr="003F4B22">
        <w:rPr>
          <w:color w:val="000000"/>
          <w:sz w:val="24"/>
          <w:szCs w:val="24"/>
        </w:rPr>
        <w:t>2</w:t>
      </w:r>
      <w:r w:rsidR="002D6067" w:rsidRPr="003F4B22">
        <w:rPr>
          <w:color w:val="000000"/>
          <w:sz w:val="24"/>
          <w:szCs w:val="24"/>
        </w:rPr>
        <w:t>%</w:t>
      </w:r>
      <w:r w:rsidR="00720316" w:rsidRPr="003F4B22">
        <w:rPr>
          <w:color w:val="000000"/>
          <w:sz w:val="24"/>
          <w:szCs w:val="24"/>
        </w:rPr>
        <w:t>)</w:t>
      </w:r>
      <w:r w:rsidRPr="003F4B22">
        <w:rPr>
          <w:color w:val="000000"/>
          <w:sz w:val="24"/>
          <w:szCs w:val="24"/>
        </w:rPr>
        <w:t xml:space="preserve"> of the </w:t>
      </w:r>
      <w:r w:rsidR="00257056" w:rsidRPr="003F4B22">
        <w:rPr>
          <w:color w:val="000000"/>
          <w:sz w:val="24"/>
          <w:szCs w:val="24"/>
        </w:rPr>
        <w:t>4</w:t>
      </w:r>
      <w:r w:rsidR="00720316" w:rsidRPr="003F4B22">
        <w:rPr>
          <w:color w:val="000000"/>
          <w:sz w:val="24"/>
          <w:szCs w:val="24"/>
        </w:rPr>
        <w:t xml:space="preserve">0 </w:t>
      </w:r>
      <w:r w:rsidRPr="003F4B22">
        <w:rPr>
          <w:color w:val="000000"/>
          <w:sz w:val="24"/>
          <w:szCs w:val="24"/>
        </w:rPr>
        <w:t xml:space="preserve">administratively closed </w:t>
      </w:r>
      <w:r w:rsidR="00FB11CA">
        <w:rPr>
          <w:color w:val="000000"/>
          <w:sz w:val="24"/>
          <w:szCs w:val="24"/>
        </w:rPr>
        <w:t xml:space="preserve">whistleblower </w:t>
      </w:r>
      <w:r w:rsidRPr="003F4B22">
        <w:rPr>
          <w:color w:val="000000"/>
          <w:sz w:val="24"/>
          <w:szCs w:val="24"/>
        </w:rPr>
        <w:t>files</w:t>
      </w:r>
      <w:r w:rsidR="00852DD8" w:rsidRPr="003F4B22">
        <w:rPr>
          <w:color w:val="000000"/>
          <w:sz w:val="24"/>
          <w:szCs w:val="24"/>
        </w:rPr>
        <w:t xml:space="preserve"> that</w:t>
      </w:r>
      <w:r w:rsidR="00852DD8">
        <w:rPr>
          <w:color w:val="000000"/>
          <w:sz w:val="24"/>
          <w:szCs w:val="24"/>
        </w:rPr>
        <w:t xml:space="preserve"> were reviewed during the evaluation,</w:t>
      </w:r>
      <w:r w:rsidRPr="00A85E3F">
        <w:rPr>
          <w:color w:val="000000"/>
          <w:sz w:val="24"/>
          <w:szCs w:val="24"/>
        </w:rPr>
        <w:t xml:space="preserve"> </w:t>
      </w:r>
      <w:r w:rsidR="00852DD8">
        <w:rPr>
          <w:color w:val="000000"/>
          <w:sz w:val="24"/>
          <w:szCs w:val="24"/>
        </w:rPr>
        <w:t>and which</w:t>
      </w:r>
      <w:r w:rsidRPr="00A85E3F">
        <w:rPr>
          <w:color w:val="000000"/>
          <w:sz w:val="24"/>
          <w:szCs w:val="24"/>
        </w:rPr>
        <w:t xml:space="preserve"> were closed without Complainant contact, due to the lack of a protected activity, adverse employment action, jurisdiction, etc., lacked verification of the </w:t>
      </w:r>
      <w:r w:rsidR="00E640E9">
        <w:rPr>
          <w:color w:val="000000"/>
          <w:sz w:val="24"/>
          <w:szCs w:val="24"/>
        </w:rPr>
        <w:t xml:space="preserve">closure </w:t>
      </w:r>
      <w:r w:rsidRPr="00A85E3F">
        <w:rPr>
          <w:color w:val="000000"/>
          <w:sz w:val="24"/>
          <w:szCs w:val="24"/>
        </w:rPr>
        <w:t>letter’s delivery.</w:t>
      </w:r>
      <w:bookmarkEnd w:id="21"/>
      <w:r w:rsidRPr="00A85E3F">
        <w:rPr>
          <w:color w:val="000000"/>
          <w:sz w:val="24"/>
          <w:szCs w:val="24"/>
        </w:rPr>
        <w:t xml:space="preserve"> </w:t>
      </w:r>
    </w:p>
    <w:p w14:paraId="7807D542" w14:textId="77777777" w:rsidR="00EA1E2E" w:rsidRDefault="00EA1E2E" w:rsidP="00486BE6">
      <w:pPr>
        <w:widowControl/>
        <w:adjustRightInd w:val="0"/>
        <w:ind w:left="540"/>
        <w:rPr>
          <w:color w:val="000000"/>
          <w:sz w:val="24"/>
          <w:szCs w:val="24"/>
        </w:rPr>
      </w:pPr>
    </w:p>
    <w:p w14:paraId="3922E808" w14:textId="033E96F5" w:rsidR="00A85E3F" w:rsidRPr="00A85E3F" w:rsidRDefault="00EA1E2E" w:rsidP="00EA1E2E">
      <w:pPr>
        <w:widowControl/>
        <w:adjustRightInd w:val="0"/>
        <w:ind w:left="540"/>
        <w:rPr>
          <w:color w:val="000000"/>
          <w:sz w:val="24"/>
          <w:szCs w:val="24"/>
        </w:rPr>
      </w:pPr>
      <w:r w:rsidRPr="00EA1E2E">
        <w:rPr>
          <w:b/>
          <w:bCs/>
          <w:color w:val="000000"/>
          <w:sz w:val="24"/>
          <w:szCs w:val="24"/>
        </w:rPr>
        <w:t>Federal Monitoring Plan FY 2023-OB-0</w:t>
      </w:r>
      <w:r>
        <w:rPr>
          <w:b/>
          <w:bCs/>
          <w:color w:val="000000"/>
          <w:sz w:val="24"/>
          <w:szCs w:val="24"/>
        </w:rPr>
        <w:t>3</w:t>
      </w:r>
      <w:r w:rsidRPr="00EA1E2E">
        <w:rPr>
          <w:b/>
          <w:bCs/>
          <w:color w:val="000000"/>
          <w:sz w:val="24"/>
          <w:szCs w:val="24"/>
        </w:rPr>
        <w:t>:</w:t>
      </w:r>
      <w:r>
        <w:rPr>
          <w:color w:val="000000"/>
          <w:sz w:val="24"/>
          <w:szCs w:val="24"/>
        </w:rPr>
        <w:t xml:space="preserve">  OSHA will discuss and evaluate MIOSHA’s internal audit conducted in this area during quarterly monitoring meetings.</w:t>
      </w:r>
    </w:p>
    <w:p w14:paraId="38B18607" w14:textId="77777777" w:rsidR="00E12EB8" w:rsidRDefault="00E12EB8">
      <w:pPr>
        <w:pStyle w:val="BodyText"/>
      </w:pPr>
    </w:p>
    <w:p w14:paraId="2C777120" w14:textId="6574C30F" w:rsidR="00874729" w:rsidRDefault="00F068FA" w:rsidP="00F068FA">
      <w:pPr>
        <w:pStyle w:val="BodyText"/>
        <w:numPr>
          <w:ilvl w:val="0"/>
          <w:numId w:val="5"/>
        </w:numPr>
        <w:spacing w:before="1"/>
        <w:rPr>
          <w:spacing w:val="-2"/>
          <w:u w:val="single"/>
        </w:rPr>
      </w:pPr>
      <w:r>
        <w:t xml:space="preserve"> Complainant Statement and Interviews</w:t>
      </w:r>
    </w:p>
    <w:p w14:paraId="2836FDF5" w14:textId="77777777" w:rsidR="00F4657B" w:rsidRDefault="00F4657B">
      <w:pPr>
        <w:pStyle w:val="BodyText"/>
        <w:spacing w:before="1"/>
        <w:ind w:left="551"/>
      </w:pPr>
    </w:p>
    <w:p w14:paraId="3863AD03" w14:textId="77777777" w:rsidR="00F4657B" w:rsidRPr="00F4657B" w:rsidRDefault="00F4657B" w:rsidP="007845A0">
      <w:pPr>
        <w:widowControl/>
        <w:adjustRightInd w:val="0"/>
        <w:ind w:left="540"/>
        <w:rPr>
          <w:color w:val="000000"/>
          <w:sz w:val="24"/>
          <w:szCs w:val="24"/>
        </w:rPr>
      </w:pPr>
      <w:r w:rsidRPr="00F4657B">
        <w:rPr>
          <w:color w:val="000000"/>
          <w:sz w:val="24"/>
          <w:szCs w:val="24"/>
        </w:rPr>
        <w:t xml:space="preserve">MIOSHA investigators complete a complainant statement for each complaint assigned to them.  All case files contained complainant interview statements.  Complainant statements may be taken over the phone, especially for complainants located a long distance from the investigator; however, MIOSHA prefers to handle all interviews in person when possible.  Complainant interview statements are not redacted nor shared with the respondent.  MIOSHA utilizes the MIOSHA discrimination complaint form, like an OSHA-87, and shares that when notifying the respondent due to the time delay it would cause by having to send all statements through the FOIA office.  (Note: this is the same for the respondent position statements.  Each investigator completes a summary of the position statement, which is shared with complainants). </w:t>
      </w:r>
    </w:p>
    <w:p w14:paraId="62F122C8" w14:textId="77777777" w:rsidR="00F4657B" w:rsidRPr="00F4657B" w:rsidRDefault="00F4657B" w:rsidP="00F4657B">
      <w:pPr>
        <w:widowControl/>
        <w:adjustRightInd w:val="0"/>
        <w:ind w:left="360"/>
        <w:rPr>
          <w:color w:val="000000"/>
          <w:sz w:val="24"/>
          <w:szCs w:val="24"/>
          <w:highlight w:val="yellow"/>
        </w:rPr>
      </w:pPr>
    </w:p>
    <w:p w14:paraId="57D03290" w14:textId="77777777" w:rsidR="00F4657B" w:rsidRPr="00F4657B" w:rsidRDefault="00F4657B" w:rsidP="007845A0">
      <w:pPr>
        <w:widowControl/>
        <w:adjustRightInd w:val="0"/>
        <w:ind w:left="540"/>
        <w:rPr>
          <w:color w:val="000000"/>
          <w:sz w:val="24"/>
          <w:szCs w:val="24"/>
        </w:rPr>
      </w:pPr>
      <w:r w:rsidRPr="00F4657B">
        <w:rPr>
          <w:color w:val="000000"/>
          <w:sz w:val="24"/>
          <w:szCs w:val="24"/>
        </w:rPr>
        <w:t>Investigators also complete a Complainant Interview Checklist which puts a complainant on notice that they have been made aware of certain things regarding the investigative process and the dos and don’ts.  Use of the form prevents complainants from claiming later that they were not told or didn’t know their responsibilities during the investigation and is a best practice.</w:t>
      </w:r>
    </w:p>
    <w:p w14:paraId="5F2C6D38" w14:textId="77777777" w:rsidR="00874729" w:rsidRDefault="00874729">
      <w:pPr>
        <w:pStyle w:val="BodyText"/>
      </w:pPr>
    </w:p>
    <w:p w14:paraId="4666F9A6" w14:textId="48390877" w:rsidR="00874729" w:rsidRPr="00F068FA" w:rsidRDefault="00F068FA" w:rsidP="00F068FA">
      <w:pPr>
        <w:pStyle w:val="BodyText"/>
        <w:numPr>
          <w:ilvl w:val="0"/>
          <w:numId w:val="5"/>
        </w:numPr>
        <w:jc w:val="both"/>
      </w:pPr>
      <w:r>
        <w:t xml:space="preserve"> Report of Investigation</w:t>
      </w:r>
    </w:p>
    <w:p w14:paraId="77843C41" w14:textId="77777777" w:rsidR="00874729" w:rsidRDefault="00874729">
      <w:pPr>
        <w:pStyle w:val="BodyText"/>
      </w:pPr>
    </w:p>
    <w:p w14:paraId="3357CCFE" w14:textId="77777777" w:rsidR="00F332CE" w:rsidRPr="00F332CE" w:rsidRDefault="00F332CE" w:rsidP="007845A0">
      <w:pPr>
        <w:widowControl/>
        <w:adjustRightInd w:val="0"/>
        <w:ind w:left="540"/>
        <w:rPr>
          <w:color w:val="000000"/>
          <w:sz w:val="24"/>
          <w:szCs w:val="24"/>
          <w:highlight w:val="yellow"/>
        </w:rPr>
      </w:pPr>
      <w:r w:rsidRPr="00F332CE">
        <w:rPr>
          <w:color w:val="000000"/>
          <w:sz w:val="24"/>
          <w:szCs w:val="24"/>
        </w:rPr>
        <w:t xml:space="preserve">MIOSHA prepares a Report of Investigation (ROI) when the complaint resulted in a full field investigation.  The manager reviews all investigation files and signs and dates the ROIs and closing letters.  Complaints that are closed for lack of cooperation, settlement, or withdrawals are closed in accordance with the streamlined procedures, allowing a Case Summary to be used in lieu of the ROI.  The ROI used by MIOSHA follows the criteria provided in the WIM.  All dismissal determinations were supported by evidence in the files.  </w:t>
      </w:r>
    </w:p>
    <w:p w14:paraId="4A60092F" w14:textId="77777777" w:rsidR="00F332CE" w:rsidRPr="00F332CE" w:rsidRDefault="00F332CE" w:rsidP="00F332CE">
      <w:pPr>
        <w:widowControl/>
        <w:adjustRightInd w:val="0"/>
        <w:ind w:left="360"/>
        <w:rPr>
          <w:color w:val="000000"/>
          <w:sz w:val="24"/>
          <w:szCs w:val="24"/>
          <w:highlight w:val="yellow"/>
        </w:rPr>
      </w:pPr>
    </w:p>
    <w:p w14:paraId="614D32E7" w14:textId="4FC26BAD" w:rsidR="00F332CE" w:rsidRDefault="00A67562" w:rsidP="007845A0">
      <w:pPr>
        <w:widowControl/>
        <w:adjustRightInd w:val="0"/>
        <w:ind w:left="540"/>
        <w:rPr>
          <w:color w:val="000000"/>
          <w:sz w:val="24"/>
          <w:szCs w:val="24"/>
        </w:rPr>
      </w:pPr>
      <w:r>
        <w:rPr>
          <w:b/>
          <w:sz w:val="24"/>
          <w:szCs w:val="24"/>
        </w:rPr>
        <w:t>Observation</w:t>
      </w:r>
      <w:r w:rsidR="00D15173" w:rsidRPr="00486BE6">
        <w:rPr>
          <w:b/>
          <w:sz w:val="24"/>
          <w:szCs w:val="24"/>
        </w:rPr>
        <w:t xml:space="preserve"> FY 2</w:t>
      </w:r>
      <w:r w:rsidR="00D15173" w:rsidRPr="003F4B22">
        <w:rPr>
          <w:b/>
          <w:sz w:val="24"/>
          <w:szCs w:val="24"/>
        </w:rPr>
        <w:t>023-</w:t>
      </w:r>
      <w:r w:rsidR="007A40C2">
        <w:rPr>
          <w:b/>
          <w:sz w:val="24"/>
          <w:szCs w:val="24"/>
        </w:rPr>
        <w:t>OB-</w:t>
      </w:r>
      <w:r w:rsidR="00D15173" w:rsidRPr="003F4B22">
        <w:rPr>
          <w:b/>
          <w:sz w:val="24"/>
          <w:szCs w:val="24"/>
        </w:rPr>
        <w:t>0</w:t>
      </w:r>
      <w:r w:rsidR="003F4B22" w:rsidRPr="003F4B22">
        <w:rPr>
          <w:b/>
          <w:sz w:val="24"/>
          <w:szCs w:val="24"/>
        </w:rPr>
        <w:t>4</w:t>
      </w:r>
      <w:r w:rsidR="000670CB" w:rsidRPr="003F4B22">
        <w:rPr>
          <w:b/>
          <w:sz w:val="24"/>
          <w:szCs w:val="24"/>
        </w:rPr>
        <w:t>:</w:t>
      </w:r>
      <w:r w:rsidR="00F332CE" w:rsidRPr="00486BE6">
        <w:rPr>
          <w:color w:val="000000"/>
          <w:sz w:val="24"/>
          <w:szCs w:val="24"/>
        </w:rPr>
        <w:t xml:space="preserve"> </w:t>
      </w:r>
      <w:r w:rsidR="00F332CE" w:rsidRPr="00F332CE">
        <w:rPr>
          <w:color w:val="000000"/>
          <w:sz w:val="24"/>
          <w:szCs w:val="24"/>
        </w:rPr>
        <w:t xml:space="preserve">Disparate Treatment was not fully evaluated </w:t>
      </w:r>
      <w:r w:rsidR="00F332CE" w:rsidRPr="002076A4">
        <w:rPr>
          <w:color w:val="000000"/>
          <w:sz w:val="24"/>
          <w:szCs w:val="24"/>
        </w:rPr>
        <w:t xml:space="preserve">in </w:t>
      </w:r>
      <w:r w:rsidR="00843FAD" w:rsidRPr="002076A4">
        <w:rPr>
          <w:color w:val="000000"/>
          <w:sz w:val="24"/>
          <w:szCs w:val="24"/>
        </w:rPr>
        <w:t>11</w:t>
      </w:r>
      <w:r w:rsidR="00720316" w:rsidRPr="002076A4">
        <w:rPr>
          <w:color w:val="000000"/>
          <w:sz w:val="24"/>
          <w:szCs w:val="24"/>
        </w:rPr>
        <w:t xml:space="preserve"> (</w:t>
      </w:r>
      <w:r w:rsidR="00843FAD" w:rsidRPr="002076A4">
        <w:rPr>
          <w:color w:val="000000"/>
          <w:sz w:val="24"/>
          <w:szCs w:val="24"/>
        </w:rPr>
        <w:t>46</w:t>
      </w:r>
      <w:r w:rsidR="002D6067" w:rsidRPr="002076A4">
        <w:rPr>
          <w:color w:val="000000"/>
          <w:sz w:val="24"/>
          <w:szCs w:val="24"/>
        </w:rPr>
        <w:t>%</w:t>
      </w:r>
      <w:r w:rsidR="00720316" w:rsidRPr="002076A4">
        <w:rPr>
          <w:color w:val="000000"/>
          <w:sz w:val="24"/>
          <w:szCs w:val="24"/>
        </w:rPr>
        <w:t>)</w:t>
      </w:r>
      <w:r w:rsidR="002D6067" w:rsidRPr="002076A4">
        <w:rPr>
          <w:color w:val="000000"/>
          <w:sz w:val="24"/>
          <w:szCs w:val="24"/>
        </w:rPr>
        <w:t xml:space="preserve"> of</w:t>
      </w:r>
      <w:r w:rsidR="00F332CE" w:rsidRPr="002076A4">
        <w:rPr>
          <w:color w:val="000000"/>
          <w:sz w:val="24"/>
          <w:szCs w:val="24"/>
        </w:rPr>
        <w:t xml:space="preserve"> the </w:t>
      </w:r>
      <w:r w:rsidR="00843FAD" w:rsidRPr="002076A4">
        <w:rPr>
          <w:color w:val="000000"/>
          <w:sz w:val="24"/>
          <w:szCs w:val="24"/>
        </w:rPr>
        <w:t>24</w:t>
      </w:r>
      <w:r w:rsidR="00720316" w:rsidRPr="002076A4">
        <w:rPr>
          <w:color w:val="000000"/>
          <w:sz w:val="24"/>
          <w:szCs w:val="24"/>
        </w:rPr>
        <w:t xml:space="preserve"> </w:t>
      </w:r>
      <w:r w:rsidR="00F332CE" w:rsidRPr="002076A4">
        <w:rPr>
          <w:color w:val="000000"/>
          <w:sz w:val="24"/>
          <w:szCs w:val="24"/>
        </w:rPr>
        <w:t>fu</w:t>
      </w:r>
      <w:r w:rsidR="00F332CE" w:rsidRPr="00F332CE">
        <w:rPr>
          <w:color w:val="000000"/>
          <w:sz w:val="24"/>
          <w:szCs w:val="24"/>
        </w:rPr>
        <w:t xml:space="preserve">ll field </w:t>
      </w:r>
      <w:r w:rsidR="004B1F2E">
        <w:rPr>
          <w:color w:val="000000"/>
          <w:sz w:val="24"/>
          <w:szCs w:val="24"/>
        </w:rPr>
        <w:t xml:space="preserve">whistleblower </w:t>
      </w:r>
      <w:r w:rsidR="00F332CE" w:rsidRPr="00F332CE">
        <w:rPr>
          <w:color w:val="000000"/>
          <w:sz w:val="24"/>
          <w:szCs w:val="24"/>
        </w:rPr>
        <w:t xml:space="preserve">case files that were reviewed. </w:t>
      </w:r>
      <w:r w:rsidR="00F332CE" w:rsidRPr="005120F0">
        <w:rPr>
          <w:color w:val="000000"/>
          <w:sz w:val="24"/>
          <w:szCs w:val="24"/>
        </w:rPr>
        <w:t>However, it was determined that lack of this full evaluation would not have changed the overall determination of the case</w:t>
      </w:r>
      <w:r w:rsidR="00B229E8" w:rsidRPr="005120F0">
        <w:rPr>
          <w:color w:val="000000"/>
          <w:sz w:val="24"/>
          <w:szCs w:val="24"/>
        </w:rPr>
        <w:t>s</w:t>
      </w:r>
      <w:r w:rsidR="00F332CE" w:rsidRPr="005120F0">
        <w:rPr>
          <w:color w:val="000000"/>
          <w:sz w:val="24"/>
          <w:szCs w:val="24"/>
        </w:rPr>
        <w:t>.</w:t>
      </w:r>
    </w:p>
    <w:p w14:paraId="7BF8FEBE" w14:textId="77777777" w:rsidR="00EA1E2E" w:rsidRDefault="00EA1E2E" w:rsidP="007845A0">
      <w:pPr>
        <w:widowControl/>
        <w:adjustRightInd w:val="0"/>
        <w:ind w:left="540"/>
        <w:rPr>
          <w:color w:val="000000"/>
          <w:sz w:val="24"/>
          <w:szCs w:val="24"/>
        </w:rPr>
      </w:pPr>
    </w:p>
    <w:p w14:paraId="329B4902" w14:textId="7E48B5FD" w:rsidR="00EA1E2E" w:rsidRDefault="00EA1E2E" w:rsidP="00EA1E2E">
      <w:pPr>
        <w:widowControl/>
        <w:adjustRightInd w:val="0"/>
        <w:ind w:left="540"/>
        <w:rPr>
          <w:color w:val="000000"/>
          <w:sz w:val="24"/>
          <w:szCs w:val="24"/>
        </w:rPr>
      </w:pPr>
      <w:r w:rsidRPr="00EA1E2E">
        <w:rPr>
          <w:b/>
          <w:bCs/>
          <w:color w:val="000000"/>
          <w:sz w:val="24"/>
          <w:szCs w:val="24"/>
        </w:rPr>
        <w:t>Federal Monitoring Plan FY 2023-OB-0</w:t>
      </w:r>
      <w:r>
        <w:rPr>
          <w:b/>
          <w:bCs/>
          <w:color w:val="000000"/>
          <w:sz w:val="24"/>
          <w:szCs w:val="24"/>
        </w:rPr>
        <w:t>4</w:t>
      </w:r>
      <w:r w:rsidRPr="00EA1E2E">
        <w:rPr>
          <w:b/>
          <w:bCs/>
          <w:color w:val="000000"/>
          <w:sz w:val="24"/>
          <w:szCs w:val="24"/>
        </w:rPr>
        <w:t>:</w:t>
      </w:r>
      <w:r>
        <w:rPr>
          <w:color w:val="000000"/>
          <w:sz w:val="24"/>
          <w:szCs w:val="24"/>
        </w:rPr>
        <w:t xml:space="preserve">  OSHA will discuss and evaluate MIOSHA’s internal audit conducted in this area during quarterly monitoring meetings.</w:t>
      </w:r>
    </w:p>
    <w:p w14:paraId="4790525F" w14:textId="77777777" w:rsidR="00874729" w:rsidRPr="007B6607" w:rsidRDefault="00874729">
      <w:pPr>
        <w:pStyle w:val="BodyText"/>
        <w:spacing w:before="1"/>
        <w:rPr>
          <w:b/>
          <w:bCs/>
        </w:rPr>
      </w:pPr>
    </w:p>
    <w:p w14:paraId="06B4D318" w14:textId="15605D29" w:rsidR="00874729" w:rsidRPr="002C14AD" w:rsidRDefault="002C14AD" w:rsidP="002C14AD">
      <w:pPr>
        <w:pStyle w:val="BodyText"/>
        <w:numPr>
          <w:ilvl w:val="0"/>
          <w:numId w:val="5"/>
        </w:numPr>
      </w:pPr>
      <w:r>
        <w:t xml:space="preserve"> Secretary’s Findings</w:t>
      </w:r>
    </w:p>
    <w:p w14:paraId="6212E542" w14:textId="77777777" w:rsidR="00874729" w:rsidRDefault="00874729">
      <w:pPr>
        <w:pStyle w:val="BodyText"/>
      </w:pPr>
    </w:p>
    <w:p w14:paraId="09F1EEE5" w14:textId="77777777" w:rsidR="00874729" w:rsidRDefault="002743C9">
      <w:pPr>
        <w:pStyle w:val="BodyText"/>
        <w:ind w:left="551" w:right="321"/>
      </w:pPr>
      <w:r w:rsidRPr="00301319">
        <w:t xml:space="preserve">MIOSHA does not utilize a Secretary’s Findings </w:t>
      </w:r>
      <w:proofErr w:type="gramStart"/>
      <w:r w:rsidRPr="00301319">
        <w:t>similar to</w:t>
      </w:r>
      <w:proofErr w:type="gramEnd"/>
      <w:r w:rsidRPr="00301319">
        <w:t xml:space="preserve"> that contained in OSHA’s WIM. MIOSHA</w:t>
      </w:r>
      <w:r w:rsidRPr="00301319">
        <w:rPr>
          <w:spacing w:val="-4"/>
        </w:rPr>
        <w:t xml:space="preserve"> </w:t>
      </w:r>
      <w:r w:rsidRPr="00301319">
        <w:t>alternatively</w:t>
      </w:r>
      <w:r w:rsidRPr="00301319">
        <w:rPr>
          <w:spacing w:val="-7"/>
        </w:rPr>
        <w:t xml:space="preserve"> </w:t>
      </w:r>
      <w:r w:rsidRPr="00301319">
        <w:t>utilizes</w:t>
      </w:r>
      <w:r w:rsidRPr="00301319">
        <w:rPr>
          <w:spacing w:val="-3"/>
        </w:rPr>
        <w:t xml:space="preserve"> </w:t>
      </w:r>
      <w:r w:rsidRPr="00301319">
        <w:t>a</w:t>
      </w:r>
      <w:r w:rsidRPr="00301319">
        <w:rPr>
          <w:spacing w:val="-4"/>
        </w:rPr>
        <w:t xml:space="preserve"> </w:t>
      </w:r>
      <w:r w:rsidRPr="00301319">
        <w:t>letter</w:t>
      </w:r>
      <w:r w:rsidRPr="00301319">
        <w:rPr>
          <w:spacing w:val="-4"/>
        </w:rPr>
        <w:t xml:space="preserve"> </w:t>
      </w:r>
      <w:r w:rsidRPr="00301319">
        <w:t>that</w:t>
      </w:r>
      <w:r w:rsidRPr="00301319">
        <w:rPr>
          <w:spacing w:val="-3"/>
        </w:rPr>
        <w:t xml:space="preserve"> </w:t>
      </w:r>
      <w:r w:rsidRPr="00301319">
        <w:t>adequately</w:t>
      </w:r>
      <w:r w:rsidRPr="00301319">
        <w:rPr>
          <w:spacing w:val="-7"/>
        </w:rPr>
        <w:t xml:space="preserve"> </w:t>
      </w:r>
      <w:r w:rsidRPr="00301319">
        <w:t>sets</w:t>
      </w:r>
      <w:r w:rsidRPr="00301319">
        <w:rPr>
          <w:spacing w:val="-3"/>
        </w:rPr>
        <w:t xml:space="preserve"> </w:t>
      </w:r>
      <w:r w:rsidRPr="00301319">
        <w:t>forth</w:t>
      </w:r>
      <w:r w:rsidRPr="00301319">
        <w:rPr>
          <w:spacing w:val="-3"/>
        </w:rPr>
        <w:t xml:space="preserve"> </w:t>
      </w:r>
      <w:r w:rsidRPr="00301319">
        <w:t>the</w:t>
      </w:r>
      <w:r w:rsidRPr="00301319">
        <w:rPr>
          <w:spacing w:val="-4"/>
        </w:rPr>
        <w:t xml:space="preserve"> </w:t>
      </w:r>
      <w:r w:rsidRPr="00301319">
        <w:t>determination</w:t>
      </w:r>
      <w:r w:rsidRPr="00301319">
        <w:rPr>
          <w:spacing w:val="-3"/>
        </w:rPr>
        <w:t xml:space="preserve"> </w:t>
      </w:r>
      <w:r w:rsidRPr="00301319">
        <w:t>and</w:t>
      </w:r>
      <w:r w:rsidRPr="00301319">
        <w:rPr>
          <w:spacing w:val="-3"/>
        </w:rPr>
        <w:t xml:space="preserve"> </w:t>
      </w:r>
      <w:r w:rsidRPr="00301319">
        <w:t>provides</w:t>
      </w:r>
      <w:r w:rsidRPr="00301319">
        <w:rPr>
          <w:spacing w:val="-3"/>
        </w:rPr>
        <w:t xml:space="preserve"> </w:t>
      </w:r>
      <w:r w:rsidRPr="00301319">
        <w:t>the respective party their right to appeal the MIOSHA determination.</w:t>
      </w:r>
    </w:p>
    <w:p w14:paraId="21667978" w14:textId="77777777" w:rsidR="00874729" w:rsidRDefault="00874729">
      <w:pPr>
        <w:pStyle w:val="BodyText"/>
      </w:pPr>
    </w:p>
    <w:p w14:paraId="734EC5DC" w14:textId="4C12C257" w:rsidR="00874729" w:rsidRPr="002C14AD" w:rsidRDefault="002C14AD" w:rsidP="002C14AD">
      <w:pPr>
        <w:pStyle w:val="BodyText"/>
        <w:numPr>
          <w:ilvl w:val="0"/>
          <w:numId w:val="5"/>
        </w:numPr>
      </w:pPr>
      <w:r>
        <w:rPr>
          <w:spacing w:val="-2"/>
        </w:rPr>
        <w:t>Settlements</w:t>
      </w:r>
    </w:p>
    <w:p w14:paraId="30097DE3" w14:textId="77777777" w:rsidR="00874729" w:rsidRDefault="00874729">
      <w:pPr>
        <w:pStyle w:val="BodyText"/>
      </w:pPr>
    </w:p>
    <w:p w14:paraId="712FD39A" w14:textId="491C8921" w:rsidR="007241A4" w:rsidRPr="007241A4" w:rsidRDefault="007241A4" w:rsidP="007845A0">
      <w:pPr>
        <w:widowControl/>
        <w:adjustRightInd w:val="0"/>
        <w:ind w:left="540"/>
        <w:rPr>
          <w:color w:val="000000"/>
          <w:sz w:val="24"/>
          <w:szCs w:val="24"/>
          <w:highlight w:val="yellow"/>
        </w:rPr>
      </w:pPr>
      <w:r w:rsidRPr="007241A4">
        <w:rPr>
          <w:color w:val="000000"/>
          <w:sz w:val="24"/>
          <w:szCs w:val="24"/>
        </w:rPr>
        <w:t xml:space="preserve">Twelve (12) cases were settled during the review period.  Six of the cases were reviewed and six were coded settled and one was coded settled other. All files contained fully executed copies of the agreements as well as closing letters to Complainant and Respondent. </w:t>
      </w:r>
      <w:r w:rsidR="003E65ED">
        <w:rPr>
          <w:color w:val="000000"/>
          <w:sz w:val="24"/>
          <w:szCs w:val="24"/>
        </w:rPr>
        <w:t xml:space="preserve"> </w:t>
      </w:r>
      <w:r w:rsidRPr="007241A4">
        <w:rPr>
          <w:color w:val="000000"/>
          <w:sz w:val="24"/>
          <w:szCs w:val="24"/>
        </w:rPr>
        <w:t xml:space="preserve">All files contained information regarding how the remedy was determined and agreed to.  </w:t>
      </w:r>
    </w:p>
    <w:p w14:paraId="692EAB45" w14:textId="77777777" w:rsidR="00874729" w:rsidRDefault="00874729">
      <w:pPr>
        <w:pStyle w:val="BodyText"/>
      </w:pPr>
    </w:p>
    <w:p w14:paraId="3E6D54B4" w14:textId="35C26931" w:rsidR="00874729" w:rsidRPr="002C14AD" w:rsidRDefault="002C14AD" w:rsidP="002C14AD">
      <w:pPr>
        <w:pStyle w:val="BodyText"/>
        <w:numPr>
          <w:ilvl w:val="0"/>
          <w:numId w:val="5"/>
        </w:numPr>
      </w:pPr>
      <w:r>
        <w:t xml:space="preserve"> Casefile Manag</w:t>
      </w:r>
      <w:r w:rsidR="00246078">
        <w:t>e</w:t>
      </w:r>
      <w:r>
        <w:t>ment</w:t>
      </w:r>
    </w:p>
    <w:p w14:paraId="035740AE" w14:textId="77777777" w:rsidR="00874729" w:rsidRDefault="00874729">
      <w:pPr>
        <w:pStyle w:val="BodyText"/>
      </w:pPr>
    </w:p>
    <w:p w14:paraId="3E8EA1BE" w14:textId="77777777" w:rsidR="00BE3B2E" w:rsidRPr="00BE3B2E" w:rsidRDefault="00BE3B2E" w:rsidP="007845A0">
      <w:pPr>
        <w:widowControl/>
        <w:adjustRightInd w:val="0"/>
        <w:ind w:left="540"/>
        <w:rPr>
          <w:color w:val="000000"/>
          <w:sz w:val="24"/>
          <w:szCs w:val="24"/>
          <w:highlight w:val="yellow"/>
        </w:rPr>
      </w:pPr>
      <w:r w:rsidRPr="00BE3B2E">
        <w:rPr>
          <w:color w:val="000000"/>
          <w:sz w:val="24"/>
          <w:szCs w:val="24"/>
        </w:rPr>
        <w:t xml:space="preserve">Each of the investigation files reviewed was organized in accordance with the WIM. While all files contained a Table of Contents and exhibits were separated by divider pages, tabs were not used. </w:t>
      </w:r>
    </w:p>
    <w:p w14:paraId="14814E43" w14:textId="77777777" w:rsidR="00874729" w:rsidRDefault="00874729">
      <w:pPr>
        <w:pStyle w:val="BodyText"/>
      </w:pPr>
    </w:p>
    <w:p w14:paraId="116E1984" w14:textId="4BD17E6C" w:rsidR="00874729" w:rsidRPr="00246078" w:rsidRDefault="00246078" w:rsidP="00246078">
      <w:pPr>
        <w:pStyle w:val="BodyText"/>
        <w:numPr>
          <w:ilvl w:val="0"/>
          <w:numId w:val="5"/>
        </w:numPr>
        <w:spacing w:before="63"/>
        <w:rPr>
          <w:spacing w:val="-2"/>
        </w:rPr>
      </w:pPr>
      <w:r>
        <w:rPr>
          <w:spacing w:val="-2"/>
        </w:rPr>
        <w:t xml:space="preserve"> Resources</w:t>
      </w:r>
    </w:p>
    <w:p w14:paraId="53F9B4ED" w14:textId="77777777" w:rsidR="00700571" w:rsidRDefault="00700571">
      <w:pPr>
        <w:pStyle w:val="BodyText"/>
        <w:spacing w:before="63"/>
        <w:ind w:left="551"/>
      </w:pPr>
    </w:p>
    <w:p w14:paraId="05E425F2" w14:textId="312688C4" w:rsidR="00700571" w:rsidRPr="00700571" w:rsidRDefault="00700571" w:rsidP="007845A0">
      <w:pPr>
        <w:widowControl/>
        <w:adjustRightInd w:val="0"/>
        <w:ind w:left="540"/>
        <w:rPr>
          <w:color w:val="000000"/>
          <w:sz w:val="24"/>
          <w:szCs w:val="24"/>
          <w:highlight w:val="yellow"/>
        </w:rPr>
      </w:pPr>
      <w:r w:rsidRPr="00700571">
        <w:rPr>
          <w:color w:val="000000"/>
          <w:sz w:val="24"/>
          <w:szCs w:val="24"/>
        </w:rPr>
        <w:t xml:space="preserve">Based on file reviews, the training provided and available to investigators appears to be adequate.  MIOSHA investigators attend courses through the </w:t>
      </w:r>
      <w:r w:rsidR="006710A3">
        <w:rPr>
          <w:color w:val="000000"/>
          <w:sz w:val="24"/>
          <w:szCs w:val="24"/>
        </w:rPr>
        <w:t xml:space="preserve">Directorate of Training and Education </w:t>
      </w:r>
      <w:r w:rsidRPr="00700571">
        <w:rPr>
          <w:color w:val="000000"/>
          <w:sz w:val="24"/>
          <w:szCs w:val="24"/>
        </w:rPr>
        <w:t xml:space="preserve">when possible and when the courses are available. The manager meets with staff each month to have case discussions and provide any necessary updates regarding policies and procedures. </w:t>
      </w:r>
    </w:p>
    <w:p w14:paraId="1C906F49" w14:textId="77777777" w:rsidR="00700571" w:rsidRPr="00700571" w:rsidRDefault="00700571" w:rsidP="00700571">
      <w:pPr>
        <w:widowControl/>
        <w:adjustRightInd w:val="0"/>
        <w:ind w:left="360"/>
        <w:rPr>
          <w:color w:val="000000"/>
          <w:sz w:val="24"/>
          <w:szCs w:val="24"/>
          <w:highlight w:val="yellow"/>
        </w:rPr>
      </w:pPr>
    </w:p>
    <w:p w14:paraId="6C0A0A1A" w14:textId="77777777" w:rsidR="00700571" w:rsidRPr="00700571" w:rsidRDefault="00700571" w:rsidP="007845A0">
      <w:pPr>
        <w:widowControl/>
        <w:adjustRightInd w:val="0"/>
        <w:ind w:left="540"/>
        <w:rPr>
          <w:color w:val="000000"/>
          <w:sz w:val="24"/>
          <w:szCs w:val="24"/>
        </w:rPr>
      </w:pPr>
      <w:r w:rsidRPr="00700571">
        <w:rPr>
          <w:color w:val="000000"/>
          <w:sz w:val="24"/>
          <w:szCs w:val="24"/>
        </w:rPr>
        <w:t>While there are slight differences procedurally from those of OSHA, it was concluded after review of the investigation files that the determination reached in each case was supported by the evidence and documentation contained in the files.  Procedures are in place which provide for effective and timely investigations, subsequent review, and an effective appeals system.</w:t>
      </w:r>
    </w:p>
    <w:p w14:paraId="21ED1334" w14:textId="77777777" w:rsidR="007845A0" w:rsidRDefault="007845A0">
      <w:pPr>
        <w:pStyle w:val="BodyText"/>
        <w:spacing w:before="40"/>
      </w:pPr>
    </w:p>
    <w:p w14:paraId="2FF640AC" w14:textId="77777777" w:rsidR="00874729" w:rsidRDefault="002743C9">
      <w:pPr>
        <w:pStyle w:val="Heading3"/>
        <w:numPr>
          <w:ilvl w:val="0"/>
          <w:numId w:val="1"/>
        </w:numPr>
        <w:tabs>
          <w:tab w:val="left" w:pos="1091"/>
        </w:tabs>
        <w:spacing w:before="1"/>
      </w:pPr>
      <w:bookmarkStart w:id="22" w:name="_bookmark14"/>
      <w:bookmarkEnd w:id="22"/>
      <w:r>
        <w:t>COMPLAINT</w:t>
      </w:r>
      <w:r>
        <w:rPr>
          <w:spacing w:val="-6"/>
        </w:rPr>
        <w:t xml:space="preserve"> </w:t>
      </w:r>
      <w:r>
        <w:t>ABOUT</w:t>
      </w:r>
      <w:r>
        <w:rPr>
          <w:spacing w:val="-4"/>
        </w:rPr>
        <w:t xml:space="preserve"> </w:t>
      </w:r>
      <w:r>
        <w:t>STATE</w:t>
      </w:r>
      <w:r>
        <w:rPr>
          <w:spacing w:val="-3"/>
        </w:rPr>
        <w:t xml:space="preserve"> </w:t>
      </w:r>
      <w:r>
        <w:t>PROGRAM</w:t>
      </w:r>
      <w:r>
        <w:rPr>
          <w:spacing w:val="-5"/>
        </w:rPr>
        <w:t xml:space="preserve"> </w:t>
      </w:r>
      <w:r>
        <w:t>ADMINISTRATION</w:t>
      </w:r>
      <w:r>
        <w:rPr>
          <w:spacing w:val="-4"/>
        </w:rPr>
        <w:t xml:space="preserve"> </w:t>
      </w:r>
      <w:r>
        <w:rPr>
          <w:spacing w:val="-2"/>
        </w:rPr>
        <w:t>(CASPA)</w:t>
      </w:r>
    </w:p>
    <w:p w14:paraId="151BD696" w14:textId="5411C7E3" w:rsidR="00874729" w:rsidRDefault="002743C9">
      <w:pPr>
        <w:pStyle w:val="BodyText"/>
        <w:spacing w:before="235"/>
        <w:ind w:left="551"/>
        <w:rPr>
          <w:spacing w:val="-2"/>
        </w:rPr>
      </w:pPr>
      <w:r>
        <w:t>No</w:t>
      </w:r>
      <w:r>
        <w:rPr>
          <w:spacing w:val="-4"/>
        </w:rPr>
        <w:t xml:space="preserve"> </w:t>
      </w:r>
      <w:r>
        <w:t>CASPAs</w:t>
      </w:r>
      <w:r>
        <w:rPr>
          <w:spacing w:val="-2"/>
        </w:rPr>
        <w:t xml:space="preserve"> </w:t>
      </w:r>
      <w:r>
        <w:t>were</w:t>
      </w:r>
      <w:r>
        <w:rPr>
          <w:spacing w:val="-3"/>
        </w:rPr>
        <w:t xml:space="preserve"> </w:t>
      </w:r>
      <w:r>
        <w:t>received</w:t>
      </w:r>
      <w:r>
        <w:rPr>
          <w:spacing w:val="-2"/>
        </w:rPr>
        <w:t xml:space="preserve"> </w:t>
      </w:r>
      <w:r>
        <w:t>regarding</w:t>
      </w:r>
      <w:r>
        <w:rPr>
          <w:spacing w:val="-4"/>
        </w:rPr>
        <w:t xml:space="preserve"> </w:t>
      </w:r>
      <w:r>
        <w:t>MIOSHA</w:t>
      </w:r>
      <w:r>
        <w:rPr>
          <w:spacing w:val="-3"/>
        </w:rPr>
        <w:t xml:space="preserve"> </w:t>
      </w:r>
      <w:r>
        <w:t>during</w:t>
      </w:r>
      <w:r>
        <w:rPr>
          <w:spacing w:val="-2"/>
        </w:rPr>
        <w:t xml:space="preserve"> </w:t>
      </w:r>
      <w:r>
        <w:t>FY</w:t>
      </w:r>
      <w:r w:rsidR="00FB11CA">
        <w:t>s 2022 and</w:t>
      </w:r>
      <w:r>
        <w:rPr>
          <w:spacing w:val="-2"/>
        </w:rPr>
        <w:t xml:space="preserve"> 202</w:t>
      </w:r>
      <w:r w:rsidR="001D4F46">
        <w:rPr>
          <w:spacing w:val="-2"/>
        </w:rPr>
        <w:t>3</w:t>
      </w:r>
      <w:r>
        <w:rPr>
          <w:spacing w:val="-2"/>
        </w:rPr>
        <w:t>.</w:t>
      </w:r>
    </w:p>
    <w:p w14:paraId="6803F2A2" w14:textId="77777777" w:rsidR="00874729" w:rsidRDefault="00874729">
      <w:pPr>
        <w:pStyle w:val="BodyText"/>
        <w:spacing w:before="7"/>
      </w:pPr>
    </w:p>
    <w:p w14:paraId="7A802F41" w14:textId="77777777" w:rsidR="00874729" w:rsidRDefault="002743C9">
      <w:pPr>
        <w:pStyle w:val="Heading3"/>
        <w:numPr>
          <w:ilvl w:val="0"/>
          <w:numId w:val="1"/>
        </w:numPr>
        <w:tabs>
          <w:tab w:val="left" w:pos="1091"/>
        </w:tabs>
      </w:pPr>
      <w:bookmarkStart w:id="23" w:name="_bookmark15"/>
      <w:bookmarkEnd w:id="23"/>
      <w:r>
        <w:t>VOLUNTARY</w:t>
      </w:r>
      <w:r>
        <w:rPr>
          <w:spacing w:val="-6"/>
        </w:rPr>
        <w:t xml:space="preserve"> </w:t>
      </w:r>
      <w:r>
        <w:t>COMPLIANCE</w:t>
      </w:r>
      <w:r>
        <w:rPr>
          <w:spacing w:val="-4"/>
        </w:rPr>
        <w:t xml:space="preserve"> </w:t>
      </w:r>
      <w:r>
        <w:rPr>
          <w:spacing w:val="-2"/>
        </w:rPr>
        <w:t>PROGRAM</w:t>
      </w:r>
    </w:p>
    <w:p w14:paraId="22A1BADD" w14:textId="2718410C" w:rsidR="00874729" w:rsidRPr="00D324C8" w:rsidRDefault="002743C9" w:rsidP="00C1341C">
      <w:pPr>
        <w:pStyle w:val="BodyText"/>
        <w:numPr>
          <w:ilvl w:val="1"/>
          <w:numId w:val="1"/>
        </w:numPr>
        <w:spacing w:before="233"/>
        <w:ind w:left="900"/>
      </w:pPr>
      <w:r w:rsidRPr="00D324C8">
        <w:t>Cooperative</w:t>
      </w:r>
      <w:r w:rsidRPr="00D324C8">
        <w:rPr>
          <w:spacing w:val="-5"/>
        </w:rPr>
        <w:t xml:space="preserve"> </w:t>
      </w:r>
      <w:r w:rsidRPr="00D324C8">
        <w:t>Programs</w:t>
      </w:r>
      <w:r w:rsidRPr="00D324C8">
        <w:rPr>
          <w:spacing w:val="-3"/>
        </w:rPr>
        <w:t xml:space="preserve"> </w:t>
      </w:r>
      <w:r w:rsidRPr="00D324C8">
        <w:rPr>
          <w:spacing w:val="-2"/>
        </w:rPr>
        <w:t>(MVPP)</w:t>
      </w:r>
      <w:r w:rsidRPr="00D324C8">
        <w:rPr>
          <w:spacing w:val="40"/>
        </w:rPr>
        <w:t xml:space="preserve"> </w:t>
      </w:r>
    </w:p>
    <w:p w14:paraId="318A79A4" w14:textId="77777777" w:rsidR="00874729" w:rsidRDefault="00874729">
      <w:pPr>
        <w:pStyle w:val="BodyText"/>
      </w:pPr>
    </w:p>
    <w:p w14:paraId="28695BC0" w14:textId="51350DA9" w:rsidR="00874729" w:rsidRPr="00C76C6B" w:rsidRDefault="002743C9">
      <w:pPr>
        <w:pStyle w:val="BodyText"/>
        <w:ind w:left="551" w:right="250"/>
      </w:pPr>
      <w:r w:rsidRPr="00C76C6B">
        <w:t>MIOSHA’s Voluntary Protection Program (MVPP) assists employers and employees by providing a mechanism and a set of criteria designed to evaluate and recognize outstanding safety and health management systems.</w:t>
      </w:r>
      <w:r w:rsidRPr="00C76C6B">
        <w:rPr>
          <w:spacing w:val="40"/>
        </w:rPr>
        <w:t xml:space="preserve"> </w:t>
      </w:r>
      <w:r w:rsidRPr="00C76C6B">
        <w:t>MIOSHA follows their Voluntary</w:t>
      </w:r>
      <w:r w:rsidRPr="00C76C6B">
        <w:rPr>
          <w:spacing w:val="-3"/>
        </w:rPr>
        <w:t xml:space="preserve"> </w:t>
      </w:r>
      <w:r w:rsidRPr="00C76C6B">
        <w:t>Protection Program</w:t>
      </w:r>
      <w:r w:rsidRPr="00C76C6B">
        <w:rPr>
          <w:spacing w:val="-4"/>
        </w:rPr>
        <w:t xml:space="preserve"> </w:t>
      </w:r>
      <w:r w:rsidRPr="00C76C6B">
        <w:t>(MVPP)</w:t>
      </w:r>
      <w:r w:rsidRPr="00C76C6B">
        <w:rPr>
          <w:spacing w:val="-5"/>
        </w:rPr>
        <w:t xml:space="preserve"> </w:t>
      </w:r>
      <w:r w:rsidRPr="00C76C6B">
        <w:t>Policies</w:t>
      </w:r>
      <w:r w:rsidRPr="00C76C6B">
        <w:rPr>
          <w:spacing w:val="-4"/>
        </w:rPr>
        <w:t xml:space="preserve"> </w:t>
      </w:r>
      <w:r w:rsidRPr="00C76C6B">
        <w:t>and</w:t>
      </w:r>
      <w:r w:rsidRPr="00C76C6B">
        <w:rPr>
          <w:spacing w:val="-4"/>
        </w:rPr>
        <w:t xml:space="preserve"> </w:t>
      </w:r>
      <w:r w:rsidRPr="00C76C6B">
        <w:t>Procedures</w:t>
      </w:r>
      <w:r w:rsidRPr="00C76C6B">
        <w:rPr>
          <w:spacing w:val="-4"/>
        </w:rPr>
        <w:t xml:space="preserve"> </w:t>
      </w:r>
      <w:r w:rsidRPr="00C76C6B">
        <w:t>Manual</w:t>
      </w:r>
      <w:r w:rsidRPr="00C76C6B">
        <w:rPr>
          <w:spacing w:val="-2"/>
        </w:rPr>
        <w:t xml:space="preserve"> </w:t>
      </w:r>
      <w:r w:rsidRPr="00C76C6B">
        <w:t>which</w:t>
      </w:r>
      <w:r w:rsidRPr="00C76C6B">
        <w:rPr>
          <w:spacing w:val="-4"/>
        </w:rPr>
        <w:t xml:space="preserve"> </w:t>
      </w:r>
      <w:r w:rsidRPr="00C76C6B">
        <w:t>follows</w:t>
      </w:r>
      <w:r w:rsidRPr="00C76C6B">
        <w:rPr>
          <w:spacing w:val="-4"/>
        </w:rPr>
        <w:t xml:space="preserve"> </w:t>
      </w:r>
      <w:r w:rsidRPr="00C76C6B">
        <w:t>OSHA’s</w:t>
      </w:r>
      <w:r w:rsidRPr="00C76C6B">
        <w:rPr>
          <w:spacing w:val="-2"/>
        </w:rPr>
        <w:t xml:space="preserve"> </w:t>
      </w:r>
      <w:r w:rsidRPr="00C76C6B">
        <w:t>CSP</w:t>
      </w:r>
      <w:r w:rsidRPr="00C76C6B">
        <w:rPr>
          <w:spacing w:val="-4"/>
        </w:rPr>
        <w:t xml:space="preserve"> </w:t>
      </w:r>
      <w:r w:rsidRPr="00C76C6B">
        <w:t>03-01-005</w:t>
      </w:r>
      <w:r w:rsidRPr="00C76C6B">
        <w:rPr>
          <w:spacing w:val="-4"/>
        </w:rPr>
        <w:t xml:space="preserve"> </w:t>
      </w:r>
      <w:r w:rsidRPr="00C76C6B">
        <w:t>Voluntary Protection Programs (VPP):</w:t>
      </w:r>
      <w:r w:rsidRPr="00C76C6B">
        <w:rPr>
          <w:spacing w:val="40"/>
        </w:rPr>
        <w:t xml:space="preserve"> </w:t>
      </w:r>
      <w:r w:rsidRPr="00C76C6B">
        <w:t>Policies and Procedures Manual (January 30, 2020).</w:t>
      </w:r>
    </w:p>
    <w:p w14:paraId="788927FD" w14:textId="77777777" w:rsidR="00540BE9" w:rsidRPr="00C76C6B" w:rsidRDefault="00540BE9">
      <w:pPr>
        <w:pStyle w:val="BodyText"/>
      </w:pPr>
    </w:p>
    <w:p w14:paraId="6E6D972A" w14:textId="77777777" w:rsidR="00C76C6B" w:rsidRDefault="00C76C6B" w:rsidP="00C76C6B">
      <w:pPr>
        <w:pStyle w:val="BodyText"/>
        <w:ind w:left="547"/>
      </w:pPr>
      <w:r w:rsidRPr="00C76C6B">
        <w:t>At the end of FY23, there were 24 MVPP sites, with two additional sites pending application and onsite reviews.</w:t>
      </w:r>
    </w:p>
    <w:p w14:paraId="58913D39" w14:textId="77777777" w:rsidR="00C76C6B" w:rsidRDefault="00C76C6B" w:rsidP="00C76C6B">
      <w:pPr>
        <w:pStyle w:val="BodyText"/>
        <w:ind w:left="547"/>
      </w:pPr>
    </w:p>
    <w:p w14:paraId="0C96019F" w14:textId="3E400385" w:rsidR="00874729" w:rsidRPr="00C1341C" w:rsidRDefault="002743C9" w:rsidP="00C1341C">
      <w:pPr>
        <w:pStyle w:val="BodyText"/>
        <w:numPr>
          <w:ilvl w:val="1"/>
          <w:numId w:val="1"/>
        </w:numPr>
        <w:spacing w:line="480" w:lineRule="auto"/>
        <w:ind w:left="1080" w:hanging="540"/>
      </w:pPr>
      <w:r w:rsidRPr="00C1341C">
        <w:rPr>
          <w:spacing w:val="-2"/>
        </w:rPr>
        <w:t>Partnerships</w:t>
      </w:r>
      <w:r w:rsidRPr="00C1341C">
        <w:rPr>
          <w:spacing w:val="40"/>
        </w:rPr>
        <w:t xml:space="preserve"> </w:t>
      </w:r>
    </w:p>
    <w:p w14:paraId="0F5F638B" w14:textId="544EF4D7" w:rsidR="00874729" w:rsidRDefault="002743C9" w:rsidP="007845A0">
      <w:pPr>
        <w:pStyle w:val="BodyText"/>
        <w:ind w:left="551"/>
        <w:rPr>
          <w:spacing w:val="-2"/>
        </w:rPr>
      </w:pPr>
      <w:r w:rsidRPr="00795A58">
        <w:t xml:space="preserve">MIOSHA had </w:t>
      </w:r>
      <w:r w:rsidR="00795A58" w:rsidRPr="00795A58">
        <w:t>seven</w:t>
      </w:r>
      <w:r w:rsidRPr="00795A58">
        <w:t xml:space="preserve"> active Partnerships </w:t>
      </w:r>
      <w:r w:rsidR="00795A58" w:rsidRPr="00795A58">
        <w:t>in effect</w:t>
      </w:r>
      <w:r w:rsidRPr="00795A58">
        <w:t xml:space="preserve"> during</w:t>
      </w:r>
      <w:r w:rsidRPr="00795A58">
        <w:rPr>
          <w:spacing w:val="-2"/>
        </w:rPr>
        <w:t xml:space="preserve"> </w:t>
      </w:r>
      <w:r w:rsidRPr="00795A58">
        <w:t>FY 202</w:t>
      </w:r>
      <w:r w:rsidR="00795A58" w:rsidRPr="00795A58">
        <w:t>3.  Thes</w:t>
      </w:r>
      <w:r w:rsidR="00795A58">
        <w:t xml:space="preserve">e included one General Industry Partnership, and six Construction Industry Partnerships.  </w:t>
      </w:r>
      <w:r w:rsidRPr="00C76C6B">
        <w:t>MIOSHA instruction ADM-04-1R4, Partnerships for Worker Safety and Health, is consistent with OSHA’s Strategic Partnership Program for Worker Safety an</w:t>
      </w:r>
      <w:r w:rsidRPr="00795A58">
        <w:t>d Health, CSP 03-02-003 (November 6, 2013). MIOSHA</w:t>
      </w:r>
      <w:r w:rsidRPr="00795A58">
        <w:rPr>
          <w:spacing w:val="-5"/>
        </w:rPr>
        <w:t xml:space="preserve"> </w:t>
      </w:r>
      <w:proofErr w:type="gramStart"/>
      <w:r w:rsidRPr="00795A58">
        <w:t>enters</w:t>
      </w:r>
      <w:r w:rsidRPr="00795A58">
        <w:rPr>
          <w:spacing w:val="-4"/>
        </w:rPr>
        <w:t xml:space="preserve"> </w:t>
      </w:r>
      <w:r w:rsidRPr="00795A58">
        <w:t>into</w:t>
      </w:r>
      <w:proofErr w:type="gramEnd"/>
      <w:r w:rsidRPr="00795A58">
        <w:rPr>
          <w:spacing w:val="-4"/>
        </w:rPr>
        <w:t xml:space="preserve"> </w:t>
      </w:r>
      <w:r w:rsidRPr="00795A58">
        <w:t>cooperative</w:t>
      </w:r>
      <w:r w:rsidRPr="00795A58">
        <w:rPr>
          <w:spacing w:val="-5"/>
        </w:rPr>
        <w:t xml:space="preserve"> </w:t>
      </w:r>
      <w:r w:rsidRPr="00795A58">
        <w:t>relationships</w:t>
      </w:r>
      <w:r w:rsidRPr="00795A58">
        <w:rPr>
          <w:spacing w:val="-4"/>
        </w:rPr>
        <w:t xml:space="preserve"> </w:t>
      </w:r>
      <w:r w:rsidRPr="00795A58">
        <w:t>with</w:t>
      </w:r>
      <w:r w:rsidRPr="00795A58">
        <w:rPr>
          <w:spacing w:val="-4"/>
        </w:rPr>
        <w:t xml:space="preserve"> </w:t>
      </w:r>
      <w:r w:rsidRPr="00795A58">
        <w:t>an</w:t>
      </w:r>
      <w:r w:rsidRPr="00795A58">
        <w:rPr>
          <w:spacing w:val="-4"/>
        </w:rPr>
        <w:t xml:space="preserve"> </w:t>
      </w:r>
      <w:r w:rsidRPr="00795A58">
        <w:t>individual</w:t>
      </w:r>
      <w:r w:rsidRPr="00795A58">
        <w:rPr>
          <w:spacing w:val="-4"/>
        </w:rPr>
        <w:t xml:space="preserve"> </w:t>
      </w:r>
      <w:r w:rsidRPr="00795A58">
        <w:t>employer,</w:t>
      </w:r>
      <w:r w:rsidRPr="00795A58">
        <w:rPr>
          <w:spacing w:val="-4"/>
        </w:rPr>
        <w:t xml:space="preserve"> </w:t>
      </w:r>
      <w:r w:rsidRPr="00795A58">
        <w:t>employees,</w:t>
      </w:r>
      <w:r w:rsidRPr="00795A58">
        <w:rPr>
          <w:spacing w:val="-4"/>
        </w:rPr>
        <w:t xml:space="preserve"> </w:t>
      </w:r>
      <w:r w:rsidRPr="00795A58">
        <w:t>and/or</w:t>
      </w:r>
      <w:r w:rsidRPr="00795A58">
        <w:rPr>
          <w:spacing w:val="-5"/>
        </w:rPr>
        <w:t xml:space="preserve"> </w:t>
      </w:r>
      <w:r w:rsidRPr="00795A58">
        <w:t>their representatives.</w:t>
      </w:r>
      <w:r w:rsidRPr="00795A58">
        <w:rPr>
          <w:spacing w:val="40"/>
        </w:rPr>
        <w:t xml:space="preserve"> </w:t>
      </w:r>
      <w:r w:rsidRPr="00795A58">
        <w:t xml:space="preserve">Partnerships may be </w:t>
      </w:r>
      <w:r w:rsidRPr="00795A58">
        <w:lastRenderedPageBreak/>
        <w:t xml:space="preserve">developed with a group of employers, employees and/or their representatives </w:t>
      </w:r>
      <w:proofErr w:type="gramStart"/>
      <w:r w:rsidRPr="00795A58">
        <w:t>in order to</w:t>
      </w:r>
      <w:proofErr w:type="gramEnd"/>
      <w:r w:rsidRPr="00795A58">
        <w:t xml:space="preserve"> encourage, assist, and recognize their voluntary efforts to focus on and eliminate serious hazards and achieve a high level of safety and healt</w:t>
      </w:r>
      <w:r w:rsidRPr="00540BE9">
        <w:t>h</w:t>
      </w:r>
      <w:r w:rsidR="00540BE9" w:rsidRPr="00540BE9">
        <w:t xml:space="preserve"> </w:t>
      </w:r>
      <w:r w:rsidR="0010642E">
        <w:rPr>
          <w:spacing w:val="-2"/>
        </w:rPr>
        <w:t>part</w:t>
      </w:r>
      <w:r w:rsidR="00A35C5A">
        <w:rPr>
          <w:spacing w:val="-2"/>
        </w:rPr>
        <w:t>ner</w:t>
      </w:r>
      <w:r w:rsidR="0010642E">
        <w:rPr>
          <w:spacing w:val="-2"/>
        </w:rPr>
        <w:t>ship</w:t>
      </w:r>
      <w:r w:rsidRPr="00540BE9">
        <w:rPr>
          <w:spacing w:val="-2"/>
        </w:rPr>
        <w:t>s</w:t>
      </w:r>
      <w:r w:rsidR="00540BE9" w:rsidRPr="00540BE9">
        <w:rPr>
          <w:spacing w:val="-2"/>
        </w:rPr>
        <w:t>.</w:t>
      </w:r>
    </w:p>
    <w:p w14:paraId="3BA6BB41" w14:textId="77777777" w:rsidR="00546839" w:rsidRDefault="00546839" w:rsidP="007845A0">
      <w:pPr>
        <w:pStyle w:val="BodyText"/>
        <w:ind w:left="551"/>
        <w:rPr>
          <w:spacing w:val="-2"/>
        </w:rPr>
      </w:pPr>
    </w:p>
    <w:p w14:paraId="3EE5EB20" w14:textId="2F814E77" w:rsidR="00546839" w:rsidRPr="00C1341C" w:rsidRDefault="00546839" w:rsidP="00C1341C">
      <w:pPr>
        <w:pStyle w:val="BodyText"/>
        <w:numPr>
          <w:ilvl w:val="1"/>
          <w:numId w:val="1"/>
        </w:numPr>
        <w:ind w:left="1080" w:hanging="540"/>
      </w:pPr>
      <w:r w:rsidRPr="00C1341C">
        <w:rPr>
          <w:spacing w:val="-2"/>
        </w:rPr>
        <w:t>Alliances</w:t>
      </w:r>
    </w:p>
    <w:p w14:paraId="597A86B0" w14:textId="32B3B051" w:rsidR="00874729" w:rsidRDefault="002743C9">
      <w:pPr>
        <w:pStyle w:val="BodyText"/>
        <w:spacing w:before="273"/>
        <w:ind w:left="551" w:right="430"/>
      </w:pPr>
      <w:r w:rsidRPr="00C76C6B">
        <w:t>In</w:t>
      </w:r>
      <w:r w:rsidRPr="00C76C6B">
        <w:rPr>
          <w:spacing w:val="-1"/>
        </w:rPr>
        <w:t xml:space="preserve"> </w:t>
      </w:r>
      <w:r w:rsidRPr="00C76C6B">
        <w:t>FY</w:t>
      </w:r>
      <w:r w:rsidRPr="00C76C6B">
        <w:rPr>
          <w:spacing w:val="-3"/>
        </w:rPr>
        <w:t xml:space="preserve"> </w:t>
      </w:r>
      <w:r w:rsidRPr="00C76C6B">
        <w:t>202</w:t>
      </w:r>
      <w:r w:rsidR="00C76C6B" w:rsidRPr="00C76C6B">
        <w:t>3</w:t>
      </w:r>
      <w:r w:rsidRPr="00C76C6B">
        <w:t>,</w:t>
      </w:r>
      <w:r w:rsidRPr="00C76C6B">
        <w:rPr>
          <w:spacing w:val="-2"/>
        </w:rPr>
        <w:t xml:space="preserve"> </w:t>
      </w:r>
      <w:r w:rsidRPr="00C76C6B">
        <w:t>there</w:t>
      </w:r>
      <w:r w:rsidRPr="00C76C6B">
        <w:rPr>
          <w:spacing w:val="-3"/>
        </w:rPr>
        <w:t xml:space="preserve"> </w:t>
      </w:r>
      <w:r w:rsidRPr="00C76C6B">
        <w:t>were</w:t>
      </w:r>
      <w:r w:rsidRPr="00C76C6B">
        <w:rPr>
          <w:spacing w:val="-3"/>
        </w:rPr>
        <w:t xml:space="preserve"> </w:t>
      </w:r>
      <w:r w:rsidRPr="00C76C6B">
        <w:t>1</w:t>
      </w:r>
      <w:r w:rsidR="00C76C6B" w:rsidRPr="00C76C6B">
        <w:t>9</w:t>
      </w:r>
      <w:r w:rsidRPr="00C76C6B">
        <w:rPr>
          <w:spacing w:val="-2"/>
        </w:rPr>
        <w:t xml:space="preserve"> </w:t>
      </w:r>
      <w:r w:rsidRPr="00C76C6B">
        <w:t>MIOSHA</w:t>
      </w:r>
      <w:r w:rsidRPr="00C76C6B">
        <w:rPr>
          <w:spacing w:val="-3"/>
        </w:rPr>
        <w:t xml:space="preserve"> </w:t>
      </w:r>
      <w:r w:rsidRPr="00C76C6B">
        <w:t>Alliances</w:t>
      </w:r>
      <w:r w:rsidR="00C76C6B" w:rsidRPr="00C76C6B">
        <w:t xml:space="preserve"> at year end, including new alliances and renewals.</w:t>
      </w:r>
      <w:r w:rsidRPr="00C76C6B">
        <w:rPr>
          <w:spacing w:val="40"/>
        </w:rPr>
        <w:t xml:space="preserve"> </w:t>
      </w:r>
      <w:r w:rsidRPr="00C76C6B">
        <w:t>Instruction MIOSHA-ADM-03-3R4, Alliance Policies and Procedures, is consistent with OSHA’s Alliance Program, CSP 04-01-002, (July 29, 2015).</w:t>
      </w:r>
    </w:p>
    <w:p w14:paraId="4C8DFACF" w14:textId="77777777" w:rsidR="00874729" w:rsidRDefault="00874729">
      <w:pPr>
        <w:pStyle w:val="BodyText"/>
        <w:spacing w:before="8"/>
      </w:pPr>
    </w:p>
    <w:p w14:paraId="7DDBAE1D" w14:textId="77777777" w:rsidR="00874729" w:rsidRDefault="002743C9">
      <w:pPr>
        <w:pStyle w:val="Heading4"/>
        <w:numPr>
          <w:ilvl w:val="0"/>
          <w:numId w:val="1"/>
        </w:numPr>
        <w:tabs>
          <w:tab w:val="left" w:pos="1091"/>
        </w:tabs>
        <w:ind w:right="0"/>
      </w:pPr>
      <w:bookmarkStart w:id="24" w:name="_bookmark16"/>
      <w:bookmarkEnd w:id="24"/>
      <w:r>
        <w:t>STATE</w:t>
      </w:r>
      <w:r>
        <w:rPr>
          <w:spacing w:val="-5"/>
        </w:rPr>
        <w:t xml:space="preserve"> </w:t>
      </w:r>
      <w:r>
        <w:t>AND</w:t>
      </w:r>
      <w:r>
        <w:rPr>
          <w:spacing w:val="-4"/>
        </w:rPr>
        <w:t xml:space="preserve"> </w:t>
      </w:r>
      <w:r>
        <w:t>LOCAL</w:t>
      </w:r>
      <w:r>
        <w:rPr>
          <w:spacing w:val="-5"/>
        </w:rPr>
        <w:t xml:space="preserve"> </w:t>
      </w:r>
      <w:r>
        <w:t>GOVERNMENT</w:t>
      </w:r>
      <w:r>
        <w:rPr>
          <w:spacing w:val="-3"/>
        </w:rPr>
        <w:t xml:space="preserve"> </w:t>
      </w:r>
      <w:r>
        <w:t>23(g)</w:t>
      </w:r>
      <w:r>
        <w:rPr>
          <w:spacing w:val="-2"/>
        </w:rPr>
        <w:t xml:space="preserve"> </w:t>
      </w:r>
      <w:r>
        <w:t>ON-SITE</w:t>
      </w:r>
      <w:r>
        <w:rPr>
          <w:spacing w:val="-3"/>
        </w:rPr>
        <w:t xml:space="preserve"> </w:t>
      </w:r>
      <w:r>
        <w:t>CONSULTATION</w:t>
      </w:r>
      <w:r>
        <w:rPr>
          <w:spacing w:val="-3"/>
        </w:rPr>
        <w:t xml:space="preserve"> </w:t>
      </w:r>
      <w:r>
        <w:rPr>
          <w:spacing w:val="-2"/>
        </w:rPr>
        <w:t>PROGRAM</w:t>
      </w:r>
    </w:p>
    <w:p w14:paraId="6FB38359" w14:textId="13DAAD1A" w:rsidR="00874729" w:rsidRDefault="002743C9">
      <w:pPr>
        <w:pStyle w:val="BodyText"/>
        <w:spacing w:before="235"/>
        <w:ind w:left="551" w:right="253"/>
      </w:pPr>
      <w:r w:rsidRPr="00301319">
        <w:t>MIOSHA has declined to enter consultation information for state and local government (SLG)</w:t>
      </w:r>
      <w:r w:rsidRPr="00301319">
        <w:rPr>
          <w:spacing w:val="40"/>
        </w:rPr>
        <w:t xml:space="preserve"> </w:t>
      </w:r>
      <w:r w:rsidRPr="00301319">
        <w:t>entities into OIS as the activities are completed by 100% state funded consultants.</w:t>
      </w:r>
      <w:r w:rsidRPr="00301319">
        <w:rPr>
          <w:spacing w:val="40"/>
        </w:rPr>
        <w:t xml:space="preserve"> </w:t>
      </w:r>
      <w:r w:rsidRPr="00301319">
        <w:t>Rather, MIOSHA provides updates on the number of activities during</w:t>
      </w:r>
      <w:r w:rsidRPr="00301319">
        <w:rPr>
          <w:spacing w:val="-2"/>
        </w:rPr>
        <w:t xml:space="preserve"> </w:t>
      </w:r>
      <w:r w:rsidRPr="00301319">
        <w:t>qu</w:t>
      </w:r>
      <w:r w:rsidRPr="002743C9">
        <w:t>arterly</w:t>
      </w:r>
      <w:r w:rsidRPr="002743C9">
        <w:rPr>
          <w:spacing w:val="-4"/>
        </w:rPr>
        <w:t xml:space="preserve"> </w:t>
      </w:r>
      <w:r w:rsidRPr="002743C9">
        <w:t>monitoring</w:t>
      </w:r>
      <w:r w:rsidRPr="002743C9">
        <w:rPr>
          <w:spacing w:val="-2"/>
        </w:rPr>
        <w:t xml:space="preserve"> </w:t>
      </w:r>
      <w:r w:rsidRPr="002743C9">
        <w:t>meetings</w:t>
      </w:r>
      <w:r w:rsidR="00C76C6B" w:rsidRPr="002743C9">
        <w:t>, as requested</w:t>
      </w:r>
      <w:r w:rsidRPr="002743C9">
        <w:t>.</w:t>
      </w:r>
      <w:r w:rsidRPr="002743C9">
        <w:rPr>
          <w:spacing w:val="40"/>
        </w:rPr>
        <w:t xml:space="preserve"> </w:t>
      </w:r>
      <w:r w:rsidRPr="002743C9">
        <w:t>During</w:t>
      </w:r>
      <w:r w:rsidRPr="002743C9">
        <w:rPr>
          <w:spacing w:val="-2"/>
        </w:rPr>
        <w:t xml:space="preserve"> </w:t>
      </w:r>
      <w:r w:rsidRPr="002743C9">
        <w:t>FY 202</w:t>
      </w:r>
      <w:r w:rsidR="00301319" w:rsidRPr="002743C9">
        <w:t>3</w:t>
      </w:r>
      <w:r w:rsidRPr="002743C9">
        <w:t>, MIOSHA’s</w:t>
      </w:r>
      <w:r w:rsidRPr="002743C9">
        <w:rPr>
          <w:spacing w:val="-3"/>
        </w:rPr>
        <w:t xml:space="preserve"> </w:t>
      </w:r>
      <w:r w:rsidRPr="002743C9">
        <w:t>activities</w:t>
      </w:r>
      <w:r w:rsidRPr="002743C9">
        <w:rPr>
          <w:spacing w:val="-3"/>
        </w:rPr>
        <w:t xml:space="preserve"> </w:t>
      </w:r>
      <w:r w:rsidRPr="002743C9">
        <w:t>with</w:t>
      </w:r>
      <w:r w:rsidRPr="002743C9">
        <w:rPr>
          <w:spacing w:val="-3"/>
        </w:rPr>
        <w:t xml:space="preserve"> </w:t>
      </w:r>
      <w:r w:rsidRPr="002743C9">
        <w:t>SLG</w:t>
      </w:r>
      <w:r w:rsidRPr="002743C9">
        <w:rPr>
          <w:spacing w:val="-4"/>
        </w:rPr>
        <w:t xml:space="preserve"> </w:t>
      </w:r>
      <w:r w:rsidRPr="002743C9">
        <w:t>entities</w:t>
      </w:r>
      <w:r w:rsidRPr="002743C9">
        <w:rPr>
          <w:spacing w:val="-3"/>
        </w:rPr>
        <w:t xml:space="preserve"> </w:t>
      </w:r>
      <w:r w:rsidRPr="002743C9">
        <w:t>included:</w:t>
      </w:r>
      <w:r w:rsidRPr="002743C9">
        <w:rPr>
          <w:spacing w:val="40"/>
        </w:rPr>
        <w:t xml:space="preserve"> </w:t>
      </w:r>
      <w:r w:rsidRPr="002743C9">
        <w:t>78</w:t>
      </w:r>
      <w:r w:rsidRPr="002743C9">
        <w:rPr>
          <w:spacing w:val="-3"/>
        </w:rPr>
        <w:t xml:space="preserve"> </w:t>
      </w:r>
      <w:r w:rsidRPr="002743C9">
        <w:t>training</w:t>
      </w:r>
      <w:r w:rsidRPr="002743C9">
        <w:rPr>
          <w:spacing w:val="-6"/>
        </w:rPr>
        <w:t xml:space="preserve"> </w:t>
      </w:r>
      <w:r w:rsidRPr="002743C9">
        <w:t>sessions,</w:t>
      </w:r>
      <w:r w:rsidRPr="002743C9">
        <w:rPr>
          <w:spacing w:val="-3"/>
        </w:rPr>
        <w:t xml:space="preserve"> </w:t>
      </w:r>
      <w:r w:rsidRPr="002743C9">
        <w:t>226</w:t>
      </w:r>
      <w:r w:rsidRPr="002743C9">
        <w:rPr>
          <w:spacing w:val="-1"/>
        </w:rPr>
        <w:t xml:space="preserve"> </w:t>
      </w:r>
      <w:r w:rsidRPr="002743C9">
        <w:t>consultations,</w:t>
      </w:r>
      <w:r w:rsidRPr="002743C9">
        <w:rPr>
          <w:spacing w:val="-3"/>
        </w:rPr>
        <w:t xml:space="preserve"> </w:t>
      </w:r>
      <w:r w:rsidRPr="002743C9">
        <w:t>four</w:t>
      </w:r>
      <w:r w:rsidRPr="002743C9">
        <w:rPr>
          <w:spacing w:val="-4"/>
        </w:rPr>
        <w:t xml:space="preserve"> </w:t>
      </w:r>
      <w:r w:rsidRPr="002743C9">
        <w:t>hazard surveys, and four safety and health evaluations.</w:t>
      </w:r>
    </w:p>
    <w:p w14:paraId="54C2CE10" w14:textId="77777777" w:rsidR="00874729" w:rsidRDefault="00874729">
      <w:pPr>
        <w:sectPr w:rsidR="00874729" w:rsidSect="00FB6B22">
          <w:pgSz w:w="12240" w:h="15840"/>
          <w:pgMar w:top="1100" w:right="680" w:bottom="980" w:left="980" w:header="0" w:footer="794" w:gutter="0"/>
          <w:cols w:space="720"/>
        </w:sectPr>
      </w:pPr>
    </w:p>
    <w:p w14:paraId="506828D5" w14:textId="77777777" w:rsidR="00874729" w:rsidRDefault="002743C9">
      <w:pPr>
        <w:pStyle w:val="Heading2"/>
        <w:spacing w:before="77"/>
        <w:ind w:left="2" w:right="3"/>
      </w:pPr>
      <w:bookmarkStart w:id="25" w:name="_bookmark17"/>
      <w:bookmarkEnd w:id="25"/>
      <w:r>
        <w:rPr>
          <w:color w:val="4F81BD"/>
        </w:rPr>
        <w:lastRenderedPageBreak/>
        <w:t>Appendix</w:t>
      </w:r>
      <w:r>
        <w:rPr>
          <w:color w:val="4F81BD"/>
          <w:spacing w:val="-7"/>
        </w:rPr>
        <w:t xml:space="preserve"> </w:t>
      </w:r>
      <w:r>
        <w:rPr>
          <w:color w:val="4F81BD"/>
        </w:rPr>
        <w:t>A</w:t>
      </w:r>
      <w:r>
        <w:rPr>
          <w:color w:val="4F81BD"/>
          <w:spacing w:val="-5"/>
        </w:rPr>
        <w:t xml:space="preserve"> </w:t>
      </w:r>
      <w:r>
        <w:rPr>
          <w:color w:val="4F81BD"/>
        </w:rPr>
        <w:t>–</w:t>
      </w:r>
      <w:r>
        <w:rPr>
          <w:color w:val="4F81BD"/>
          <w:spacing w:val="-4"/>
        </w:rPr>
        <w:t xml:space="preserve"> </w:t>
      </w:r>
      <w:r>
        <w:rPr>
          <w:color w:val="4F81BD"/>
        </w:rPr>
        <w:t>New</w:t>
      </w:r>
      <w:r>
        <w:rPr>
          <w:color w:val="4F81BD"/>
          <w:spacing w:val="-5"/>
        </w:rPr>
        <w:t xml:space="preserve"> </w:t>
      </w:r>
      <w:r>
        <w:rPr>
          <w:color w:val="4F81BD"/>
        </w:rPr>
        <w:t>and</w:t>
      </w:r>
      <w:r>
        <w:rPr>
          <w:color w:val="4F81BD"/>
          <w:spacing w:val="-4"/>
        </w:rPr>
        <w:t xml:space="preserve"> </w:t>
      </w:r>
      <w:r>
        <w:rPr>
          <w:color w:val="4F81BD"/>
        </w:rPr>
        <w:t>Continued</w:t>
      </w:r>
      <w:r>
        <w:rPr>
          <w:color w:val="4F81BD"/>
          <w:spacing w:val="-5"/>
        </w:rPr>
        <w:t xml:space="preserve"> </w:t>
      </w:r>
      <w:r>
        <w:rPr>
          <w:color w:val="4F81BD"/>
        </w:rPr>
        <w:t>Findings</w:t>
      </w:r>
      <w:r>
        <w:rPr>
          <w:color w:val="4F81BD"/>
          <w:spacing w:val="-5"/>
        </w:rPr>
        <w:t xml:space="preserve"> </w:t>
      </w:r>
      <w:r>
        <w:rPr>
          <w:color w:val="4F81BD"/>
        </w:rPr>
        <w:t>and</w:t>
      </w:r>
      <w:r>
        <w:rPr>
          <w:color w:val="4F81BD"/>
          <w:spacing w:val="-4"/>
        </w:rPr>
        <w:t xml:space="preserve"> </w:t>
      </w:r>
      <w:r>
        <w:rPr>
          <w:color w:val="4F81BD"/>
          <w:spacing w:val="-2"/>
        </w:rPr>
        <w:t>Recommendations</w:t>
      </w:r>
    </w:p>
    <w:p w14:paraId="46F3583B" w14:textId="574F128A" w:rsidR="00874729" w:rsidRDefault="002743C9">
      <w:pPr>
        <w:pStyle w:val="BodyText"/>
        <w:spacing w:before="42"/>
        <w:ind w:left="2" w:right="2"/>
        <w:jc w:val="center"/>
        <w:rPr>
          <w:spacing w:val="-2"/>
        </w:rPr>
      </w:pPr>
      <w:r>
        <w:t>FY</w:t>
      </w:r>
      <w:r>
        <w:rPr>
          <w:spacing w:val="-4"/>
        </w:rPr>
        <w:t xml:space="preserve"> </w:t>
      </w:r>
      <w:r>
        <w:t>202</w:t>
      </w:r>
      <w:r w:rsidR="00853896">
        <w:t>3</w:t>
      </w:r>
      <w:r>
        <w:rPr>
          <w:spacing w:val="-2"/>
        </w:rPr>
        <w:t xml:space="preserve"> </w:t>
      </w:r>
      <w:r>
        <w:t>MIOSHA</w:t>
      </w:r>
      <w:r>
        <w:rPr>
          <w:spacing w:val="-3"/>
        </w:rPr>
        <w:t xml:space="preserve"> </w:t>
      </w:r>
      <w:r>
        <w:t>Comprehensive</w:t>
      </w:r>
      <w:r>
        <w:rPr>
          <w:spacing w:val="-1"/>
        </w:rPr>
        <w:t xml:space="preserve"> </w:t>
      </w:r>
      <w:r>
        <w:t>FAME</w:t>
      </w:r>
      <w:r>
        <w:rPr>
          <w:spacing w:val="-3"/>
        </w:rPr>
        <w:t xml:space="preserve"> </w:t>
      </w:r>
      <w:r>
        <w:rPr>
          <w:spacing w:val="-2"/>
        </w:rPr>
        <w:t>Report</w:t>
      </w:r>
    </w:p>
    <w:p w14:paraId="47899A42" w14:textId="77777777" w:rsidR="00830EF9" w:rsidRDefault="00830EF9">
      <w:pPr>
        <w:pStyle w:val="BodyText"/>
        <w:spacing w:before="42"/>
        <w:ind w:left="2" w:right="2"/>
        <w:jc w:val="center"/>
      </w:pPr>
    </w:p>
    <w:p w14:paraId="008CBC02" w14:textId="77777777" w:rsidR="00874729" w:rsidRDefault="00874729">
      <w:pPr>
        <w:pStyle w:val="BodyText"/>
        <w:spacing w:before="2"/>
        <w:rPr>
          <w:sz w:val="7"/>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4721"/>
        <w:gridCol w:w="4819"/>
        <w:gridCol w:w="1891"/>
      </w:tblGrid>
      <w:tr w:rsidR="00874729" w14:paraId="528F5792" w14:textId="77777777" w:rsidTr="009E7EAF">
        <w:trPr>
          <w:trHeight w:val="551"/>
        </w:trPr>
        <w:tc>
          <w:tcPr>
            <w:tcW w:w="1440" w:type="dxa"/>
            <w:shd w:val="clear" w:color="auto" w:fill="FFFFFF" w:themeFill="background1"/>
          </w:tcPr>
          <w:p w14:paraId="321553C5" w14:textId="5F3BC81E" w:rsidR="00874729" w:rsidRPr="009E7EAF" w:rsidRDefault="002743C9">
            <w:pPr>
              <w:pStyle w:val="TableParagraph"/>
              <w:spacing w:line="273" w:lineRule="exact"/>
              <w:ind w:left="9" w:right="2"/>
              <w:jc w:val="center"/>
              <w:rPr>
                <w:b/>
                <w:sz w:val="24"/>
              </w:rPr>
            </w:pPr>
            <w:r w:rsidRPr="009E7EAF">
              <w:rPr>
                <w:b/>
                <w:sz w:val="24"/>
              </w:rPr>
              <w:t>FY</w:t>
            </w:r>
            <w:r w:rsidRPr="009E7EAF">
              <w:rPr>
                <w:b/>
                <w:spacing w:val="-3"/>
                <w:sz w:val="24"/>
              </w:rPr>
              <w:t xml:space="preserve"> </w:t>
            </w:r>
            <w:r w:rsidRPr="009E7EAF">
              <w:rPr>
                <w:b/>
                <w:sz w:val="24"/>
              </w:rPr>
              <w:t>202</w:t>
            </w:r>
            <w:r w:rsidR="00EB3A97" w:rsidRPr="009E7EAF">
              <w:rPr>
                <w:b/>
                <w:sz w:val="24"/>
              </w:rPr>
              <w:t>3</w:t>
            </w:r>
            <w:r w:rsidRPr="009E7EAF">
              <w:rPr>
                <w:b/>
                <w:sz w:val="24"/>
              </w:rPr>
              <w:t>-</w:t>
            </w:r>
            <w:r w:rsidRPr="009E7EAF">
              <w:rPr>
                <w:b/>
                <w:spacing w:val="-10"/>
                <w:sz w:val="24"/>
              </w:rPr>
              <w:t>#</w:t>
            </w:r>
          </w:p>
        </w:tc>
        <w:tc>
          <w:tcPr>
            <w:tcW w:w="4721" w:type="dxa"/>
            <w:shd w:val="clear" w:color="auto" w:fill="FFFFFF" w:themeFill="background1"/>
          </w:tcPr>
          <w:p w14:paraId="773B8B80" w14:textId="77777777" w:rsidR="00874729" w:rsidRPr="009E7EAF" w:rsidRDefault="002743C9">
            <w:pPr>
              <w:pStyle w:val="TableParagraph"/>
              <w:spacing w:line="273" w:lineRule="exact"/>
              <w:ind w:left="7"/>
              <w:jc w:val="center"/>
              <w:rPr>
                <w:b/>
                <w:sz w:val="24"/>
              </w:rPr>
            </w:pPr>
            <w:r w:rsidRPr="009E7EAF">
              <w:rPr>
                <w:b/>
                <w:spacing w:val="-2"/>
                <w:sz w:val="24"/>
              </w:rPr>
              <w:t>Finding</w:t>
            </w:r>
          </w:p>
        </w:tc>
        <w:tc>
          <w:tcPr>
            <w:tcW w:w="4819" w:type="dxa"/>
            <w:shd w:val="clear" w:color="auto" w:fill="FFFFFF" w:themeFill="background1"/>
          </w:tcPr>
          <w:p w14:paraId="42639829" w14:textId="77777777" w:rsidR="00874729" w:rsidRPr="009E7EAF" w:rsidRDefault="002743C9">
            <w:pPr>
              <w:pStyle w:val="TableParagraph"/>
              <w:spacing w:line="273" w:lineRule="exact"/>
              <w:ind w:left="1509"/>
              <w:rPr>
                <w:b/>
                <w:sz w:val="24"/>
              </w:rPr>
            </w:pPr>
            <w:r w:rsidRPr="009E7EAF">
              <w:rPr>
                <w:b/>
                <w:spacing w:val="-2"/>
                <w:sz w:val="24"/>
              </w:rPr>
              <w:t>Recommendation</w:t>
            </w:r>
          </w:p>
        </w:tc>
        <w:tc>
          <w:tcPr>
            <w:tcW w:w="1891" w:type="dxa"/>
            <w:shd w:val="clear" w:color="auto" w:fill="FFFFFF" w:themeFill="background1"/>
          </w:tcPr>
          <w:p w14:paraId="01D13949" w14:textId="1E47AAEC" w:rsidR="00874729" w:rsidRPr="009E7EAF" w:rsidRDefault="002743C9">
            <w:pPr>
              <w:pStyle w:val="TableParagraph"/>
              <w:spacing w:line="276" w:lineRule="exact"/>
              <w:ind w:left="201" w:right="193" w:firstLine="69"/>
              <w:rPr>
                <w:b/>
                <w:sz w:val="24"/>
              </w:rPr>
            </w:pPr>
            <w:r w:rsidRPr="009E7EAF">
              <w:rPr>
                <w:b/>
                <w:sz w:val="24"/>
              </w:rPr>
              <w:t>FY 202</w:t>
            </w:r>
            <w:r w:rsidR="00EB3A97" w:rsidRPr="009E7EAF">
              <w:rPr>
                <w:b/>
                <w:sz w:val="24"/>
              </w:rPr>
              <w:t>2</w:t>
            </w:r>
            <w:r w:rsidRPr="009E7EAF">
              <w:rPr>
                <w:b/>
                <w:sz w:val="24"/>
              </w:rPr>
              <w:t>-# or FY</w:t>
            </w:r>
            <w:r w:rsidRPr="009E7EAF">
              <w:rPr>
                <w:b/>
                <w:spacing w:val="-15"/>
                <w:sz w:val="24"/>
              </w:rPr>
              <w:t xml:space="preserve"> </w:t>
            </w:r>
            <w:r w:rsidRPr="009E7EAF">
              <w:rPr>
                <w:b/>
                <w:sz w:val="24"/>
              </w:rPr>
              <w:t>202</w:t>
            </w:r>
            <w:r w:rsidR="00EB3A97" w:rsidRPr="009E7EAF">
              <w:rPr>
                <w:b/>
                <w:sz w:val="24"/>
              </w:rPr>
              <w:t>2</w:t>
            </w:r>
            <w:r w:rsidRPr="009E7EAF">
              <w:rPr>
                <w:b/>
                <w:sz w:val="24"/>
              </w:rPr>
              <w:t>-OB-#</w:t>
            </w:r>
          </w:p>
        </w:tc>
      </w:tr>
      <w:tr w:rsidR="00874729" w14:paraId="74F4ECA4" w14:textId="77777777">
        <w:trPr>
          <w:trHeight w:val="1149"/>
        </w:trPr>
        <w:tc>
          <w:tcPr>
            <w:tcW w:w="1440" w:type="dxa"/>
          </w:tcPr>
          <w:p w14:paraId="601F62C4" w14:textId="25EA0FA4" w:rsidR="00874729" w:rsidRPr="00F0585D" w:rsidRDefault="002743C9">
            <w:pPr>
              <w:pStyle w:val="TableParagraph"/>
              <w:spacing w:line="223" w:lineRule="exact"/>
              <w:ind w:left="9" w:right="1"/>
              <w:jc w:val="center"/>
            </w:pPr>
            <w:r w:rsidRPr="00F0585D">
              <w:t>FY</w:t>
            </w:r>
            <w:r w:rsidRPr="00F0585D">
              <w:rPr>
                <w:spacing w:val="-7"/>
              </w:rPr>
              <w:t xml:space="preserve"> </w:t>
            </w:r>
            <w:r w:rsidRPr="00F0585D">
              <w:t>202</w:t>
            </w:r>
            <w:r w:rsidR="00EB3A97" w:rsidRPr="00F0585D">
              <w:t>3</w:t>
            </w:r>
            <w:r w:rsidRPr="00F0585D">
              <w:t>-</w:t>
            </w:r>
            <w:r w:rsidRPr="00F0585D">
              <w:rPr>
                <w:spacing w:val="-5"/>
              </w:rPr>
              <w:t>01</w:t>
            </w:r>
          </w:p>
        </w:tc>
        <w:tc>
          <w:tcPr>
            <w:tcW w:w="4721" w:type="dxa"/>
          </w:tcPr>
          <w:p w14:paraId="2F1CEB2C" w14:textId="7851781F" w:rsidR="00874729" w:rsidRPr="00F0585D" w:rsidRDefault="00B15F2E">
            <w:pPr>
              <w:pStyle w:val="TableParagraph"/>
              <w:ind w:left="107" w:right="180"/>
              <w:jc w:val="both"/>
            </w:pPr>
            <w:r>
              <w:t xml:space="preserve">The </w:t>
            </w:r>
            <w:r w:rsidR="002743C9" w:rsidRPr="00F0585D">
              <w:t>MIOSHA</w:t>
            </w:r>
            <w:r w:rsidR="002743C9" w:rsidRPr="00F0585D">
              <w:rPr>
                <w:spacing w:val="-7"/>
              </w:rPr>
              <w:t xml:space="preserve"> </w:t>
            </w:r>
            <w:r w:rsidR="002743C9" w:rsidRPr="00F0585D">
              <w:t>State</w:t>
            </w:r>
            <w:r w:rsidR="002743C9" w:rsidRPr="00F0585D">
              <w:rPr>
                <w:spacing w:val="-5"/>
              </w:rPr>
              <w:t xml:space="preserve"> </w:t>
            </w:r>
            <w:r w:rsidR="002743C9" w:rsidRPr="00F0585D">
              <w:t>Plan</w:t>
            </w:r>
            <w:r w:rsidR="002743C9" w:rsidRPr="00F0585D">
              <w:rPr>
                <w:spacing w:val="-5"/>
              </w:rPr>
              <w:t xml:space="preserve"> </w:t>
            </w:r>
            <w:r w:rsidR="002743C9" w:rsidRPr="00F0585D">
              <w:t>has</w:t>
            </w:r>
            <w:r w:rsidR="002743C9" w:rsidRPr="00F0585D">
              <w:rPr>
                <w:spacing w:val="-4"/>
              </w:rPr>
              <w:t xml:space="preserve"> </w:t>
            </w:r>
            <w:r w:rsidR="002743C9" w:rsidRPr="00F0585D">
              <w:t>failed</w:t>
            </w:r>
            <w:r w:rsidR="002743C9" w:rsidRPr="00F0585D">
              <w:rPr>
                <w:spacing w:val="-5"/>
              </w:rPr>
              <w:t xml:space="preserve"> </w:t>
            </w:r>
            <w:r w:rsidR="002743C9" w:rsidRPr="00F0585D">
              <w:t>to</w:t>
            </w:r>
            <w:r w:rsidR="002743C9" w:rsidRPr="00F0585D">
              <w:rPr>
                <w:spacing w:val="-5"/>
              </w:rPr>
              <w:t xml:space="preserve"> </w:t>
            </w:r>
            <w:r w:rsidR="002743C9" w:rsidRPr="00F0585D">
              <w:t>adopt</w:t>
            </w:r>
            <w:r w:rsidR="002743C9" w:rsidRPr="00F0585D">
              <w:rPr>
                <w:spacing w:val="-5"/>
              </w:rPr>
              <w:t xml:space="preserve"> </w:t>
            </w:r>
            <w:r w:rsidR="002743C9" w:rsidRPr="00F0585D">
              <w:t>OSHA’s</w:t>
            </w:r>
            <w:r w:rsidR="002743C9" w:rsidRPr="00F0585D">
              <w:rPr>
                <w:spacing w:val="-6"/>
              </w:rPr>
              <w:t xml:space="preserve"> </w:t>
            </w:r>
            <w:r w:rsidR="002743C9" w:rsidRPr="00F0585D">
              <w:t>initial FY</w:t>
            </w:r>
            <w:r w:rsidR="002743C9" w:rsidRPr="00F0585D">
              <w:rPr>
                <w:spacing w:val="-5"/>
              </w:rPr>
              <w:t xml:space="preserve"> </w:t>
            </w:r>
            <w:r w:rsidR="002743C9" w:rsidRPr="00F0585D">
              <w:t>2016</w:t>
            </w:r>
            <w:r w:rsidR="002743C9" w:rsidRPr="00F0585D">
              <w:rPr>
                <w:spacing w:val="-4"/>
              </w:rPr>
              <w:t xml:space="preserve"> </w:t>
            </w:r>
            <w:r w:rsidR="002743C9" w:rsidRPr="00F0585D">
              <w:t>maximum</w:t>
            </w:r>
            <w:r w:rsidR="002743C9" w:rsidRPr="00F0585D">
              <w:rPr>
                <w:spacing w:val="-6"/>
              </w:rPr>
              <w:t xml:space="preserve"> </w:t>
            </w:r>
            <w:r w:rsidR="002743C9" w:rsidRPr="00F0585D">
              <w:t>and</w:t>
            </w:r>
            <w:r w:rsidR="002743C9" w:rsidRPr="00F0585D">
              <w:rPr>
                <w:spacing w:val="-1"/>
              </w:rPr>
              <w:t xml:space="preserve"> </w:t>
            </w:r>
            <w:r w:rsidR="002743C9" w:rsidRPr="00F0585D">
              <w:t>minimum</w:t>
            </w:r>
            <w:r w:rsidR="002743C9" w:rsidRPr="00F0585D">
              <w:rPr>
                <w:spacing w:val="-6"/>
              </w:rPr>
              <w:t xml:space="preserve"> </w:t>
            </w:r>
            <w:r w:rsidR="002743C9" w:rsidRPr="00F0585D">
              <w:t>penalty</w:t>
            </w:r>
            <w:r w:rsidR="002743C9" w:rsidRPr="00F0585D">
              <w:rPr>
                <w:spacing w:val="-9"/>
              </w:rPr>
              <w:t xml:space="preserve"> </w:t>
            </w:r>
            <w:r w:rsidR="002743C9" w:rsidRPr="00F0585D">
              <w:t>increase</w:t>
            </w:r>
            <w:r w:rsidR="002743C9" w:rsidRPr="00F0585D">
              <w:rPr>
                <w:spacing w:val="-5"/>
              </w:rPr>
              <w:t xml:space="preserve"> </w:t>
            </w:r>
            <w:r w:rsidR="002743C9" w:rsidRPr="00F0585D">
              <w:t>and subsequent annual penalty amount increases.</w:t>
            </w:r>
          </w:p>
        </w:tc>
        <w:tc>
          <w:tcPr>
            <w:tcW w:w="4819" w:type="dxa"/>
          </w:tcPr>
          <w:p w14:paraId="7C0B904D" w14:textId="253E1B49" w:rsidR="00874729" w:rsidRPr="00F0585D" w:rsidRDefault="00B15F2E" w:rsidP="00F0585D">
            <w:pPr>
              <w:pStyle w:val="TableParagraph"/>
              <w:ind w:left="107" w:right="117"/>
            </w:pPr>
            <w:r>
              <w:t xml:space="preserve">The </w:t>
            </w:r>
            <w:r w:rsidR="002743C9" w:rsidRPr="00F0585D">
              <w:t>MIOSHA State Plan should work with their state authorities</w:t>
            </w:r>
            <w:r w:rsidR="002743C9" w:rsidRPr="00F0585D">
              <w:rPr>
                <w:spacing w:val="-8"/>
              </w:rPr>
              <w:t xml:space="preserve"> </w:t>
            </w:r>
            <w:r w:rsidR="002743C9" w:rsidRPr="00F0585D">
              <w:t>to</w:t>
            </w:r>
            <w:r w:rsidR="002743C9" w:rsidRPr="00F0585D">
              <w:rPr>
                <w:spacing w:val="-6"/>
              </w:rPr>
              <w:t xml:space="preserve"> </w:t>
            </w:r>
            <w:r w:rsidR="002743C9" w:rsidRPr="00F0585D">
              <w:t>complete</w:t>
            </w:r>
            <w:r w:rsidR="002743C9" w:rsidRPr="00F0585D">
              <w:rPr>
                <w:spacing w:val="-7"/>
              </w:rPr>
              <w:t xml:space="preserve"> </w:t>
            </w:r>
            <w:r w:rsidR="002743C9" w:rsidRPr="00F0585D">
              <w:t>the</w:t>
            </w:r>
            <w:r w:rsidR="002743C9" w:rsidRPr="00F0585D">
              <w:rPr>
                <w:spacing w:val="-7"/>
              </w:rPr>
              <w:t xml:space="preserve"> </w:t>
            </w:r>
            <w:r w:rsidR="002743C9" w:rsidRPr="00F0585D">
              <w:t>legislative</w:t>
            </w:r>
            <w:r w:rsidR="002743C9" w:rsidRPr="00F0585D">
              <w:rPr>
                <w:spacing w:val="-7"/>
              </w:rPr>
              <w:t xml:space="preserve"> </w:t>
            </w:r>
            <w:r w:rsidR="002743C9" w:rsidRPr="00F0585D">
              <w:t>changes</w:t>
            </w:r>
            <w:r w:rsidR="002743C9" w:rsidRPr="00F0585D">
              <w:rPr>
                <w:spacing w:val="-8"/>
              </w:rPr>
              <w:t xml:space="preserve"> </w:t>
            </w:r>
            <w:r w:rsidR="002743C9" w:rsidRPr="00F0585D">
              <w:t>necessary to enable it to adopt maximum and minimum penalty</w:t>
            </w:r>
            <w:r w:rsidR="00F0585D">
              <w:t xml:space="preserve"> </w:t>
            </w:r>
            <w:r w:rsidR="002743C9" w:rsidRPr="00F0585D">
              <w:t>amounts</w:t>
            </w:r>
            <w:r w:rsidR="002743C9" w:rsidRPr="00F0585D">
              <w:rPr>
                <w:spacing w:val="-6"/>
              </w:rPr>
              <w:t xml:space="preserve"> </w:t>
            </w:r>
            <w:r w:rsidR="002743C9" w:rsidRPr="00F0585D">
              <w:t>that</w:t>
            </w:r>
            <w:r w:rsidR="002743C9" w:rsidRPr="00F0585D">
              <w:rPr>
                <w:spacing w:val="-5"/>
              </w:rPr>
              <w:t xml:space="preserve"> </w:t>
            </w:r>
            <w:r w:rsidR="002743C9" w:rsidRPr="00F0585D">
              <w:t>are</w:t>
            </w:r>
            <w:r w:rsidR="002743C9" w:rsidRPr="00F0585D">
              <w:rPr>
                <w:spacing w:val="-5"/>
              </w:rPr>
              <w:t xml:space="preserve"> </w:t>
            </w:r>
            <w:r w:rsidR="002743C9" w:rsidRPr="00F0585D">
              <w:t>at</w:t>
            </w:r>
            <w:r w:rsidR="002743C9" w:rsidRPr="00F0585D">
              <w:rPr>
                <w:spacing w:val="-5"/>
              </w:rPr>
              <w:t xml:space="preserve"> </w:t>
            </w:r>
            <w:r w:rsidR="002743C9" w:rsidRPr="00F0585D">
              <w:t>least</w:t>
            </w:r>
            <w:r w:rsidR="002743C9" w:rsidRPr="00F0585D">
              <w:rPr>
                <w:spacing w:val="-5"/>
              </w:rPr>
              <w:t xml:space="preserve"> </w:t>
            </w:r>
            <w:r w:rsidR="002743C9" w:rsidRPr="00F0585D">
              <w:t>as</w:t>
            </w:r>
            <w:r w:rsidR="002743C9" w:rsidRPr="00F0585D">
              <w:rPr>
                <w:spacing w:val="-6"/>
              </w:rPr>
              <w:t xml:space="preserve"> </w:t>
            </w:r>
            <w:r w:rsidR="002743C9" w:rsidRPr="00F0585D">
              <w:t>effective</w:t>
            </w:r>
            <w:r w:rsidR="002743C9" w:rsidRPr="00F0585D">
              <w:rPr>
                <w:spacing w:val="-5"/>
              </w:rPr>
              <w:t xml:space="preserve"> </w:t>
            </w:r>
            <w:r w:rsidR="002743C9" w:rsidRPr="00F0585D">
              <w:t>as</w:t>
            </w:r>
            <w:r w:rsidR="002743C9" w:rsidRPr="00F0585D">
              <w:rPr>
                <w:spacing w:val="-6"/>
              </w:rPr>
              <w:t xml:space="preserve"> </w:t>
            </w:r>
            <w:r w:rsidR="002743C9" w:rsidRPr="00F0585D">
              <w:t>OSHA’s maximum and minimum penalty levels.</w:t>
            </w:r>
          </w:p>
        </w:tc>
        <w:tc>
          <w:tcPr>
            <w:tcW w:w="1891" w:type="dxa"/>
          </w:tcPr>
          <w:p w14:paraId="62ABD41B" w14:textId="72365A2C" w:rsidR="00874729" w:rsidRPr="00F0585D" w:rsidRDefault="00EB3A97" w:rsidP="00EB3A97">
            <w:pPr>
              <w:pStyle w:val="TableParagraph"/>
              <w:ind w:left="0"/>
              <w:jc w:val="center"/>
            </w:pPr>
            <w:r w:rsidRPr="00F0585D">
              <w:t>FY 2022-01</w:t>
            </w:r>
          </w:p>
        </w:tc>
      </w:tr>
    </w:tbl>
    <w:p w14:paraId="7818FA5F" w14:textId="77777777" w:rsidR="00874729" w:rsidRDefault="00874729">
      <w:pPr>
        <w:rPr>
          <w:sz w:val="20"/>
        </w:rPr>
      </w:pPr>
    </w:p>
    <w:p w14:paraId="3E5DAD9A" w14:textId="77777777" w:rsidR="00252822" w:rsidRDefault="007368F7">
      <w:pPr>
        <w:rPr>
          <w:sz w:val="20"/>
        </w:rPr>
        <w:sectPr w:rsidR="00252822" w:rsidSect="00FB6B22">
          <w:headerReference w:type="default" r:id="rId15"/>
          <w:footerReference w:type="default" r:id="rId16"/>
          <w:pgSz w:w="15840" w:h="12240" w:orient="landscape"/>
          <w:pgMar w:top="640" w:right="600" w:bottom="1260" w:left="600" w:header="0" w:footer="1070" w:gutter="0"/>
          <w:cols w:space="720"/>
        </w:sectPr>
      </w:pPr>
      <w:r>
        <w:rPr>
          <w:sz w:val="20"/>
        </w:rPr>
        <w:br w:type="page"/>
      </w:r>
    </w:p>
    <w:p w14:paraId="4CAA7D3C" w14:textId="460EAAED" w:rsidR="007368F7" w:rsidRDefault="007368F7">
      <w:pPr>
        <w:rPr>
          <w:sz w:val="20"/>
        </w:rPr>
      </w:pPr>
    </w:p>
    <w:p w14:paraId="3BC028EE" w14:textId="77777777" w:rsidR="003E65ED" w:rsidRDefault="003E65ED" w:rsidP="003E65ED">
      <w:pPr>
        <w:rPr>
          <w:sz w:val="20"/>
        </w:rPr>
      </w:pPr>
    </w:p>
    <w:p w14:paraId="02FF70F5" w14:textId="6027015F" w:rsidR="00874729" w:rsidRPr="003E65ED" w:rsidRDefault="002743C9" w:rsidP="003E65ED">
      <w:pPr>
        <w:tabs>
          <w:tab w:val="left" w:pos="1790"/>
        </w:tabs>
        <w:jc w:val="center"/>
        <w:rPr>
          <w:b/>
          <w:bCs/>
          <w:sz w:val="28"/>
          <w:szCs w:val="28"/>
        </w:rPr>
      </w:pPr>
      <w:bookmarkStart w:id="26" w:name="_bookmark18"/>
      <w:bookmarkEnd w:id="26"/>
      <w:r w:rsidRPr="003E65ED">
        <w:rPr>
          <w:b/>
          <w:bCs/>
          <w:color w:val="4F81BD"/>
          <w:sz w:val="28"/>
          <w:szCs w:val="28"/>
        </w:rPr>
        <w:t>Appendix</w:t>
      </w:r>
      <w:r w:rsidRPr="003E65ED">
        <w:rPr>
          <w:b/>
          <w:bCs/>
          <w:color w:val="4F81BD"/>
          <w:spacing w:val="-7"/>
          <w:sz w:val="28"/>
          <w:szCs w:val="28"/>
        </w:rPr>
        <w:t xml:space="preserve"> </w:t>
      </w:r>
      <w:r w:rsidRPr="003E65ED">
        <w:rPr>
          <w:b/>
          <w:bCs/>
          <w:color w:val="4F81BD"/>
          <w:sz w:val="28"/>
          <w:szCs w:val="28"/>
        </w:rPr>
        <w:t>B</w:t>
      </w:r>
      <w:r w:rsidRPr="003E65ED">
        <w:rPr>
          <w:b/>
          <w:bCs/>
          <w:color w:val="4F81BD"/>
          <w:spacing w:val="-6"/>
          <w:sz w:val="28"/>
          <w:szCs w:val="28"/>
        </w:rPr>
        <w:t xml:space="preserve"> </w:t>
      </w:r>
      <w:r w:rsidRPr="003E65ED">
        <w:rPr>
          <w:b/>
          <w:bCs/>
          <w:color w:val="4F81BD"/>
          <w:sz w:val="28"/>
          <w:szCs w:val="28"/>
        </w:rPr>
        <w:t>–</w:t>
      </w:r>
      <w:r w:rsidRPr="003E65ED">
        <w:rPr>
          <w:b/>
          <w:bCs/>
          <w:color w:val="4F81BD"/>
          <w:spacing w:val="-4"/>
          <w:sz w:val="28"/>
          <w:szCs w:val="28"/>
        </w:rPr>
        <w:t xml:space="preserve"> </w:t>
      </w:r>
      <w:r w:rsidRPr="003E65ED">
        <w:rPr>
          <w:b/>
          <w:bCs/>
          <w:color w:val="4F81BD"/>
          <w:sz w:val="28"/>
          <w:szCs w:val="28"/>
        </w:rPr>
        <w:t>Observations</w:t>
      </w:r>
      <w:r w:rsidRPr="003E65ED">
        <w:rPr>
          <w:b/>
          <w:bCs/>
          <w:color w:val="4F81BD"/>
          <w:spacing w:val="-5"/>
          <w:sz w:val="28"/>
          <w:szCs w:val="28"/>
        </w:rPr>
        <w:t xml:space="preserve"> </w:t>
      </w:r>
      <w:r w:rsidRPr="003E65ED">
        <w:rPr>
          <w:b/>
          <w:bCs/>
          <w:color w:val="4F81BD"/>
          <w:sz w:val="28"/>
          <w:szCs w:val="28"/>
        </w:rPr>
        <w:t>Subject</w:t>
      </w:r>
      <w:r w:rsidRPr="003E65ED">
        <w:rPr>
          <w:b/>
          <w:bCs/>
          <w:color w:val="4F81BD"/>
          <w:spacing w:val="-5"/>
          <w:sz w:val="28"/>
          <w:szCs w:val="28"/>
        </w:rPr>
        <w:t xml:space="preserve"> </w:t>
      </w:r>
      <w:r w:rsidRPr="003E65ED">
        <w:rPr>
          <w:b/>
          <w:bCs/>
          <w:color w:val="4F81BD"/>
          <w:sz w:val="28"/>
          <w:szCs w:val="28"/>
        </w:rPr>
        <w:t>to</w:t>
      </w:r>
      <w:r w:rsidRPr="003E65ED">
        <w:rPr>
          <w:b/>
          <w:bCs/>
          <w:color w:val="4F81BD"/>
          <w:spacing w:val="-5"/>
          <w:sz w:val="28"/>
          <w:szCs w:val="28"/>
        </w:rPr>
        <w:t xml:space="preserve"> </w:t>
      </w:r>
      <w:r w:rsidRPr="003E65ED">
        <w:rPr>
          <w:b/>
          <w:bCs/>
          <w:color w:val="4F81BD"/>
          <w:sz w:val="28"/>
          <w:szCs w:val="28"/>
        </w:rPr>
        <w:t>New</w:t>
      </w:r>
      <w:r w:rsidRPr="003E65ED">
        <w:rPr>
          <w:b/>
          <w:bCs/>
          <w:color w:val="4F81BD"/>
          <w:spacing w:val="-2"/>
          <w:sz w:val="28"/>
          <w:szCs w:val="28"/>
        </w:rPr>
        <w:t xml:space="preserve"> </w:t>
      </w:r>
      <w:r w:rsidRPr="003E65ED">
        <w:rPr>
          <w:b/>
          <w:bCs/>
          <w:color w:val="4F81BD"/>
          <w:sz w:val="28"/>
          <w:szCs w:val="28"/>
        </w:rPr>
        <w:t>and</w:t>
      </w:r>
      <w:r w:rsidRPr="003E65ED">
        <w:rPr>
          <w:b/>
          <w:bCs/>
          <w:color w:val="4F81BD"/>
          <w:spacing w:val="-5"/>
          <w:sz w:val="28"/>
          <w:szCs w:val="28"/>
        </w:rPr>
        <w:t xml:space="preserve"> </w:t>
      </w:r>
      <w:r w:rsidRPr="003E65ED">
        <w:rPr>
          <w:b/>
          <w:bCs/>
          <w:color w:val="4F81BD"/>
          <w:sz w:val="28"/>
          <w:szCs w:val="28"/>
        </w:rPr>
        <w:t>Continued</w:t>
      </w:r>
      <w:r w:rsidRPr="003E65ED">
        <w:rPr>
          <w:b/>
          <w:bCs/>
          <w:color w:val="4F81BD"/>
          <w:spacing w:val="-7"/>
          <w:sz w:val="28"/>
          <w:szCs w:val="28"/>
        </w:rPr>
        <w:t xml:space="preserve"> </w:t>
      </w:r>
      <w:r w:rsidRPr="003E65ED">
        <w:rPr>
          <w:b/>
          <w:bCs/>
          <w:color w:val="4F81BD"/>
          <w:spacing w:val="-2"/>
          <w:sz w:val="28"/>
          <w:szCs w:val="28"/>
        </w:rPr>
        <w:t>Monitoring</w:t>
      </w:r>
    </w:p>
    <w:p w14:paraId="1C9D07C0" w14:textId="04EFC2C7" w:rsidR="00874729" w:rsidRDefault="002743C9">
      <w:pPr>
        <w:pStyle w:val="BodyText"/>
        <w:spacing w:before="42"/>
        <w:ind w:left="2" w:right="2"/>
        <w:jc w:val="center"/>
      </w:pPr>
      <w:r>
        <w:t>FY</w:t>
      </w:r>
      <w:r>
        <w:rPr>
          <w:spacing w:val="-4"/>
        </w:rPr>
        <w:t xml:space="preserve"> </w:t>
      </w:r>
      <w:r>
        <w:t>202</w:t>
      </w:r>
      <w:r w:rsidR="00853896">
        <w:t>3</w:t>
      </w:r>
      <w:r>
        <w:rPr>
          <w:spacing w:val="-2"/>
        </w:rPr>
        <w:t xml:space="preserve"> </w:t>
      </w:r>
      <w:r>
        <w:t>MIOSHA</w:t>
      </w:r>
      <w:r>
        <w:rPr>
          <w:spacing w:val="-3"/>
        </w:rPr>
        <w:t xml:space="preserve"> </w:t>
      </w:r>
      <w:r>
        <w:t>Comprehensive</w:t>
      </w:r>
      <w:r>
        <w:rPr>
          <w:spacing w:val="-1"/>
        </w:rPr>
        <w:t xml:space="preserve"> </w:t>
      </w:r>
      <w:r>
        <w:t>FAME</w:t>
      </w:r>
      <w:r>
        <w:rPr>
          <w:spacing w:val="-3"/>
        </w:rPr>
        <w:t xml:space="preserve"> </w:t>
      </w:r>
      <w:r>
        <w:rPr>
          <w:spacing w:val="-2"/>
        </w:rPr>
        <w:t>Report</w:t>
      </w:r>
    </w:p>
    <w:p w14:paraId="4F3F12B0" w14:textId="77777777" w:rsidR="00874729" w:rsidRDefault="00874729">
      <w:pPr>
        <w:pStyle w:val="BodyText"/>
        <w:spacing w:before="10"/>
        <w:rPr>
          <w:sz w:val="13"/>
        </w:rPr>
      </w:pPr>
    </w:p>
    <w:tbl>
      <w:tblPr>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4"/>
        <w:gridCol w:w="1603"/>
        <w:gridCol w:w="4908"/>
        <w:gridCol w:w="4558"/>
        <w:gridCol w:w="1085"/>
      </w:tblGrid>
      <w:tr w:rsidR="00874729" w14:paraId="641D39BD" w14:textId="77777777" w:rsidTr="009E7EAF">
        <w:trPr>
          <w:trHeight w:val="1103"/>
        </w:trPr>
        <w:tc>
          <w:tcPr>
            <w:tcW w:w="1814" w:type="dxa"/>
            <w:shd w:val="clear" w:color="auto" w:fill="FFFFFF" w:themeFill="background1"/>
          </w:tcPr>
          <w:p w14:paraId="41BCD4C9" w14:textId="33C77B98" w:rsidR="00874729" w:rsidRPr="009E7EAF" w:rsidRDefault="002743C9">
            <w:pPr>
              <w:pStyle w:val="TableParagraph"/>
              <w:ind w:left="162" w:firstLine="19"/>
              <w:rPr>
                <w:b/>
                <w:sz w:val="24"/>
              </w:rPr>
            </w:pPr>
            <w:r w:rsidRPr="009E7EAF">
              <w:rPr>
                <w:b/>
                <w:sz w:val="24"/>
              </w:rPr>
              <w:t>Observation</w:t>
            </w:r>
            <w:r w:rsidRPr="009E7EAF">
              <w:rPr>
                <w:b/>
                <w:spacing w:val="-15"/>
                <w:sz w:val="24"/>
              </w:rPr>
              <w:t xml:space="preserve"> </w:t>
            </w:r>
            <w:r w:rsidRPr="009E7EAF">
              <w:rPr>
                <w:b/>
                <w:sz w:val="24"/>
              </w:rPr>
              <w:t xml:space="preserve"># </w:t>
            </w:r>
            <w:r w:rsidRPr="009E7EAF">
              <w:rPr>
                <w:b/>
                <w:spacing w:val="-2"/>
                <w:sz w:val="24"/>
              </w:rPr>
              <w:t>FY</w:t>
            </w:r>
            <w:r w:rsidRPr="009E7EAF">
              <w:rPr>
                <w:b/>
                <w:sz w:val="24"/>
              </w:rPr>
              <w:t xml:space="preserve"> </w:t>
            </w:r>
            <w:r w:rsidRPr="009E7EAF">
              <w:rPr>
                <w:b/>
                <w:spacing w:val="-2"/>
                <w:sz w:val="24"/>
              </w:rPr>
              <w:t>202</w:t>
            </w:r>
            <w:r w:rsidR="00EB3A97" w:rsidRPr="009E7EAF">
              <w:rPr>
                <w:b/>
                <w:spacing w:val="-2"/>
                <w:sz w:val="24"/>
              </w:rPr>
              <w:t>3</w:t>
            </w:r>
            <w:r w:rsidRPr="009E7EAF">
              <w:rPr>
                <w:b/>
                <w:spacing w:val="-2"/>
                <w:sz w:val="24"/>
              </w:rPr>
              <w:t>-OB-</w:t>
            </w:r>
            <w:r w:rsidRPr="009E7EAF">
              <w:rPr>
                <w:b/>
                <w:spacing w:val="-10"/>
                <w:sz w:val="24"/>
              </w:rPr>
              <w:t>#</w:t>
            </w:r>
          </w:p>
        </w:tc>
        <w:tc>
          <w:tcPr>
            <w:tcW w:w="1603" w:type="dxa"/>
            <w:shd w:val="clear" w:color="auto" w:fill="FFFFFF" w:themeFill="background1"/>
          </w:tcPr>
          <w:p w14:paraId="043BFD9D" w14:textId="73AE3D1C" w:rsidR="00874729" w:rsidRPr="009E7EAF" w:rsidRDefault="002743C9">
            <w:pPr>
              <w:pStyle w:val="TableParagraph"/>
              <w:ind w:left="13"/>
              <w:jc w:val="center"/>
              <w:rPr>
                <w:b/>
                <w:sz w:val="24"/>
              </w:rPr>
            </w:pPr>
            <w:r w:rsidRPr="009E7EAF">
              <w:rPr>
                <w:b/>
                <w:spacing w:val="-2"/>
                <w:sz w:val="24"/>
              </w:rPr>
              <w:t xml:space="preserve">Observation# </w:t>
            </w:r>
            <w:r w:rsidRPr="009E7EAF">
              <w:rPr>
                <w:b/>
                <w:sz w:val="24"/>
              </w:rPr>
              <w:t>FY</w:t>
            </w:r>
            <w:r w:rsidRPr="009E7EAF">
              <w:rPr>
                <w:b/>
                <w:spacing w:val="-3"/>
                <w:sz w:val="24"/>
              </w:rPr>
              <w:t xml:space="preserve"> </w:t>
            </w:r>
            <w:r w:rsidRPr="009E7EAF">
              <w:rPr>
                <w:b/>
                <w:sz w:val="24"/>
              </w:rPr>
              <w:t>202</w:t>
            </w:r>
            <w:r w:rsidR="00EB3A97" w:rsidRPr="009E7EAF">
              <w:rPr>
                <w:b/>
                <w:sz w:val="24"/>
              </w:rPr>
              <w:t>2</w:t>
            </w:r>
            <w:r w:rsidRPr="009E7EAF">
              <w:rPr>
                <w:b/>
                <w:sz w:val="24"/>
              </w:rPr>
              <w:t>-</w:t>
            </w:r>
            <w:r w:rsidRPr="009E7EAF">
              <w:rPr>
                <w:b/>
                <w:spacing w:val="-5"/>
                <w:sz w:val="24"/>
              </w:rPr>
              <w:t>OB-</w:t>
            </w:r>
          </w:p>
          <w:p w14:paraId="0C7D144E" w14:textId="75A63A2D" w:rsidR="00874729" w:rsidRPr="009E7EAF" w:rsidRDefault="002743C9">
            <w:pPr>
              <w:pStyle w:val="TableParagraph"/>
              <w:spacing w:line="270" w:lineRule="atLeast"/>
              <w:ind w:left="415" w:right="407"/>
              <w:jc w:val="center"/>
              <w:rPr>
                <w:b/>
                <w:sz w:val="24"/>
              </w:rPr>
            </w:pPr>
            <w:r w:rsidRPr="009E7EAF">
              <w:rPr>
                <w:b/>
                <w:sz w:val="24"/>
              </w:rPr>
              <w:t>#</w:t>
            </w:r>
            <w:r w:rsidRPr="009E7EAF">
              <w:rPr>
                <w:b/>
                <w:spacing w:val="-15"/>
                <w:sz w:val="24"/>
              </w:rPr>
              <w:t xml:space="preserve"> </w:t>
            </w:r>
            <w:r w:rsidRPr="009E7EAF">
              <w:rPr>
                <w:b/>
                <w:i/>
                <w:sz w:val="24"/>
              </w:rPr>
              <w:t>or</w:t>
            </w:r>
            <w:r w:rsidRPr="009E7EAF">
              <w:rPr>
                <w:b/>
                <w:i/>
                <w:spacing w:val="-15"/>
                <w:sz w:val="24"/>
              </w:rPr>
              <w:t xml:space="preserve"> </w:t>
            </w:r>
            <w:r w:rsidRPr="009E7EAF">
              <w:rPr>
                <w:b/>
                <w:sz w:val="24"/>
              </w:rPr>
              <w:t xml:space="preserve">FY </w:t>
            </w:r>
            <w:r w:rsidRPr="009E7EAF">
              <w:rPr>
                <w:b/>
                <w:spacing w:val="-2"/>
                <w:sz w:val="24"/>
              </w:rPr>
              <w:t>202</w:t>
            </w:r>
            <w:r w:rsidR="00EB3A97" w:rsidRPr="009E7EAF">
              <w:rPr>
                <w:b/>
                <w:spacing w:val="-2"/>
                <w:sz w:val="24"/>
              </w:rPr>
              <w:t>2</w:t>
            </w:r>
            <w:r w:rsidRPr="009E7EAF">
              <w:rPr>
                <w:b/>
                <w:spacing w:val="-2"/>
                <w:sz w:val="24"/>
              </w:rPr>
              <w:t>-#</w:t>
            </w:r>
          </w:p>
        </w:tc>
        <w:tc>
          <w:tcPr>
            <w:tcW w:w="4908" w:type="dxa"/>
            <w:shd w:val="clear" w:color="auto" w:fill="FFFFFF" w:themeFill="background1"/>
          </w:tcPr>
          <w:p w14:paraId="3580A484" w14:textId="77777777" w:rsidR="00874729" w:rsidRPr="009E7EAF" w:rsidRDefault="002743C9">
            <w:pPr>
              <w:pStyle w:val="TableParagraph"/>
              <w:spacing w:line="273" w:lineRule="exact"/>
              <w:ind w:left="7"/>
              <w:jc w:val="center"/>
              <w:rPr>
                <w:b/>
                <w:sz w:val="24"/>
              </w:rPr>
            </w:pPr>
            <w:r w:rsidRPr="009E7EAF">
              <w:rPr>
                <w:b/>
                <w:spacing w:val="-2"/>
                <w:sz w:val="24"/>
              </w:rPr>
              <w:t>Observation</w:t>
            </w:r>
          </w:p>
        </w:tc>
        <w:tc>
          <w:tcPr>
            <w:tcW w:w="4558" w:type="dxa"/>
            <w:shd w:val="clear" w:color="auto" w:fill="FFFFFF" w:themeFill="background1"/>
          </w:tcPr>
          <w:p w14:paraId="23342DED" w14:textId="77777777" w:rsidR="00874729" w:rsidRPr="009E7EAF" w:rsidRDefault="002743C9">
            <w:pPr>
              <w:pStyle w:val="TableParagraph"/>
              <w:spacing w:line="273" w:lineRule="exact"/>
              <w:ind w:left="1003"/>
              <w:rPr>
                <w:b/>
                <w:sz w:val="24"/>
              </w:rPr>
            </w:pPr>
            <w:r w:rsidRPr="009E7EAF">
              <w:rPr>
                <w:b/>
                <w:sz w:val="24"/>
              </w:rPr>
              <w:t>Federal</w:t>
            </w:r>
            <w:r w:rsidRPr="009E7EAF">
              <w:rPr>
                <w:b/>
                <w:spacing w:val="-6"/>
                <w:sz w:val="24"/>
              </w:rPr>
              <w:t xml:space="preserve"> </w:t>
            </w:r>
            <w:r w:rsidRPr="009E7EAF">
              <w:rPr>
                <w:b/>
                <w:sz w:val="24"/>
              </w:rPr>
              <w:t>Monitoring</w:t>
            </w:r>
            <w:r w:rsidRPr="009E7EAF">
              <w:rPr>
                <w:b/>
                <w:spacing w:val="-1"/>
                <w:sz w:val="24"/>
              </w:rPr>
              <w:t xml:space="preserve"> </w:t>
            </w:r>
            <w:r w:rsidRPr="009E7EAF">
              <w:rPr>
                <w:b/>
                <w:spacing w:val="-4"/>
                <w:sz w:val="24"/>
              </w:rPr>
              <w:t>Plan</w:t>
            </w:r>
          </w:p>
        </w:tc>
        <w:tc>
          <w:tcPr>
            <w:tcW w:w="1085" w:type="dxa"/>
            <w:shd w:val="clear" w:color="auto" w:fill="FFFFFF" w:themeFill="background1"/>
          </w:tcPr>
          <w:p w14:paraId="23D2AC00" w14:textId="77777777" w:rsidR="00874729" w:rsidRDefault="002743C9">
            <w:pPr>
              <w:pStyle w:val="TableParagraph"/>
              <w:ind w:left="223" w:right="109" w:hanging="99"/>
              <w:rPr>
                <w:b/>
                <w:sz w:val="24"/>
              </w:rPr>
            </w:pPr>
            <w:r w:rsidRPr="009E7EAF">
              <w:rPr>
                <w:b/>
                <w:spacing w:val="-2"/>
                <w:sz w:val="24"/>
              </w:rPr>
              <w:t>Current Status</w:t>
            </w:r>
          </w:p>
        </w:tc>
      </w:tr>
      <w:tr w:rsidR="00874729" w14:paraId="045F4308" w14:textId="77777777" w:rsidTr="00F617C0">
        <w:trPr>
          <w:trHeight w:val="1789"/>
        </w:trPr>
        <w:tc>
          <w:tcPr>
            <w:tcW w:w="1814" w:type="dxa"/>
          </w:tcPr>
          <w:p w14:paraId="503CFB46" w14:textId="77777777" w:rsidR="00874729" w:rsidRPr="001D4F46" w:rsidRDefault="00874729">
            <w:pPr>
              <w:pStyle w:val="TableParagraph"/>
              <w:ind w:left="0"/>
              <w:rPr>
                <w:sz w:val="20"/>
                <w:highlight w:val="yellow"/>
              </w:rPr>
            </w:pPr>
          </w:p>
        </w:tc>
        <w:tc>
          <w:tcPr>
            <w:tcW w:w="1603" w:type="dxa"/>
          </w:tcPr>
          <w:p w14:paraId="4E8090AF" w14:textId="6B366C2C" w:rsidR="00874729" w:rsidRPr="00CE0753" w:rsidRDefault="002743C9">
            <w:pPr>
              <w:pStyle w:val="TableParagraph"/>
              <w:spacing w:line="223" w:lineRule="exact"/>
              <w:ind w:left="13" w:right="5"/>
              <w:jc w:val="center"/>
            </w:pPr>
            <w:r w:rsidRPr="00CE0753">
              <w:t>FY</w:t>
            </w:r>
            <w:r w:rsidRPr="00CE0753">
              <w:rPr>
                <w:spacing w:val="-11"/>
              </w:rPr>
              <w:t xml:space="preserve"> </w:t>
            </w:r>
            <w:r w:rsidRPr="00CE0753">
              <w:t>202</w:t>
            </w:r>
            <w:r w:rsidR="00CE0753" w:rsidRPr="00CE0753">
              <w:t>2</w:t>
            </w:r>
            <w:r w:rsidRPr="00CE0753">
              <w:t>-OB-</w:t>
            </w:r>
            <w:r w:rsidRPr="00CE0753">
              <w:rPr>
                <w:spacing w:val="-5"/>
              </w:rPr>
              <w:t>01</w:t>
            </w:r>
          </w:p>
        </w:tc>
        <w:tc>
          <w:tcPr>
            <w:tcW w:w="4908" w:type="dxa"/>
          </w:tcPr>
          <w:p w14:paraId="429568DA" w14:textId="6D421F7D" w:rsidR="00874729" w:rsidRPr="00F617C0" w:rsidRDefault="00CE0753" w:rsidP="00F617C0">
            <w:pPr>
              <w:spacing w:before="1"/>
              <w:ind w:left="107" w:right="113"/>
              <w:rPr>
                <w:rFonts w:eastAsia="Calibri"/>
              </w:rPr>
            </w:pPr>
            <w:r w:rsidRPr="00CE0753">
              <w:rPr>
                <w:rFonts w:eastAsia="Calibri"/>
              </w:rPr>
              <w:t>Five</w:t>
            </w:r>
            <w:r w:rsidRPr="00CE0753">
              <w:rPr>
                <w:rFonts w:eastAsia="Calibri"/>
                <w:spacing w:val="-8"/>
              </w:rPr>
              <w:t xml:space="preserve"> </w:t>
            </w:r>
            <w:r w:rsidRPr="00CE0753">
              <w:rPr>
                <w:rFonts w:eastAsia="Calibri"/>
              </w:rPr>
              <w:t>of</w:t>
            </w:r>
            <w:r w:rsidRPr="00CE0753">
              <w:rPr>
                <w:rFonts w:eastAsia="Calibri"/>
                <w:spacing w:val="-10"/>
              </w:rPr>
              <w:t xml:space="preserve"> </w:t>
            </w:r>
            <w:r w:rsidRPr="00CE0753">
              <w:rPr>
                <w:rFonts w:eastAsia="Calibri"/>
              </w:rPr>
              <w:t>the</w:t>
            </w:r>
            <w:r w:rsidRPr="00CE0753">
              <w:rPr>
                <w:rFonts w:eastAsia="Calibri"/>
                <w:spacing w:val="-10"/>
              </w:rPr>
              <w:t xml:space="preserve"> </w:t>
            </w:r>
            <w:r w:rsidRPr="00CE0753">
              <w:rPr>
                <w:rFonts w:eastAsia="Calibri"/>
              </w:rPr>
              <w:t>fatality</w:t>
            </w:r>
            <w:r w:rsidRPr="00CE0753">
              <w:rPr>
                <w:rFonts w:eastAsia="Calibri"/>
                <w:spacing w:val="-9"/>
              </w:rPr>
              <w:t xml:space="preserve"> </w:t>
            </w:r>
            <w:r w:rsidRPr="00CE0753">
              <w:rPr>
                <w:rFonts w:eastAsia="Calibri"/>
              </w:rPr>
              <w:t>case files reviewed for FY 2021 did not include a copy of the fatality report and/or the investigation report.</w:t>
            </w:r>
            <w:r w:rsidR="00F617C0">
              <w:rPr>
                <w:rFonts w:eastAsia="Calibri"/>
              </w:rPr>
              <w:t xml:space="preserve"> </w:t>
            </w:r>
            <w:r w:rsidRPr="00CE0753">
              <w:rPr>
                <w:rFonts w:eastAsia="Calibri"/>
              </w:rPr>
              <w:t>Two</w:t>
            </w:r>
            <w:r w:rsidRPr="00CE0753">
              <w:rPr>
                <w:rFonts w:eastAsia="Calibri"/>
                <w:spacing w:val="-7"/>
              </w:rPr>
              <w:t xml:space="preserve"> </w:t>
            </w:r>
            <w:r w:rsidRPr="00CE0753">
              <w:rPr>
                <w:rFonts w:eastAsia="Calibri"/>
              </w:rPr>
              <w:t>of</w:t>
            </w:r>
            <w:r w:rsidRPr="00CE0753">
              <w:rPr>
                <w:rFonts w:eastAsia="Calibri"/>
                <w:spacing w:val="-7"/>
              </w:rPr>
              <w:t xml:space="preserve"> </w:t>
            </w:r>
            <w:r w:rsidRPr="00CE0753">
              <w:rPr>
                <w:rFonts w:eastAsia="Calibri"/>
              </w:rPr>
              <w:t>20</w:t>
            </w:r>
            <w:r w:rsidRPr="00CE0753">
              <w:rPr>
                <w:rFonts w:eastAsia="Calibri"/>
                <w:spacing w:val="-7"/>
              </w:rPr>
              <w:t xml:space="preserve"> </w:t>
            </w:r>
            <w:r w:rsidRPr="00CE0753">
              <w:rPr>
                <w:rFonts w:eastAsia="Calibri"/>
              </w:rPr>
              <w:t>(10%)</w:t>
            </w:r>
            <w:r w:rsidRPr="00CE0753">
              <w:rPr>
                <w:rFonts w:eastAsia="Calibri"/>
                <w:spacing w:val="-9"/>
              </w:rPr>
              <w:t xml:space="preserve"> </w:t>
            </w:r>
            <w:r w:rsidRPr="00CE0753">
              <w:rPr>
                <w:rFonts w:eastAsia="Calibri"/>
              </w:rPr>
              <w:t>did</w:t>
            </w:r>
            <w:r w:rsidRPr="00CE0753">
              <w:rPr>
                <w:rFonts w:eastAsia="Calibri"/>
                <w:spacing w:val="-7"/>
              </w:rPr>
              <w:t xml:space="preserve"> </w:t>
            </w:r>
            <w:r w:rsidRPr="00CE0753">
              <w:rPr>
                <w:rFonts w:eastAsia="Calibri"/>
              </w:rPr>
              <w:t>not contain a</w:t>
            </w:r>
            <w:r w:rsidR="00F617C0">
              <w:rPr>
                <w:rFonts w:eastAsia="Calibri"/>
              </w:rPr>
              <w:t xml:space="preserve"> </w:t>
            </w:r>
            <w:r w:rsidRPr="00CE0753">
              <w:rPr>
                <w:rFonts w:eastAsia="Calibri"/>
              </w:rPr>
              <w:t>copy of the fatality report. Four of 20 (20%) did</w:t>
            </w:r>
            <w:r w:rsidRPr="00CE0753">
              <w:rPr>
                <w:rFonts w:eastAsia="Calibri"/>
                <w:spacing w:val="-2"/>
              </w:rPr>
              <w:t xml:space="preserve"> </w:t>
            </w:r>
            <w:r w:rsidRPr="00CE0753">
              <w:rPr>
                <w:rFonts w:eastAsia="Calibri"/>
              </w:rPr>
              <w:t>not</w:t>
            </w:r>
            <w:r w:rsidRPr="00CE0753">
              <w:rPr>
                <w:rFonts w:eastAsia="Calibri"/>
                <w:spacing w:val="1"/>
              </w:rPr>
              <w:t xml:space="preserve"> </w:t>
            </w:r>
            <w:r w:rsidRPr="00CE0753">
              <w:rPr>
                <w:rFonts w:eastAsia="Calibri"/>
              </w:rPr>
              <w:t>contain</w:t>
            </w:r>
            <w:r w:rsidRPr="00CE0753">
              <w:rPr>
                <w:rFonts w:eastAsia="Calibri"/>
                <w:spacing w:val="-2"/>
              </w:rPr>
              <w:t xml:space="preserve"> </w:t>
            </w:r>
            <w:r w:rsidRPr="00CE0753">
              <w:rPr>
                <w:rFonts w:eastAsia="Calibri"/>
              </w:rPr>
              <w:t xml:space="preserve">a copy </w:t>
            </w:r>
            <w:r w:rsidRPr="00CE0753">
              <w:rPr>
                <w:rFonts w:eastAsia="Calibri"/>
                <w:spacing w:val="-5"/>
              </w:rPr>
              <w:t>of</w:t>
            </w:r>
            <w:r w:rsidR="00F617C0">
              <w:rPr>
                <w:rFonts w:eastAsia="Calibri"/>
                <w:spacing w:val="-5"/>
              </w:rPr>
              <w:t xml:space="preserve"> </w:t>
            </w:r>
            <w:r w:rsidRPr="00CE0753">
              <w:rPr>
                <w:rFonts w:eastAsia="Calibri"/>
              </w:rPr>
              <w:t>the</w:t>
            </w:r>
            <w:r w:rsidRPr="00CE0753">
              <w:rPr>
                <w:rFonts w:eastAsia="Calibri"/>
                <w:spacing w:val="-2"/>
              </w:rPr>
              <w:t xml:space="preserve"> </w:t>
            </w:r>
            <w:r w:rsidRPr="00CE0753">
              <w:rPr>
                <w:rFonts w:eastAsia="Calibri"/>
              </w:rPr>
              <w:t>investigation</w:t>
            </w:r>
            <w:r w:rsidRPr="00CE0753">
              <w:rPr>
                <w:rFonts w:eastAsia="Calibri"/>
                <w:spacing w:val="1"/>
              </w:rPr>
              <w:t xml:space="preserve"> </w:t>
            </w:r>
            <w:r w:rsidRPr="00CE0753">
              <w:rPr>
                <w:rFonts w:eastAsia="Calibri"/>
                <w:spacing w:val="-2"/>
              </w:rPr>
              <w:t>report.</w:t>
            </w:r>
          </w:p>
        </w:tc>
        <w:tc>
          <w:tcPr>
            <w:tcW w:w="4558" w:type="dxa"/>
          </w:tcPr>
          <w:p w14:paraId="78E44F21" w14:textId="567BDD90" w:rsidR="00874729" w:rsidRPr="00CE0753" w:rsidRDefault="00CE0753" w:rsidP="00CE0753">
            <w:pPr>
              <w:pStyle w:val="TableParagraph"/>
              <w:ind w:left="60" w:hanging="60"/>
            </w:pPr>
            <w:r>
              <w:t xml:space="preserve"> </w:t>
            </w:r>
            <w:r w:rsidRPr="00CE0753">
              <w:t xml:space="preserve">During next year’s comprehensive FAME, </w:t>
            </w:r>
            <w:proofErr w:type="gramStart"/>
            <w:r w:rsidRPr="00CE0753">
              <w:t xml:space="preserve">case </w:t>
            </w:r>
            <w:r>
              <w:t xml:space="preserve"> </w:t>
            </w:r>
            <w:r w:rsidRPr="00CE0753">
              <w:t>files</w:t>
            </w:r>
            <w:proofErr w:type="gramEnd"/>
            <w:r w:rsidRPr="00CE0753">
              <w:t xml:space="preserve"> will be reviewed</w:t>
            </w:r>
            <w:r w:rsidRPr="00CE0753">
              <w:rPr>
                <w:spacing w:val="-14"/>
              </w:rPr>
              <w:t xml:space="preserve"> </w:t>
            </w:r>
            <w:r w:rsidRPr="00CE0753">
              <w:t>to</w:t>
            </w:r>
            <w:r w:rsidRPr="00CE0753">
              <w:rPr>
                <w:spacing w:val="-14"/>
              </w:rPr>
              <w:t xml:space="preserve"> </w:t>
            </w:r>
            <w:r w:rsidRPr="00CE0753">
              <w:t xml:space="preserve">determine if this item was </w:t>
            </w:r>
            <w:r w:rsidRPr="00CE0753">
              <w:rPr>
                <w:spacing w:val="-2"/>
              </w:rPr>
              <w:t>addressed.</w:t>
            </w:r>
          </w:p>
        </w:tc>
        <w:tc>
          <w:tcPr>
            <w:tcW w:w="1085" w:type="dxa"/>
          </w:tcPr>
          <w:p w14:paraId="69BCA051" w14:textId="77777777" w:rsidR="00874729" w:rsidRPr="00CE0753" w:rsidRDefault="002743C9">
            <w:pPr>
              <w:pStyle w:val="TableParagraph"/>
              <w:spacing w:line="223" w:lineRule="exact"/>
              <w:ind w:left="14" w:right="8"/>
              <w:jc w:val="center"/>
            </w:pPr>
            <w:r w:rsidRPr="00CE0753">
              <w:rPr>
                <w:spacing w:val="-2"/>
              </w:rPr>
              <w:t>Closed</w:t>
            </w:r>
          </w:p>
        </w:tc>
      </w:tr>
      <w:tr w:rsidR="00874729" w14:paraId="5CA2014D" w14:textId="77777777" w:rsidTr="00F617C0">
        <w:trPr>
          <w:trHeight w:val="1159"/>
        </w:trPr>
        <w:tc>
          <w:tcPr>
            <w:tcW w:w="1814" w:type="dxa"/>
          </w:tcPr>
          <w:p w14:paraId="559B4A32" w14:textId="77777777" w:rsidR="00874729" w:rsidRPr="001D4F46" w:rsidRDefault="00874729">
            <w:pPr>
              <w:pStyle w:val="TableParagraph"/>
              <w:ind w:left="0"/>
              <w:rPr>
                <w:sz w:val="20"/>
                <w:highlight w:val="yellow"/>
              </w:rPr>
            </w:pPr>
          </w:p>
        </w:tc>
        <w:tc>
          <w:tcPr>
            <w:tcW w:w="1603" w:type="dxa"/>
          </w:tcPr>
          <w:p w14:paraId="417A3429" w14:textId="45ACB00D" w:rsidR="00874729" w:rsidRPr="00CE0753" w:rsidRDefault="002743C9">
            <w:pPr>
              <w:pStyle w:val="TableParagraph"/>
              <w:spacing w:line="225" w:lineRule="exact"/>
              <w:ind w:left="13" w:right="5"/>
              <w:jc w:val="center"/>
            </w:pPr>
            <w:r w:rsidRPr="00CE0753">
              <w:t>FY</w:t>
            </w:r>
            <w:r w:rsidRPr="00CE0753">
              <w:rPr>
                <w:spacing w:val="-11"/>
              </w:rPr>
              <w:t xml:space="preserve"> </w:t>
            </w:r>
            <w:r w:rsidRPr="00CE0753">
              <w:t>202</w:t>
            </w:r>
            <w:r w:rsidR="00CE0753" w:rsidRPr="00CE0753">
              <w:t>2</w:t>
            </w:r>
            <w:r w:rsidRPr="00CE0753">
              <w:t>-OB-</w:t>
            </w:r>
            <w:r w:rsidRPr="00CE0753">
              <w:rPr>
                <w:spacing w:val="-5"/>
              </w:rPr>
              <w:t>02</w:t>
            </w:r>
          </w:p>
        </w:tc>
        <w:tc>
          <w:tcPr>
            <w:tcW w:w="4908" w:type="dxa"/>
          </w:tcPr>
          <w:p w14:paraId="082FD420" w14:textId="3AB0A3AF" w:rsidR="00CE0753" w:rsidRPr="00CE0753" w:rsidRDefault="00CE0753" w:rsidP="00CE0753">
            <w:pPr>
              <w:pStyle w:val="TableParagraph"/>
              <w:ind w:left="108" w:right="180"/>
            </w:pPr>
            <w:r w:rsidRPr="00CE0753">
              <w:t>Four of 20 (20%) fatality casefiles</w:t>
            </w:r>
            <w:r w:rsidRPr="00CE0753">
              <w:rPr>
                <w:spacing w:val="-8"/>
              </w:rPr>
              <w:t xml:space="preserve"> </w:t>
            </w:r>
            <w:r w:rsidRPr="00CE0753">
              <w:t>reviewed</w:t>
            </w:r>
            <w:r w:rsidRPr="00CE0753">
              <w:rPr>
                <w:spacing w:val="-9"/>
              </w:rPr>
              <w:t xml:space="preserve"> </w:t>
            </w:r>
            <w:r w:rsidRPr="00CE0753">
              <w:t>for</w:t>
            </w:r>
            <w:r w:rsidRPr="00CE0753">
              <w:rPr>
                <w:spacing w:val="-7"/>
              </w:rPr>
              <w:t xml:space="preserve"> </w:t>
            </w:r>
            <w:r w:rsidRPr="00CE0753">
              <w:t>FY 2021 did not contain an initial and/or results letter</w:t>
            </w:r>
            <w:r w:rsidRPr="00CE0753">
              <w:rPr>
                <w:spacing w:val="-10"/>
              </w:rPr>
              <w:t xml:space="preserve"> </w:t>
            </w:r>
            <w:r w:rsidRPr="00CE0753">
              <w:t>to</w:t>
            </w:r>
            <w:r w:rsidRPr="00CE0753">
              <w:rPr>
                <w:spacing w:val="-9"/>
              </w:rPr>
              <w:t xml:space="preserve"> </w:t>
            </w:r>
            <w:r w:rsidRPr="00CE0753">
              <w:t>the</w:t>
            </w:r>
            <w:r w:rsidRPr="00CE0753">
              <w:rPr>
                <w:spacing w:val="-9"/>
              </w:rPr>
              <w:t xml:space="preserve"> </w:t>
            </w:r>
            <w:r w:rsidRPr="00CE0753">
              <w:t>next-</w:t>
            </w:r>
            <w:r w:rsidRPr="00CE0753">
              <w:rPr>
                <w:spacing w:val="-9"/>
              </w:rPr>
              <w:t xml:space="preserve"> </w:t>
            </w:r>
            <w:r w:rsidRPr="00CE0753">
              <w:t>of-kin.</w:t>
            </w:r>
          </w:p>
          <w:p w14:paraId="2DE99130" w14:textId="55269E60" w:rsidR="00874729" w:rsidRPr="00CE0753" w:rsidRDefault="00874729">
            <w:pPr>
              <w:pStyle w:val="TableParagraph"/>
              <w:spacing w:line="216" w:lineRule="exact"/>
              <w:ind w:left="108"/>
            </w:pPr>
          </w:p>
        </w:tc>
        <w:tc>
          <w:tcPr>
            <w:tcW w:w="4558" w:type="dxa"/>
          </w:tcPr>
          <w:p w14:paraId="7473B5CD" w14:textId="4C596E41" w:rsidR="00874729" w:rsidRPr="00CE0753" w:rsidRDefault="00CE0753" w:rsidP="00CE0753">
            <w:pPr>
              <w:pStyle w:val="TableParagraph"/>
              <w:ind w:left="60"/>
            </w:pPr>
            <w:r w:rsidRPr="00CE0753">
              <w:t>During next year’s comprehensive FAME, case files will be reviewed</w:t>
            </w:r>
            <w:r w:rsidRPr="00CE0753">
              <w:rPr>
                <w:spacing w:val="-14"/>
              </w:rPr>
              <w:t xml:space="preserve"> </w:t>
            </w:r>
            <w:r w:rsidRPr="00CE0753">
              <w:t>to</w:t>
            </w:r>
            <w:r w:rsidRPr="00CE0753">
              <w:rPr>
                <w:spacing w:val="-14"/>
              </w:rPr>
              <w:t xml:space="preserve"> </w:t>
            </w:r>
            <w:r w:rsidRPr="00CE0753">
              <w:t xml:space="preserve">determine if this item was </w:t>
            </w:r>
            <w:r w:rsidRPr="00CE0753">
              <w:rPr>
                <w:spacing w:val="-2"/>
              </w:rPr>
              <w:t>addressed.</w:t>
            </w:r>
          </w:p>
        </w:tc>
        <w:tc>
          <w:tcPr>
            <w:tcW w:w="1085" w:type="dxa"/>
          </w:tcPr>
          <w:p w14:paraId="161271BC" w14:textId="77777777" w:rsidR="00874729" w:rsidRPr="00CE0753" w:rsidRDefault="002743C9">
            <w:pPr>
              <w:pStyle w:val="TableParagraph"/>
              <w:spacing w:line="225" w:lineRule="exact"/>
              <w:ind w:left="14" w:right="8"/>
              <w:jc w:val="center"/>
            </w:pPr>
            <w:r w:rsidRPr="00CE0753">
              <w:rPr>
                <w:spacing w:val="-2"/>
              </w:rPr>
              <w:t>Closed</w:t>
            </w:r>
          </w:p>
        </w:tc>
      </w:tr>
      <w:tr w:rsidR="00F0585D" w14:paraId="11BEE326" w14:textId="77777777" w:rsidTr="00F617C0">
        <w:trPr>
          <w:trHeight w:val="1609"/>
        </w:trPr>
        <w:tc>
          <w:tcPr>
            <w:tcW w:w="1814" w:type="dxa"/>
          </w:tcPr>
          <w:p w14:paraId="4262641D" w14:textId="77777777" w:rsidR="00F0585D" w:rsidRPr="001D4F46" w:rsidRDefault="00F0585D">
            <w:pPr>
              <w:pStyle w:val="TableParagraph"/>
              <w:ind w:left="0"/>
              <w:rPr>
                <w:sz w:val="20"/>
                <w:highlight w:val="yellow"/>
              </w:rPr>
            </w:pPr>
          </w:p>
        </w:tc>
        <w:tc>
          <w:tcPr>
            <w:tcW w:w="1603" w:type="dxa"/>
          </w:tcPr>
          <w:p w14:paraId="53A77451" w14:textId="6B164F2C" w:rsidR="00F0585D" w:rsidRPr="00CE0753" w:rsidRDefault="00CE0753">
            <w:pPr>
              <w:pStyle w:val="TableParagraph"/>
              <w:spacing w:line="225" w:lineRule="exact"/>
              <w:ind w:left="13" w:right="5"/>
              <w:jc w:val="center"/>
            </w:pPr>
            <w:r w:rsidRPr="00CE0753">
              <w:t>FY 2022-OB-03</w:t>
            </w:r>
          </w:p>
        </w:tc>
        <w:tc>
          <w:tcPr>
            <w:tcW w:w="4908" w:type="dxa"/>
          </w:tcPr>
          <w:p w14:paraId="17F7A4E8" w14:textId="77777777" w:rsidR="00CE0753" w:rsidRPr="00CE0753" w:rsidRDefault="00CE0753" w:rsidP="00CE0753">
            <w:pPr>
              <w:ind w:left="107" w:right="150"/>
              <w:rPr>
                <w:rFonts w:eastAsia="Calibri"/>
              </w:rPr>
            </w:pPr>
            <w:r w:rsidRPr="00CE0753">
              <w:rPr>
                <w:rFonts w:eastAsia="Calibri"/>
              </w:rPr>
              <w:t xml:space="preserve">In the case of </w:t>
            </w:r>
            <w:r w:rsidRPr="00CE0753">
              <w:rPr>
                <w:rFonts w:eastAsia="Calibri"/>
                <w:spacing w:val="-2"/>
              </w:rPr>
              <w:t xml:space="preserve">whistleblower </w:t>
            </w:r>
            <w:r w:rsidRPr="00CE0753">
              <w:rPr>
                <w:rFonts w:eastAsia="Calibri"/>
              </w:rPr>
              <w:t>complaints referred from</w:t>
            </w:r>
            <w:r w:rsidRPr="00CE0753">
              <w:rPr>
                <w:rFonts w:eastAsia="Calibri"/>
                <w:spacing w:val="-14"/>
              </w:rPr>
              <w:t xml:space="preserve"> </w:t>
            </w:r>
            <w:r w:rsidRPr="00CE0753">
              <w:rPr>
                <w:rFonts w:eastAsia="Calibri"/>
              </w:rPr>
              <w:t>OSHA,</w:t>
            </w:r>
            <w:r w:rsidRPr="00CE0753">
              <w:rPr>
                <w:rFonts w:eastAsia="Calibri"/>
                <w:spacing w:val="-14"/>
              </w:rPr>
              <w:t xml:space="preserve"> </w:t>
            </w:r>
            <w:r w:rsidRPr="00CE0753">
              <w:rPr>
                <w:rFonts w:eastAsia="Calibri"/>
              </w:rPr>
              <w:t>MIOSHA</w:t>
            </w:r>
          </w:p>
          <w:p w14:paraId="127E1E91" w14:textId="77777777" w:rsidR="00CE0753" w:rsidRPr="00CE0753" w:rsidRDefault="00CE0753" w:rsidP="00CE0753">
            <w:pPr>
              <w:ind w:left="106" w:right="113"/>
              <w:rPr>
                <w:rFonts w:eastAsia="Calibri"/>
              </w:rPr>
            </w:pPr>
            <w:r w:rsidRPr="00CE0753">
              <w:rPr>
                <w:rFonts w:eastAsia="Calibri"/>
              </w:rPr>
              <w:t>maintains a practice of entering MIOSHA’s receipt</w:t>
            </w:r>
            <w:r w:rsidRPr="00CE0753">
              <w:rPr>
                <w:rFonts w:eastAsia="Calibri"/>
                <w:spacing w:val="-9"/>
              </w:rPr>
              <w:t xml:space="preserve"> </w:t>
            </w:r>
            <w:r w:rsidRPr="00CE0753">
              <w:rPr>
                <w:rFonts w:eastAsia="Calibri"/>
              </w:rPr>
              <w:t>date</w:t>
            </w:r>
            <w:r w:rsidRPr="00CE0753">
              <w:rPr>
                <w:rFonts w:eastAsia="Calibri"/>
                <w:spacing w:val="-9"/>
              </w:rPr>
              <w:t xml:space="preserve"> </w:t>
            </w:r>
            <w:r w:rsidRPr="00CE0753">
              <w:rPr>
                <w:rFonts w:eastAsia="Calibri"/>
              </w:rPr>
              <w:t>as</w:t>
            </w:r>
            <w:r w:rsidRPr="00CE0753">
              <w:rPr>
                <w:rFonts w:eastAsia="Calibri"/>
                <w:spacing w:val="-8"/>
              </w:rPr>
              <w:t xml:space="preserve"> </w:t>
            </w:r>
            <w:r w:rsidRPr="00CE0753">
              <w:rPr>
                <w:rFonts w:eastAsia="Calibri"/>
              </w:rPr>
              <w:t>the</w:t>
            </w:r>
            <w:r w:rsidRPr="00CE0753">
              <w:rPr>
                <w:rFonts w:eastAsia="Calibri"/>
                <w:spacing w:val="-9"/>
              </w:rPr>
              <w:t xml:space="preserve"> </w:t>
            </w:r>
            <w:r w:rsidRPr="00CE0753">
              <w:rPr>
                <w:rFonts w:eastAsia="Calibri"/>
              </w:rPr>
              <w:t>filing date rather than the</w:t>
            </w:r>
          </w:p>
          <w:p w14:paraId="5A2621B7" w14:textId="0B6762B1" w:rsidR="00F0585D" w:rsidRPr="00CE0753" w:rsidRDefault="00CE0753" w:rsidP="00CE0753">
            <w:pPr>
              <w:pStyle w:val="TableParagraph"/>
              <w:ind w:left="108" w:right="180"/>
            </w:pPr>
            <w:r w:rsidRPr="00CE0753">
              <w:rPr>
                <w:rFonts w:eastAsia="Calibri"/>
              </w:rPr>
              <w:t>date</w:t>
            </w:r>
            <w:r w:rsidRPr="00CE0753">
              <w:rPr>
                <w:rFonts w:eastAsia="Calibri"/>
                <w:spacing w:val="-13"/>
              </w:rPr>
              <w:t xml:space="preserve"> </w:t>
            </w:r>
            <w:r w:rsidRPr="00CE0753">
              <w:rPr>
                <w:rFonts w:eastAsia="Calibri"/>
              </w:rPr>
              <w:t>the</w:t>
            </w:r>
            <w:r w:rsidRPr="00CE0753">
              <w:rPr>
                <w:rFonts w:eastAsia="Calibri"/>
                <w:spacing w:val="-11"/>
              </w:rPr>
              <w:t xml:space="preserve"> </w:t>
            </w:r>
            <w:r w:rsidRPr="00CE0753">
              <w:rPr>
                <w:rFonts w:eastAsia="Calibri"/>
              </w:rPr>
              <w:t>complaint</w:t>
            </w:r>
            <w:r w:rsidRPr="00CE0753">
              <w:rPr>
                <w:rFonts w:eastAsia="Calibri"/>
                <w:spacing w:val="-13"/>
              </w:rPr>
              <w:t xml:space="preserve"> </w:t>
            </w:r>
            <w:r w:rsidRPr="00CE0753">
              <w:rPr>
                <w:rFonts w:eastAsia="Calibri"/>
              </w:rPr>
              <w:t>was filed with OSHA.</w:t>
            </w:r>
          </w:p>
        </w:tc>
        <w:tc>
          <w:tcPr>
            <w:tcW w:w="4558" w:type="dxa"/>
          </w:tcPr>
          <w:p w14:paraId="03E83E9A" w14:textId="7E38D397" w:rsidR="00F0585D" w:rsidRPr="00CE0753" w:rsidRDefault="00CE0753" w:rsidP="00CE0753">
            <w:pPr>
              <w:pStyle w:val="TableParagraph"/>
              <w:ind w:left="60"/>
            </w:pPr>
            <w:r w:rsidRPr="00CE0753">
              <w:t>During next year’s comprehensive FAME case files will be reviewed</w:t>
            </w:r>
            <w:r w:rsidRPr="00CE0753">
              <w:rPr>
                <w:spacing w:val="-14"/>
              </w:rPr>
              <w:t xml:space="preserve"> </w:t>
            </w:r>
            <w:r w:rsidRPr="00CE0753">
              <w:t>to</w:t>
            </w:r>
            <w:r w:rsidRPr="00CE0753">
              <w:rPr>
                <w:spacing w:val="-14"/>
              </w:rPr>
              <w:t xml:space="preserve"> </w:t>
            </w:r>
            <w:r w:rsidRPr="00CE0753">
              <w:t xml:space="preserve">determine if this item was </w:t>
            </w:r>
            <w:r w:rsidRPr="00CE0753">
              <w:rPr>
                <w:spacing w:val="-2"/>
              </w:rPr>
              <w:t>addressed.</w:t>
            </w:r>
          </w:p>
        </w:tc>
        <w:tc>
          <w:tcPr>
            <w:tcW w:w="1085" w:type="dxa"/>
          </w:tcPr>
          <w:p w14:paraId="7FB65A9B" w14:textId="0194EEE6" w:rsidR="00F0585D" w:rsidRPr="00CE0753" w:rsidRDefault="00CE0753">
            <w:pPr>
              <w:pStyle w:val="TableParagraph"/>
              <w:spacing w:line="225" w:lineRule="exact"/>
              <w:ind w:left="14" w:right="8"/>
              <w:jc w:val="center"/>
              <w:rPr>
                <w:spacing w:val="-2"/>
              </w:rPr>
            </w:pPr>
            <w:r w:rsidRPr="00CE0753">
              <w:rPr>
                <w:spacing w:val="-2"/>
              </w:rPr>
              <w:t>Closed</w:t>
            </w:r>
          </w:p>
        </w:tc>
      </w:tr>
      <w:tr w:rsidR="00267EE1" w14:paraId="058BA613" w14:textId="77777777">
        <w:trPr>
          <w:trHeight w:val="918"/>
        </w:trPr>
        <w:tc>
          <w:tcPr>
            <w:tcW w:w="1814" w:type="dxa"/>
          </w:tcPr>
          <w:p w14:paraId="5D21F211" w14:textId="4C1CB1A9" w:rsidR="00267EE1" w:rsidRPr="00F617C0" w:rsidRDefault="006F0680">
            <w:pPr>
              <w:pStyle w:val="TableParagraph"/>
              <w:spacing w:line="223" w:lineRule="exact"/>
              <w:ind w:left="7"/>
              <w:jc w:val="center"/>
            </w:pPr>
            <w:r w:rsidRPr="00F617C0">
              <w:t>FY</w:t>
            </w:r>
            <w:r w:rsidRPr="00F617C0">
              <w:rPr>
                <w:spacing w:val="-11"/>
              </w:rPr>
              <w:t xml:space="preserve"> </w:t>
            </w:r>
            <w:r w:rsidRPr="00F617C0">
              <w:t>2023-OB-</w:t>
            </w:r>
            <w:r w:rsidRPr="00F617C0">
              <w:rPr>
                <w:spacing w:val="-5"/>
              </w:rPr>
              <w:t>0</w:t>
            </w:r>
            <w:r w:rsidR="0019108B">
              <w:rPr>
                <w:spacing w:val="-5"/>
              </w:rPr>
              <w:t>1</w:t>
            </w:r>
          </w:p>
        </w:tc>
        <w:tc>
          <w:tcPr>
            <w:tcW w:w="1603" w:type="dxa"/>
          </w:tcPr>
          <w:p w14:paraId="7A506FC8" w14:textId="77777777" w:rsidR="00267EE1" w:rsidRPr="00F617C0" w:rsidRDefault="00267EE1">
            <w:pPr>
              <w:pStyle w:val="TableParagraph"/>
              <w:ind w:left="0"/>
              <w:rPr>
                <w:highlight w:val="yellow"/>
              </w:rPr>
            </w:pPr>
          </w:p>
        </w:tc>
        <w:tc>
          <w:tcPr>
            <w:tcW w:w="4908" w:type="dxa"/>
          </w:tcPr>
          <w:p w14:paraId="1D9DBEBA" w14:textId="77777777" w:rsidR="007D226E" w:rsidRDefault="002F1D39" w:rsidP="00F617C0">
            <w:pPr>
              <w:pStyle w:val="TableParagraph"/>
              <w:ind w:left="108" w:right="155" w:hanging="1"/>
              <w:rPr>
                <w:color w:val="000000"/>
              </w:rPr>
            </w:pPr>
            <w:r w:rsidRPr="002F1D39">
              <w:rPr>
                <w:color w:val="000000"/>
              </w:rPr>
              <w:t xml:space="preserve">Eleven (22%) of the 50 the administratively closed intakes reviewed were closed without Complainant contact. The Complainant was sent an Administrative Closure letter that claimed there was no protected activity and/or no adverse employment action being the reason no action was being taken on their complaint. </w:t>
            </w:r>
          </w:p>
          <w:p w14:paraId="7ADD444A" w14:textId="79FC5697" w:rsidR="002F1D39" w:rsidRPr="002F1D39" w:rsidRDefault="002F1D39" w:rsidP="00F617C0">
            <w:pPr>
              <w:pStyle w:val="TableParagraph"/>
              <w:ind w:left="108" w:right="155" w:hanging="1"/>
            </w:pPr>
          </w:p>
        </w:tc>
        <w:tc>
          <w:tcPr>
            <w:tcW w:w="4558" w:type="dxa"/>
          </w:tcPr>
          <w:p w14:paraId="1591B5CF" w14:textId="4B7CA9E7" w:rsidR="00267EE1" w:rsidRPr="00F617C0" w:rsidRDefault="00466C51">
            <w:pPr>
              <w:pStyle w:val="TableParagraph"/>
              <w:ind w:left="108"/>
            </w:pPr>
            <w:r w:rsidRPr="00F617C0">
              <w:t>OSHA</w:t>
            </w:r>
            <w:r w:rsidRPr="00F617C0">
              <w:rPr>
                <w:spacing w:val="-7"/>
              </w:rPr>
              <w:t xml:space="preserve"> </w:t>
            </w:r>
            <w:r w:rsidRPr="00F617C0">
              <w:t>will</w:t>
            </w:r>
            <w:r w:rsidRPr="00F617C0">
              <w:rPr>
                <w:spacing w:val="-7"/>
              </w:rPr>
              <w:t xml:space="preserve"> </w:t>
            </w:r>
            <w:r w:rsidRPr="00F617C0">
              <w:t>discuss</w:t>
            </w:r>
            <w:r w:rsidRPr="00F617C0">
              <w:rPr>
                <w:spacing w:val="-8"/>
              </w:rPr>
              <w:t xml:space="preserve"> </w:t>
            </w:r>
            <w:r w:rsidRPr="00F617C0">
              <w:t>and</w:t>
            </w:r>
            <w:r w:rsidRPr="00F617C0">
              <w:rPr>
                <w:spacing w:val="-6"/>
              </w:rPr>
              <w:t xml:space="preserve"> </w:t>
            </w:r>
            <w:r w:rsidRPr="00F617C0">
              <w:t>evaluate</w:t>
            </w:r>
            <w:r w:rsidRPr="00F617C0">
              <w:rPr>
                <w:spacing w:val="-7"/>
              </w:rPr>
              <w:t xml:space="preserve"> </w:t>
            </w:r>
            <w:r w:rsidRPr="00F617C0">
              <w:t>MIOSHA’s</w:t>
            </w:r>
            <w:r w:rsidRPr="00F617C0">
              <w:rPr>
                <w:spacing w:val="-8"/>
              </w:rPr>
              <w:t xml:space="preserve"> </w:t>
            </w:r>
            <w:r w:rsidRPr="00F617C0">
              <w:t>internal audits conducted in this area during quarterly monitoring meetings.</w:t>
            </w:r>
          </w:p>
        </w:tc>
        <w:tc>
          <w:tcPr>
            <w:tcW w:w="1085" w:type="dxa"/>
          </w:tcPr>
          <w:p w14:paraId="11F88178" w14:textId="7B948EB5" w:rsidR="00267EE1" w:rsidRPr="00F617C0" w:rsidRDefault="006F0680">
            <w:pPr>
              <w:pStyle w:val="TableParagraph"/>
              <w:spacing w:line="223" w:lineRule="exact"/>
              <w:ind w:left="14"/>
              <w:jc w:val="center"/>
              <w:rPr>
                <w:spacing w:val="-5"/>
              </w:rPr>
            </w:pPr>
            <w:r>
              <w:rPr>
                <w:spacing w:val="-5"/>
              </w:rPr>
              <w:t>New</w:t>
            </w:r>
          </w:p>
        </w:tc>
      </w:tr>
      <w:tr w:rsidR="00267EE1" w14:paraId="6022410B" w14:textId="77777777" w:rsidTr="00830EF9">
        <w:trPr>
          <w:trHeight w:val="80"/>
        </w:trPr>
        <w:tc>
          <w:tcPr>
            <w:tcW w:w="1814" w:type="dxa"/>
          </w:tcPr>
          <w:p w14:paraId="0ABCCB9B" w14:textId="20C81923" w:rsidR="00267EE1" w:rsidRPr="00F617C0" w:rsidRDefault="006F0680">
            <w:pPr>
              <w:pStyle w:val="TableParagraph"/>
              <w:spacing w:line="223" w:lineRule="exact"/>
              <w:ind w:left="7"/>
              <w:jc w:val="center"/>
            </w:pPr>
            <w:r w:rsidRPr="00F617C0">
              <w:t>FY</w:t>
            </w:r>
            <w:r w:rsidRPr="00F617C0">
              <w:rPr>
                <w:spacing w:val="-11"/>
              </w:rPr>
              <w:t xml:space="preserve"> </w:t>
            </w:r>
            <w:r w:rsidRPr="00F617C0">
              <w:t>2023-OB-</w:t>
            </w:r>
            <w:r w:rsidRPr="00F617C0">
              <w:rPr>
                <w:spacing w:val="-5"/>
              </w:rPr>
              <w:t>0</w:t>
            </w:r>
            <w:r w:rsidR="0019108B">
              <w:rPr>
                <w:spacing w:val="-5"/>
              </w:rPr>
              <w:t>2</w:t>
            </w:r>
          </w:p>
        </w:tc>
        <w:tc>
          <w:tcPr>
            <w:tcW w:w="1603" w:type="dxa"/>
          </w:tcPr>
          <w:p w14:paraId="07DB9D34" w14:textId="77777777" w:rsidR="00267EE1" w:rsidRPr="00F617C0" w:rsidRDefault="00267EE1">
            <w:pPr>
              <w:pStyle w:val="TableParagraph"/>
              <w:ind w:left="0"/>
              <w:rPr>
                <w:highlight w:val="yellow"/>
              </w:rPr>
            </w:pPr>
          </w:p>
        </w:tc>
        <w:tc>
          <w:tcPr>
            <w:tcW w:w="4908" w:type="dxa"/>
          </w:tcPr>
          <w:p w14:paraId="0F2A8798" w14:textId="7E76B63D" w:rsidR="00252822" w:rsidRPr="00252822" w:rsidRDefault="002F1D39" w:rsidP="00830EF9">
            <w:pPr>
              <w:pStyle w:val="TableParagraph"/>
              <w:ind w:left="108" w:right="155" w:hanging="1"/>
            </w:pPr>
            <w:r w:rsidRPr="002F1D39">
              <w:rPr>
                <w:color w:val="000000"/>
              </w:rPr>
              <w:t xml:space="preserve">Forty-four (88%) of the 50 administratively closed case files reviewed lacked a copy of the case Diary Sheet.  </w:t>
            </w:r>
          </w:p>
        </w:tc>
        <w:tc>
          <w:tcPr>
            <w:tcW w:w="4558" w:type="dxa"/>
          </w:tcPr>
          <w:p w14:paraId="7B4A6200" w14:textId="73A68BD3" w:rsidR="00830EF9" w:rsidRDefault="00466C51">
            <w:pPr>
              <w:pStyle w:val="TableParagraph"/>
              <w:ind w:left="108"/>
            </w:pPr>
            <w:r w:rsidRPr="00F617C0">
              <w:t>OSHA</w:t>
            </w:r>
            <w:r w:rsidRPr="00F617C0">
              <w:rPr>
                <w:spacing w:val="-7"/>
              </w:rPr>
              <w:t xml:space="preserve"> </w:t>
            </w:r>
            <w:r w:rsidRPr="00F617C0">
              <w:t>will</w:t>
            </w:r>
            <w:r w:rsidRPr="00F617C0">
              <w:rPr>
                <w:spacing w:val="-7"/>
              </w:rPr>
              <w:t xml:space="preserve"> </w:t>
            </w:r>
            <w:r w:rsidRPr="00F617C0">
              <w:t>discuss</w:t>
            </w:r>
            <w:r w:rsidRPr="00F617C0">
              <w:rPr>
                <w:spacing w:val="-8"/>
              </w:rPr>
              <w:t xml:space="preserve"> </w:t>
            </w:r>
            <w:r w:rsidRPr="00F617C0">
              <w:t>and</w:t>
            </w:r>
            <w:r w:rsidRPr="00F617C0">
              <w:rPr>
                <w:spacing w:val="-6"/>
              </w:rPr>
              <w:t xml:space="preserve"> </w:t>
            </w:r>
            <w:r w:rsidRPr="00F617C0">
              <w:t>evaluate</w:t>
            </w:r>
            <w:r w:rsidRPr="00F617C0">
              <w:rPr>
                <w:spacing w:val="-7"/>
              </w:rPr>
              <w:t xml:space="preserve"> </w:t>
            </w:r>
            <w:r w:rsidRPr="00F617C0">
              <w:t>MIOSHA’s</w:t>
            </w:r>
            <w:r w:rsidRPr="00F617C0">
              <w:rPr>
                <w:spacing w:val="-8"/>
              </w:rPr>
              <w:t xml:space="preserve"> </w:t>
            </w:r>
            <w:r w:rsidRPr="00F617C0">
              <w:t>internal audits conducted in this area during quarterly monitoring meetings.</w:t>
            </w:r>
          </w:p>
          <w:p w14:paraId="6DA0926E" w14:textId="6D04705B" w:rsidR="00830EF9" w:rsidRPr="00F617C0" w:rsidRDefault="00830EF9">
            <w:pPr>
              <w:pStyle w:val="TableParagraph"/>
              <w:ind w:left="108"/>
            </w:pPr>
          </w:p>
        </w:tc>
        <w:tc>
          <w:tcPr>
            <w:tcW w:w="1085" w:type="dxa"/>
          </w:tcPr>
          <w:p w14:paraId="441E795A" w14:textId="2489D5B2" w:rsidR="00267EE1" w:rsidRPr="00F617C0" w:rsidRDefault="006F0680">
            <w:pPr>
              <w:pStyle w:val="TableParagraph"/>
              <w:spacing w:line="223" w:lineRule="exact"/>
              <w:ind w:left="14"/>
              <w:jc w:val="center"/>
              <w:rPr>
                <w:spacing w:val="-5"/>
              </w:rPr>
            </w:pPr>
            <w:r>
              <w:rPr>
                <w:spacing w:val="-5"/>
              </w:rPr>
              <w:t>New</w:t>
            </w:r>
          </w:p>
        </w:tc>
      </w:tr>
      <w:tr w:rsidR="00267EE1" w14:paraId="0BAF4AA1" w14:textId="77777777">
        <w:trPr>
          <w:trHeight w:val="918"/>
        </w:trPr>
        <w:tc>
          <w:tcPr>
            <w:tcW w:w="1814" w:type="dxa"/>
          </w:tcPr>
          <w:p w14:paraId="075FA301" w14:textId="3CCD29AB" w:rsidR="00267EE1" w:rsidRPr="00F617C0" w:rsidRDefault="006F0680">
            <w:pPr>
              <w:pStyle w:val="TableParagraph"/>
              <w:spacing w:line="223" w:lineRule="exact"/>
              <w:ind w:left="7"/>
              <w:jc w:val="center"/>
            </w:pPr>
            <w:bookmarkStart w:id="27" w:name="_Hlk162875321"/>
            <w:r w:rsidRPr="00F617C0">
              <w:lastRenderedPageBreak/>
              <w:t>FY</w:t>
            </w:r>
            <w:r w:rsidRPr="00F617C0">
              <w:rPr>
                <w:spacing w:val="-11"/>
              </w:rPr>
              <w:t xml:space="preserve"> </w:t>
            </w:r>
            <w:r w:rsidRPr="00F617C0">
              <w:t>2023-OB-</w:t>
            </w:r>
            <w:r w:rsidRPr="00F617C0">
              <w:rPr>
                <w:spacing w:val="-5"/>
              </w:rPr>
              <w:t>0</w:t>
            </w:r>
            <w:r w:rsidR="0019108B">
              <w:rPr>
                <w:spacing w:val="-5"/>
              </w:rPr>
              <w:t>3</w:t>
            </w:r>
          </w:p>
        </w:tc>
        <w:tc>
          <w:tcPr>
            <w:tcW w:w="1603" w:type="dxa"/>
          </w:tcPr>
          <w:p w14:paraId="7AFD1568" w14:textId="77777777" w:rsidR="00267EE1" w:rsidRPr="00EE4BDA" w:rsidRDefault="00267EE1">
            <w:pPr>
              <w:pStyle w:val="TableParagraph"/>
              <w:ind w:left="0"/>
              <w:rPr>
                <w:highlight w:val="yellow"/>
              </w:rPr>
            </w:pPr>
          </w:p>
        </w:tc>
        <w:tc>
          <w:tcPr>
            <w:tcW w:w="4908" w:type="dxa"/>
          </w:tcPr>
          <w:p w14:paraId="79914121" w14:textId="28E7238A" w:rsidR="003529CF" w:rsidRDefault="002F1D39" w:rsidP="00F617C0">
            <w:pPr>
              <w:pStyle w:val="TableParagraph"/>
              <w:ind w:left="108" w:right="155" w:hanging="1"/>
              <w:rPr>
                <w:color w:val="000000"/>
              </w:rPr>
            </w:pPr>
            <w:r w:rsidRPr="002F1D39">
              <w:rPr>
                <w:color w:val="000000"/>
              </w:rPr>
              <w:t xml:space="preserve">Twenty-one (52%) of 40 administratively closed files that were reviewed during the evaluation, and which were closed without Complainant contact, due to the lack of a protected activity, adverse employment action, jurisdiction, etc., lacked verification of the letter’s delivery. </w:t>
            </w:r>
          </w:p>
          <w:p w14:paraId="5A2B31E3" w14:textId="7B4DA384" w:rsidR="002F1D39" w:rsidRPr="002F1D39" w:rsidRDefault="002F1D39" w:rsidP="00F617C0">
            <w:pPr>
              <w:pStyle w:val="TableParagraph"/>
              <w:ind w:left="108" w:right="155" w:hanging="1"/>
            </w:pPr>
          </w:p>
        </w:tc>
        <w:tc>
          <w:tcPr>
            <w:tcW w:w="4558" w:type="dxa"/>
          </w:tcPr>
          <w:p w14:paraId="4625BC16" w14:textId="07EEFD4D" w:rsidR="00267EE1" w:rsidRPr="00F617C0" w:rsidRDefault="00466C51">
            <w:pPr>
              <w:pStyle w:val="TableParagraph"/>
              <w:ind w:left="108"/>
            </w:pPr>
            <w:r w:rsidRPr="00F617C0">
              <w:t>OSHA</w:t>
            </w:r>
            <w:r w:rsidRPr="00F617C0">
              <w:rPr>
                <w:spacing w:val="-7"/>
              </w:rPr>
              <w:t xml:space="preserve"> </w:t>
            </w:r>
            <w:r w:rsidRPr="00F617C0">
              <w:t>will</w:t>
            </w:r>
            <w:r w:rsidRPr="00F617C0">
              <w:rPr>
                <w:spacing w:val="-7"/>
              </w:rPr>
              <w:t xml:space="preserve"> </w:t>
            </w:r>
            <w:r w:rsidRPr="00F617C0">
              <w:t>discuss</w:t>
            </w:r>
            <w:r w:rsidRPr="00F617C0">
              <w:rPr>
                <w:spacing w:val="-8"/>
              </w:rPr>
              <w:t xml:space="preserve"> </w:t>
            </w:r>
            <w:r w:rsidRPr="00F617C0">
              <w:t>and</w:t>
            </w:r>
            <w:r w:rsidRPr="00F617C0">
              <w:rPr>
                <w:spacing w:val="-6"/>
              </w:rPr>
              <w:t xml:space="preserve"> </w:t>
            </w:r>
            <w:r w:rsidRPr="00F617C0">
              <w:t>evaluate</w:t>
            </w:r>
            <w:r w:rsidRPr="00F617C0">
              <w:rPr>
                <w:spacing w:val="-7"/>
              </w:rPr>
              <w:t xml:space="preserve"> </w:t>
            </w:r>
            <w:r w:rsidRPr="00F617C0">
              <w:t>MIOSHA’s</w:t>
            </w:r>
            <w:r w:rsidRPr="00F617C0">
              <w:rPr>
                <w:spacing w:val="-8"/>
              </w:rPr>
              <w:t xml:space="preserve"> </w:t>
            </w:r>
            <w:r w:rsidRPr="00F617C0">
              <w:t>internal audits conducted in this area during quarterly monitoring meetings.</w:t>
            </w:r>
          </w:p>
        </w:tc>
        <w:tc>
          <w:tcPr>
            <w:tcW w:w="1085" w:type="dxa"/>
          </w:tcPr>
          <w:p w14:paraId="30AD840A" w14:textId="74F15D5D" w:rsidR="00267EE1" w:rsidRPr="00F617C0" w:rsidRDefault="006F0680">
            <w:pPr>
              <w:pStyle w:val="TableParagraph"/>
              <w:spacing w:line="223" w:lineRule="exact"/>
              <w:ind w:left="14"/>
              <w:jc w:val="center"/>
              <w:rPr>
                <w:spacing w:val="-5"/>
              </w:rPr>
            </w:pPr>
            <w:r>
              <w:rPr>
                <w:spacing w:val="-5"/>
              </w:rPr>
              <w:t>New</w:t>
            </w:r>
          </w:p>
        </w:tc>
      </w:tr>
      <w:bookmarkEnd w:id="27"/>
      <w:tr w:rsidR="002F1D39" w14:paraId="15F1CAC1" w14:textId="77777777">
        <w:trPr>
          <w:trHeight w:val="918"/>
        </w:trPr>
        <w:tc>
          <w:tcPr>
            <w:tcW w:w="1814" w:type="dxa"/>
          </w:tcPr>
          <w:p w14:paraId="15862808" w14:textId="0B5B7E94" w:rsidR="002F1D39" w:rsidRPr="00F617C0" w:rsidRDefault="002F1D39" w:rsidP="002F1D39">
            <w:pPr>
              <w:pStyle w:val="TableParagraph"/>
              <w:spacing w:line="223" w:lineRule="exact"/>
              <w:ind w:left="7"/>
              <w:jc w:val="center"/>
            </w:pPr>
            <w:r>
              <w:t>FY 2023-OB-04</w:t>
            </w:r>
          </w:p>
        </w:tc>
        <w:tc>
          <w:tcPr>
            <w:tcW w:w="1603" w:type="dxa"/>
          </w:tcPr>
          <w:p w14:paraId="56BA7413" w14:textId="77777777" w:rsidR="002F1D39" w:rsidRPr="00EE4BDA" w:rsidRDefault="002F1D39" w:rsidP="002F1D39">
            <w:pPr>
              <w:pStyle w:val="TableParagraph"/>
              <w:ind w:left="0"/>
              <w:rPr>
                <w:highlight w:val="yellow"/>
              </w:rPr>
            </w:pPr>
          </w:p>
        </w:tc>
        <w:tc>
          <w:tcPr>
            <w:tcW w:w="4908" w:type="dxa"/>
          </w:tcPr>
          <w:p w14:paraId="02C5AE33" w14:textId="3B6E12F7" w:rsidR="002F1D39" w:rsidRDefault="002F1D39" w:rsidP="002F1D39">
            <w:pPr>
              <w:pStyle w:val="TableParagraph"/>
              <w:ind w:left="108" w:right="155" w:hanging="1"/>
              <w:rPr>
                <w:color w:val="000000"/>
              </w:rPr>
            </w:pPr>
            <w:r w:rsidRPr="002F1D39">
              <w:rPr>
                <w:color w:val="000000"/>
              </w:rPr>
              <w:t xml:space="preserve">Disparate Treatment was not fully evaluated in 11 (46%) of the 24 full field case files that were reviewed. </w:t>
            </w:r>
          </w:p>
          <w:p w14:paraId="4A03ED72" w14:textId="131C7605" w:rsidR="002F1D39" w:rsidRPr="002F1D39" w:rsidRDefault="002F1D39" w:rsidP="002F1D39">
            <w:pPr>
              <w:pStyle w:val="TableParagraph"/>
              <w:ind w:left="108" w:right="155" w:hanging="1"/>
              <w:rPr>
                <w:color w:val="000000"/>
              </w:rPr>
            </w:pPr>
          </w:p>
        </w:tc>
        <w:tc>
          <w:tcPr>
            <w:tcW w:w="4558" w:type="dxa"/>
          </w:tcPr>
          <w:p w14:paraId="13B90183" w14:textId="4AF0AA2D" w:rsidR="002F1D39" w:rsidRPr="00F617C0" w:rsidRDefault="002F1D39" w:rsidP="002F1D39">
            <w:pPr>
              <w:pStyle w:val="TableParagraph"/>
              <w:ind w:left="108"/>
            </w:pPr>
            <w:r w:rsidRPr="00F617C0">
              <w:t>OSHA</w:t>
            </w:r>
            <w:r w:rsidRPr="00F617C0">
              <w:rPr>
                <w:spacing w:val="-7"/>
              </w:rPr>
              <w:t xml:space="preserve"> </w:t>
            </w:r>
            <w:r w:rsidRPr="00F617C0">
              <w:t>will</w:t>
            </w:r>
            <w:r w:rsidRPr="00F617C0">
              <w:rPr>
                <w:spacing w:val="-7"/>
              </w:rPr>
              <w:t xml:space="preserve"> </w:t>
            </w:r>
            <w:r w:rsidRPr="00F617C0">
              <w:t>discuss</w:t>
            </w:r>
            <w:r w:rsidRPr="00F617C0">
              <w:rPr>
                <w:spacing w:val="-8"/>
              </w:rPr>
              <w:t xml:space="preserve"> </w:t>
            </w:r>
            <w:r w:rsidRPr="00F617C0">
              <w:t>and</w:t>
            </w:r>
            <w:r w:rsidRPr="00F617C0">
              <w:rPr>
                <w:spacing w:val="-6"/>
              </w:rPr>
              <w:t xml:space="preserve"> </w:t>
            </w:r>
            <w:r w:rsidRPr="00F617C0">
              <w:t>evaluate</w:t>
            </w:r>
            <w:r w:rsidRPr="00F617C0">
              <w:rPr>
                <w:spacing w:val="-7"/>
              </w:rPr>
              <w:t xml:space="preserve"> </w:t>
            </w:r>
            <w:r w:rsidRPr="00F617C0">
              <w:t>MIOSHA’s</w:t>
            </w:r>
            <w:r w:rsidRPr="00F617C0">
              <w:rPr>
                <w:spacing w:val="-8"/>
              </w:rPr>
              <w:t xml:space="preserve"> </w:t>
            </w:r>
            <w:r w:rsidRPr="00F617C0">
              <w:t>internal audits conducted in this area during quarterly monitoring meetings.</w:t>
            </w:r>
          </w:p>
        </w:tc>
        <w:tc>
          <w:tcPr>
            <w:tcW w:w="1085" w:type="dxa"/>
          </w:tcPr>
          <w:p w14:paraId="3B7BC2ED" w14:textId="0DBD5971" w:rsidR="002F1D39" w:rsidRDefault="002F1D39" w:rsidP="002F1D39">
            <w:pPr>
              <w:pStyle w:val="TableParagraph"/>
              <w:spacing w:line="223" w:lineRule="exact"/>
              <w:ind w:left="14"/>
              <w:jc w:val="center"/>
              <w:rPr>
                <w:spacing w:val="-5"/>
              </w:rPr>
            </w:pPr>
            <w:r>
              <w:rPr>
                <w:spacing w:val="-5"/>
              </w:rPr>
              <w:t>New</w:t>
            </w:r>
          </w:p>
        </w:tc>
      </w:tr>
    </w:tbl>
    <w:p w14:paraId="3B81D494" w14:textId="77777777" w:rsidR="00874729" w:rsidRDefault="00874729" w:rsidP="003E65ED">
      <w:pPr>
        <w:spacing w:line="223" w:lineRule="exact"/>
        <w:rPr>
          <w:sz w:val="20"/>
        </w:rPr>
      </w:pPr>
    </w:p>
    <w:p w14:paraId="7AFE8C16" w14:textId="77777777" w:rsidR="002A067A" w:rsidRDefault="002A067A" w:rsidP="002A067A">
      <w:pPr>
        <w:tabs>
          <w:tab w:val="left" w:pos="1765"/>
        </w:tabs>
        <w:jc w:val="center"/>
        <w:rPr>
          <w:b/>
          <w:bCs/>
          <w:color w:val="4F81BD"/>
          <w:sz w:val="28"/>
          <w:szCs w:val="28"/>
        </w:rPr>
      </w:pPr>
      <w:bookmarkStart w:id="28" w:name="_bookmark19"/>
      <w:bookmarkEnd w:id="28"/>
    </w:p>
    <w:p w14:paraId="4C60906E" w14:textId="77777777" w:rsidR="002A067A" w:rsidRDefault="002A067A" w:rsidP="002A067A">
      <w:pPr>
        <w:tabs>
          <w:tab w:val="left" w:pos="1765"/>
        </w:tabs>
        <w:jc w:val="center"/>
        <w:rPr>
          <w:b/>
          <w:bCs/>
          <w:color w:val="4F81BD"/>
          <w:sz w:val="28"/>
          <w:szCs w:val="28"/>
        </w:rPr>
      </w:pPr>
    </w:p>
    <w:p w14:paraId="77F15F69" w14:textId="77777777" w:rsidR="00E51B38" w:rsidRDefault="007368F7">
      <w:pPr>
        <w:rPr>
          <w:b/>
          <w:bCs/>
          <w:color w:val="4F81BD"/>
          <w:sz w:val="28"/>
          <w:szCs w:val="28"/>
        </w:rPr>
        <w:sectPr w:rsidR="00E51B38" w:rsidSect="00252822">
          <w:headerReference w:type="default" r:id="rId17"/>
          <w:footerReference w:type="default" r:id="rId18"/>
          <w:pgSz w:w="15840" w:h="12240" w:orient="landscape"/>
          <w:pgMar w:top="640" w:right="600" w:bottom="1260" w:left="600" w:header="0" w:footer="1070" w:gutter="0"/>
          <w:pgNumType w:start="1"/>
          <w:cols w:space="720"/>
        </w:sectPr>
      </w:pPr>
      <w:r>
        <w:rPr>
          <w:b/>
          <w:bCs/>
          <w:color w:val="4F81BD"/>
          <w:sz w:val="28"/>
          <w:szCs w:val="28"/>
        </w:rPr>
        <w:br w:type="page"/>
      </w:r>
    </w:p>
    <w:p w14:paraId="7F95B208" w14:textId="24F33938" w:rsidR="007368F7" w:rsidRDefault="007368F7">
      <w:pPr>
        <w:rPr>
          <w:b/>
          <w:bCs/>
          <w:color w:val="4F81BD"/>
          <w:sz w:val="28"/>
          <w:szCs w:val="28"/>
        </w:rPr>
      </w:pPr>
    </w:p>
    <w:p w14:paraId="77E5BB48" w14:textId="77777777" w:rsidR="002A067A" w:rsidRDefault="002A067A" w:rsidP="002A067A">
      <w:pPr>
        <w:tabs>
          <w:tab w:val="left" w:pos="1765"/>
        </w:tabs>
        <w:jc w:val="center"/>
        <w:rPr>
          <w:b/>
          <w:bCs/>
          <w:color w:val="4F81BD"/>
          <w:sz w:val="28"/>
          <w:szCs w:val="28"/>
        </w:rPr>
      </w:pPr>
    </w:p>
    <w:p w14:paraId="3A303DF3" w14:textId="77777777" w:rsidR="002A067A" w:rsidRDefault="002A067A" w:rsidP="002A067A">
      <w:pPr>
        <w:tabs>
          <w:tab w:val="left" w:pos="1765"/>
        </w:tabs>
        <w:jc w:val="center"/>
        <w:rPr>
          <w:b/>
          <w:bCs/>
          <w:color w:val="4F81BD"/>
          <w:sz w:val="28"/>
          <w:szCs w:val="28"/>
        </w:rPr>
      </w:pPr>
    </w:p>
    <w:p w14:paraId="1D1A3C83" w14:textId="77777777" w:rsidR="002A067A" w:rsidRDefault="002A067A" w:rsidP="002A067A">
      <w:pPr>
        <w:tabs>
          <w:tab w:val="left" w:pos="1765"/>
        </w:tabs>
        <w:jc w:val="center"/>
        <w:rPr>
          <w:b/>
          <w:bCs/>
          <w:color w:val="4F81BD"/>
          <w:sz w:val="28"/>
          <w:szCs w:val="28"/>
        </w:rPr>
      </w:pPr>
    </w:p>
    <w:p w14:paraId="3F1D71AA" w14:textId="77777777" w:rsidR="002A067A" w:rsidRDefault="002A067A" w:rsidP="002A067A">
      <w:pPr>
        <w:tabs>
          <w:tab w:val="left" w:pos="1765"/>
        </w:tabs>
        <w:jc w:val="center"/>
        <w:rPr>
          <w:b/>
          <w:bCs/>
          <w:color w:val="4F81BD"/>
          <w:sz w:val="28"/>
          <w:szCs w:val="28"/>
        </w:rPr>
      </w:pPr>
    </w:p>
    <w:p w14:paraId="1D74552E" w14:textId="12902663" w:rsidR="00874729" w:rsidRPr="002A067A" w:rsidRDefault="002743C9" w:rsidP="002A067A">
      <w:pPr>
        <w:tabs>
          <w:tab w:val="left" w:pos="1765"/>
        </w:tabs>
        <w:jc w:val="center"/>
        <w:rPr>
          <w:b/>
          <w:bCs/>
          <w:sz w:val="28"/>
          <w:szCs w:val="28"/>
        </w:rPr>
      </w:pPr>
      <w:r w:rsidRPr="002A067A">
        <w:rPr>
          <w:b/>
          <w:bCs/>
          <w:color w:val="4F81BD"/>
          <w:sz w:val="28"/>
          <w:szCs w:val="28"/>
        </w:rPr>
        <w:t>Appendix</w:t>
      </w:r>
      <w:r w:rsidRPr="002A067A">
        <w:rPr>
          <w:b/>
          <w:bCs/>
          <w:color w:val="4F81BD"/>
          <w:spacing w:val="-5"/>
          <w:sz w:val="28"/>
          <w:szCs w:val="28"/>
        </w:rPr>
        <w:t xml:space="preserve"> </w:t>
      </w:r>
      <w:r w:rsidRPr="002A067A">
        <w:rPr>
          <w:b/>
          <w:bCs/>
          <w:color w:val="4F81BD"/>
          <w:sz w:val="28"/>
          <w:szCs w:val="28"/>
        </w:rPr>
        <w:t>C</w:t>
      </w:r>
      <w:r w:rsidRPr="002A067A">
        <w:rPr>
          <w:b/>
          <w:bCs/>
          <w:color w:val="4F81BD"/>
          <w:spacing w:val="-4"/>
          <w:sz w:val="28"/>
          <w:szCs w:val="28"/>
        </w:rPr>
        <w:t xml:space="preserve"> </w:t>
      </w:r>
      <w:r w:rsidRPr="002A067A">
        <w:rPr>
          <w:b/>
          <w:bCs/>
          <w:color w:val="4F81BD"/>
          <w:sz w:val="28"/>
          <w:szCs w:val="28"/>
        </w:rPr>
        <w:t>-</w:t>
      </w:r>
      <w:r w:rsidRPr="002A067A">
        <w:rPr>
          <w:b/>
          <w:bCs/>
          <w:color w:val="4F81BD"/>
          <w:spacing w:val="-3"/>
          <w:sz w:val="28"/>
          <w:szCs w:val="28"/>
        </w:rPr>
        <w:t xml:space="preserve"> </w:t>
      </w:r>
      <w:r w:rsidRPr="002A067A">
        <w:rPr>
          <w:b/>
          <w:bCs/>
          <w:color w:val="4F81BD"/>
          <w:sz w:val="28"/>
          <w:szCs w:val="28"/>
        </w:rPr>
        <w:t>Status</w:t>
      </w:r>
      <w:r w:rsidRPr="002A067A">
        <w:rPr>
          <w:b/>
          <w:bCs/>
          <w:color w:val="4F81BD"/>
          <w:spacing w:val="-4"/>
          <w:sz w:val="28"/>
          <w:szCs w:val="28"/>
        </w:rPr>
        <w:t xml:space="preserve"> </w:t>
      </w:r>
      <w:r w:rsidRPr="002A067A">
        <w:rPr>
          <w:b/>
          <w:bCs/>
          <w:color w:val="4F81BD"/>
          <w:sz w:val="28"/>
          <w:szCs w:val="28"/>
        </w:rPr>
        <w:t>of</w:t>
      </w:r>
      <w:r w:rsidRPr="002A067A">
        <w:rPr>
          <w:b/>
          <w:bCs/>
          <w:color w:val="4F81BD"/>
          <w:spacing w:val="-4"/>
          <w:sz w:val="28"/>
          <w:szCs w:val="28"/>
        </w:rPr>
        <w:t xml:space="preserve"> </w:t>
      </w:r>
      <w:r w:rsidRPr="002A067A">
        <w:rPr>
          <w:b/>
          <w:bCs/>
          <w:color w:val="4F81BD"/>
          <w:sz w:val="28"/>
          <w:szCs w:val="28"/>
        </w:rPr>
        <w:t>FY</w:t>
      </w:r>
      <w:r w:rsidRPr="002A067A">
        <w:rPr>
          <w:b/>
          <w:bCs/>
          <w:color w:val="4F81BD"/>
          <w:spacing w:val="-4"/>
          <w:sz w:val="28"/>
          <w:szCs w:val="28"/>
        </w:rPr>
        <w:t xml:space="preserve"> </w:t>
      </w:r>
      <w:r w:rsidRPr="002A067A">
        <w:rPr>
          <w:b/>
          <w:bCs/>
          <w:color w:val="4F81BD"/>
          <w:sz w:val="28"/>
          <w:szCs w:val="28"/>
        </w:rPr>
        <w:t>202</w:t>
      </w:r>
      <w:r w:rsidR="00853896" w:rsidRPr="002A067A">
        <w:rPr>
          <w:b/>
          <w:bCs/>
          <w:color w:val="4F81BD"/>
          <w:sz w:val="28"/>
          <w:szCs w:val="28"/>
        </w:rPr>
        <w:t>2</w:t>
      </w:r>
      <w:r w:rsidRPr="002A067A">
        <w:rPr>
          <w:b/>
          <w:bCs/>
          <w:color w:val="4F81BD"/>
          <w:spacing w:val="-2"/>
          <w:sz w:val="28"/>
          <w:szCs w:val="28"/>
        </w:rPr>
        <w:t xml:space="preserve"> </w:t>
      </w:r>
      <w:r w:rsidRPr="002A067A">
        <w:rPr>
          <w:b/>
          <w:bCs/>
          <w:color w:val="4F81BD"/>
          <w:sz w:val="28"/>
          <w:szCs w:val="28"/>
        </w:rPr>
        <w:t>Findings</w:t>
      </w:r>
      <w:r w:rsidRPr="002A067A">
        <w:rPr>
          <w:b/>
          <w:bCs/>
          <w:color w:val="4F81BD"/>
          <w:spacing w:val="-2"/>
          <w:sz w:val="28"/>
          <w:szCs w:val="28"/>
        </w:rPr>
        <w:t xml:space="preserve"> </w:t>
      </w:r>
      <w:r w:rsidRPr="002A067A">
        <w:rPr>
          <w:b/>
          <w:bCs/>
          <w:color w:val="4F81BD"/>
          <w:sz w:val="28"/>
          <w:szCs w:val="28"/>
        </w:rPr>
        <w:t>and</w:t>
      </w:r>
      <w:r w:rsidRPr="002A067A">
        <w:rPr>
          <w:b/>
          <w:bCs/>
          <w:color w:val="4F81BD"/>
          <w:spacing w:val="-3"/>
          <w:sz w:val="28"/>
          <w:szCs w:val="28"/>
        </w:rPr>
        <w:t xml:space="preserve"> </w:t>
      </w:r>
      <w:r w:rsidRPr="002A067A">
        <w:rPr>
          <w:b/>
          <w:bCs/>
          <w:color w:val="4F81BD"/>
          <w:spacing w:val="-2"/>
          <w:sz w:val="28"/>
          <w:szCs w:val="28"/>
        </w:rPr>
        <w:t>Recommendations</w:t>
      </w:r>
    </w:p>
    <w:p w14:paraId="12F489AD" w14:textId="68588B4F" w:rsidR="00874729" w:rsidRDefault="002743C9">
      <w:pPr>
        <w:pStyle w:val="BodyText"/>
        <w:spacing w:before="42"/>
        <w:ind w:left="2" w:right="2"/>
        <w:jc w:val="center"/>
        <w:rPr>
          <w:spacing w:val="-2"/>
        </w:rPr>
      </w:pPr>
      <w:r>
        <w:t>FY</w:t>
      </w:r>
      <w:r>
        <w:rPr>
          <w:spacing w:val="-4"/>
        </w:rPr>
        <w:t xml:space="preserve"> </w:t>
      </w:r>
      <w:r>
        <w:t>202</w:t>
      </w:r>
      <w:r w:rsidR="00853896">
        <w:t>3</w:t>
      </w:r>
      <w:r>
        <w:rPr>
          <w:spacing w:val="-2"/>
        </w:rPr>
        <w:t xml:space="preserve"> </w:t>
      </w:r>
      <w:r>
        <w:t>MIOSHA</w:t>
      </w:r>
      <w:r>
        <w:rPr>
          <w:spacing w:val="-3"/>
        </w:rPr>
        <w:t xml:space="preserve"> </w:t>
      </w:r>
      <w:r>
        <w:t>Comprehensive</w:t>
      </w:r>
      <w:r>
        <w:rPr>
          <w:spacing w:val="-1"/>
        </w:rPr>
        <w:t xml:space="preserve"> </w:t>
      </w:r>
      <w:r>
        <w:t>FAME</w:t>
      </w:r>
      <w:r>
        <w:rPr>
          <w:spacing w:val="-3"/>
        </w:rPr>
        <w:t xml:space="preserve"> </w:t>
      </w:r>
      <w:r>
        <w:rPr>
          <w:spacing w:val="-2"/>
        </w:rPr>
        <w:t>Report</w:t>
      </w:r>
    </w:p>
    <w:p w14:paraId="6F0A289A" w14:textId="77777777" w:rsidR="00830EF9" w:rsidRDefault="00830EF9">
      <w:pPr>
        <w:pStyle w:val="BodyText"/>
        <w:spacing w:before="42"/>
        <w:ind w:left="2" w:right="2"/>
        <w:jc w:val="center"/>
      </w:pP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1"/>
        <w:gridCol w:w="2249"/>
        <w:gridCol w:w="2251"/>
        <w:gridCol w:w="3960"/>
        <w:gridCol w:w="1548"/>
        <w:gridCol w:w="2700"/>
      </w:tblGrid>
      <w:tr w:rsidR="00874729" w14:paraId="4C04D497" w14:textId="77777777" w:rsidTr="009E7EAF">
        <w:trPr>
          <w:trHeight w:val="758"/>
        </w:trPr>
        <w:tc>
          <w:tcPr>
            <w:tcW w:w="1351" w:type="dxa"/>
            <w:shd w:val="clear" w:color="auto" w:fill="FFFFFF" w:themeFill="background1"/>
          </w:tcPr>
          <w:p w14:paraId="2BC60626" w14:textId="4FB2924C" w:rsidR="00874729" w:rsidRPr="009E7EAF" w:rsidRDefault="002743C9">
            <w:pPr>
              <w:pStyle w:val="TableParagraph"/>
              <w:spacing w:line="251" w:lineRule="exact"/>
              <w:ind w:left="57" w:right="50"/>
              <w:jc w:val="center"/>
              <w:rPr>
                <w:b/>
              </w:rPr>
            </w:pPr>
            <w:r w:rsidRPr="009E7EAF">
              <w:rPr>
                <w:b/>
              </w:rPr>
              <w:t>FY</w:t>
            </w:r>
            <w:r w:rsidRPr="009E7EAF">
              <w:rPr>
                <w:b/>
                <w:spacing w:val="-4"/>
              </w:rPr>
              <w:t xml:space="preserve"> </w:t>
            </w:r>
            <w:r w:rsidRPr="009E7EAF">
              <w:rPr>
                <w:b/>
              </w:rPr>
              <w:t>202</w:t>
            </w:r>
            <w:r w:rsidR="00853896" w:rsidRPr="009E7EAF">
              <w:rPr>
                <w:b/>
              </w:rPr>
              <w:t>2</w:t>
            </w:r>
            <w:r w:rsidRPr="009E7EAF">
              <w:rPr>
                <w:b/>
              </w:rPr>
              <w:t>-</w:t>
            </w:r>
            <w:r w:rsidRPr="009E7EAF">
              <w:rPr>
                <w:b/>
                <w:spacing w:val="-10"/>
              </w:rPr>
              <w:t>#</w:t>
            </w:r>
          </w:p>
        </w:tc>
        <w:tc>
          <w:tcPr>
            <w:tcW w:w="2249" w:type="dxa"/>
            <w:shd w:val="clear" w:color="auto" w:fill="FFFFFF" w:themeFill="background1"/>
          </w:tcPr>
          <w:p w14:paraId="66E6A410" w14:textId="77777777" w:rsidR="00874729" w:rsidRPr="009E7EAF" w:rsidRDefault="002743C9">
            <w:pPr>
              <w:pStyle w:val="TableParagraph"/>
              <w:spacing w:line="251" w:lineRule="exact"/>
              <w:ind w:left="9"/>
              <w:jc w:val="center"/>
              <w:rPr>
                <w:b/>
              </w:rPr>
            </w:pPr>
            <w:r w:rsidRPr="009E7EAF">
              <w:rPr>
                <w:b/>
                <w:spacing w:val="-2"/>
              </w:rPr>
              <w:t>Finding</w:t>
            </w:r>
          </w:p>
        </w:tc>
        <w:tc>
          <w:tcPr>
            <w:tcW w:w="2251" w:type="dxa"/>
            <w:shd w:val="clear" w:color="auto" w:fill="FFFFFF" w:themeFill="background1"/>
          </w:tcPr>
          <w:p w14:paraId="3930E5DC" w14:textId="77777777" w:rsidR="00874729" w:rsidRPr="009E7EAF" w:rsidRDefault="002743C9">
            <w:pPr>
              <w:pStyle w:val="TableParagraph"/>
              <w:spacing w:line="251" w:lineRule="exact"/>
              <w:ind w:left="299"/>
              <w:rPr>
                <w:b/>
              </w:rPr>
            </w:pPr>
            <w:r w:rsidRPr="009E7EAF">
              <w:rPr>
                <w:b/>
                <w:spacing w:val="-2"/>
              </w:rPr>
              <w:t>Recommendation</w:t>
            </w:r>
          </w:p>
        </w:tc>
        <w:tc>
          <w:tcPr>
            <w:tcW w:w="3960" w:type="dxa"/>
            <w:shd w:val="clear" w:color="auto" w:fill="FFFFFF" w:themeFill="background1"/>
          </w:tcPr>
          <w:p w14:paraId="23EEFFEA" w14:textId="77777777" w:rsidR="00874729" w:rsidRPr="009E7EAF" w:rsidRDefault="002743C9">
            <w:pPr>
              <w:pStyle w:val="TableParagraph"/>
              <w:spacing w:line="251" w:lineRule="exact"/>
              <w:ind w:left="633"/>
              <w:rPr>
                <w:b/>
              </w:rPr>
            </w:pPr>
            <w:r w:rsidRPr="009E7EAF">
              <w:rPr>
                <w:b/>
              </w:rPr>
              <w:t>State</w:t>
            </w:r>
            <w:r w:rsidRPr="009E7EAF">
              <w:rPr>
                <w:b/>
                <w:spacing w:val="-8"/>
              </w:rPr>
              <w:t xml:space="preserve"> </w:t>
            </w:r>
            <w:r w:rsidRPr="009E7EAF">
              <w:rPr>
                <w:b/>
              </w:rPr>
              <w:t>Plan</w:t>
            </w:r>
            <w:r w:rsidRPr="009E7EAF">
              <w:rPr>
                <w:b/>
                <w:spacing w:val="-4"/>
              </w:rPr>
              <w:t xml:space="preserve"> </w:t>
            </w:r>
            <w:r w:rsidRPr="009E7EAF">
              <w:rPr>
                <w:b/>
              </w:rPr>
              <w:t>Corrective</w:t>
            </w:r>
            <w:r w:rsidRPr="009E7EAF">
              <w:rPr>
                <w:b/>
                <w:spacing w:val="-2"/>
              </w:rPr>
              <w:t xml:space="preserve"> Action</w:t>
            </w:r>
          </w:p>
        </w:tc>
        <w:tc>
          <w:tcPr>
            <w:tcW w:w="1548" w:type="dxa"/>
            <w:shd w:val="clear" w:color="auto" w:fill="FFFFFF" w:themeFill="background1"/>
          </w:tcPr>
          <w:p w14:paraId="22DC896E" w14:textId="77777777" w:rsidR="00874729" w:rsidRPr="009E7EAF" w:rsidRDefault="002743C9">
            <w:pPr>
              <w:pStyle w:val="TableParagraph"/>
              <w:ind w:left="420" w:hanging="197"/>
              <w:rPr>
                <w:b/>
              </w:rPr>
            </w:pPr>
            <w:r w:rsidRPr="009E7EAF">
              <w:rPr>
                <w:b/>
                <w:spacing w:val="-2"/>
              </w:rPr>
              <w:t xml:space="preserve">Completion </w:t>
            </w:r>
            <w:r w:rsidRPr="009E7EAF">
              <w:rPr>
                <w:b/>
              </w:rPr>
              <w:t>Date (if</w:t>
            </w:r>
          </w:p>
          <w:p w14:paraId="0190F723" w14:textId="77777777" w:rsidR="00874729" w:rsidRPr="009E7EAF" w:rsidRDefault="002743C9">
            <w:pPr>
              <w:pStyle w:val="TableParagraph"/>
              <w:spacing w:line="233" w:lineRule="exact"/>
              <w:ind w:left="230"/>
              <w:rPr>
                <w:b/>
              </w:rPr>
            </w:pPr>
            <w:r w:rsidRPr="009E7EAF">
              <w:rPr>
                <w:b/>
                <w:spacing w:val="-2"/>
              </w:rPr>
              <w:t>Applicable)</w:t>
            </w:r>
          </w:p>
        </w:tc>
        <w:tc>
          <w:tcPr>
            <w:tcW w:w="2700" w:type="dxa"/>
            <w:shd w:val="clear" w:color="auto" w:fill="FFFFFF" w:themeFill="background1"/>
          </w:tcPr>
          <w:p w14:paraId="3165B9B4" w14:textId="77777777" w:rsidR="00874729" w:rsidRPr="009E7EAF" w:rsidRDefault="002743C9">
            <w:pPr>
              <w:pStyle w:val="TableParagraph"/>
              <w:ind w:left="444" w:right="227" w:firstLine="199"/>
              <w:rPr>
                <w:b/>
              </w:rPr>
            </w:pPr>
            <w:r w:rsidRPr="009E7EAF">
              <w:rPr>
                <w:b/>
              </w:rPr>
              <w:t>Current Status (and</w:t>
            </w:r>
            <w:r w:rsidRPr="009E7EAF">
              <w:rPr>
                <w:b/>
                <w:spacing w:val="-9"/>
              </w:rPr>
              <w:t xml:space="preserve"> </w:t>
            </w:r>
            <w:r w:rsidRPr="009E7EAF">
              <w:rPr>
                <w:b/>
              </w:rPr>
              <w:t>Date</w:t>
            </w:r>
            <w:r w:rsidRPr="009E7EAF">
              <w:rPr>
                <w:b/>
                <w:spacing w:val="-10"/>
              </w:rPr>
              <w:t xml:space="preserve"> </w:t>
            </w:r>
            <w:r w:rsidRPr="009E7EAF">
              <w:rPr>
                <w:b/>
              </w:rPr>
              <w:t>if</w:t>
            </w:r>
            <w:r w:rsidRPr="009E7EAF">
              <w:rPr>
                <w:b/>
                <w:spacing w:val="-7"/>
              </w:rPr>
              <w:t xml:space="preserve"> </w:t>
            </w:r>
            <w:r w:rsidRPr="009E7EAF">
              <w:rPr>
                <w:b/>
              </w:rPr>
              <w:t>Item</w:t>
            </w:r>
            <w:r w:rsidRPr="009E7EAF">
              <w:rPr>
                <w:b/>
                <w:spacing w:val="-10"/>
              </w:rPr>
              <w:t xml:space="preserve"> </w:t>
            </w:r>
            <w:r w:rsidRPr="009E7EAF">
              <w:rPr>
                <w:b/>
              </w:rPr>
              <w:t>is</w:t>
            </w:r>
          </w:p>
          <w:p w14:paraId="26920CE1" w14:textId="77777777" w:rsidR="00874729" w:rsidRPr="009E7EAF" w:rsidRDefault="002743C9">
            <w:pPr>
              <w:pStyle w:val="TableParagraph"/>
              <w:spacing w:line="233" w:lineRule="exact"/>
              <w:ind w:left="600"/>
              <w:rPr>
                <w:b/>
              </w:rPr>
            </w:pPr>
            <w:r w:rsidRPr="009E7EAF">
              <w:rPr>
                <w:b/>
              </w:rPr>
              <w:t>Not</w:t>
            </w:r>
            <w:r w:rsidRPr="009E7EAF">
              <w:rPr>
                <w:b/>
                <w:spacing w:val="-1"/>
              </w:rPr>
              <w:t xml:space="preserve"> </w:t>
            </w:r>
            <w:r w:rsidRPr="009E7EAF">
              <w:rPr>
                <w:b/>
                <w:spacing w:val="-2"/>
              </w:rPr>
              <w:t>Completed)</w:t>
            </w:r>
          </w:p>
        </w:tc>
      </w:tr>
      <w:tr w:rsidR="00DD26B8" w14:paraId="655408F7" w14:textId="77777777" w:rsidTr="00DD26B8">
        <w:trPr>
          <w:trHeight w:val="2910"/>
        </w:trPr>
        <w:tc>
          <w:tcPr>
            <w:tcW w:w="1351" w:type="dxa"/>
          </w:tcPr>
          <w:p w14:paraId="705C7391" w14:textId="2BB860AB" w:rsidR="00DD26B8" w:rsidRPr="00815F22" w:rsidRDefault="00DD26B8" w:rsidP="00DD26B8">
            <w:pPr>
              <w:pStyle w:val="TableParagraph"/>
              <w:spacing w:line="247" w:lineRule="exact"/>
              <w:ind w:left="57"/>
              <w:jc w:val="center"/>
              <w:rPr>
                <w:highlight w:val="yellow"/>
              </w:rPr>
            </w:pPr>
            <w:r w:rsidRPr="00815F22">
              <w:t>FY</w:t>
            </w:r>
            <w:r w:rsidRPr="00815F22">
              <w:rPr>
                <w:spacing w:val="-3"/>
              </w:rPr>
              <w:t xml:space="preserve"> </w:t>
            </w:r>
            <w:r w:rsidRPr="00815F22">
              <w:t>2022-</w:t>
            </w:r>
            <w:r w:rsidRPr="00815F22">
              <w:rPr>
                <w:spacing w:val="-5"/>
              </w:rPr>
              <w:t>01</w:t>
            </w:r>
          </w:p>
        </w:tc>
        <w:tc>
          <w:tcPr>
            <w:tcW w:w="2249" w:type="dxa"/>
          </w:tcPr>
          <w:p w14:paraId="1D7FFD9B" w14:textId="77777777" w:rsidR="00DD26B8" w:rsidRPr="00815F22" w:rsidRDefault="00DD26B8" w:rsidP="00DD26B8">
            <w:pPr>
              <w:pStyle w:val="TableParagraph"/>
              <w:ind w:left="107"/>
            </w:pPr>
            <w:r w:rsidRPr="00815F22">
              <w:t>MIOSHA did not adopt OSHA’s initial FY 2016 maximum</w:t>
            </w:r>
            <w:r w:rsidRPr="00815F22">
              <w:rPr>
                <w:spacing w:val="-6"/>
              </w:rPr>
              <w:t xml:space="preserve"> </w:t>
            </w:r>
            <w:r w:rsidRPr="00815F22">
              <w:t>and</w:t>
            </w:r>
            <w:r w:rsidRPr="00815F22">
              <w:rPr>
                <w:spacing w:val="-8"/>
              </w:rPr>
              <w:t xml:space="preserve"> </w:t>
            </w:r>
            <w:r w:rsidRPr="00815F22">
              <w:t>minimum</w:t>
            </w:r>
            <w:r w:rsidRPr="00815F22">
              <w:rPr>
                <w:spacing w:val="-9"/>
              </w:rPr>
              <w:t xml:space="preserve"> </w:t>
            </w:r>
            <w:r w:rsidRPr="00815F22">
              <w:t>penalty</w:t>
            </w:r>
            <w:r w:rsidRPr="00815F22">
              <w:rPr>
                <w:spacing w:val="-7"/>
              </w:rPr>
              <w:t xml:space="preserve"> </w:t>
            </w:r>
            <w:r w:rsidRPr="00815F22">
              <w:t>increase</w:t>
            </w:r>
            <w:r w:rsidRPr="00815F22">
              <w:rPr>
                <w:spacing w:val="-6"/>
              </w:rPr>
              <w:t xml:space="preserve"> </w:t>
            </w:r>
            <w:r w:rsidRPr="00815F22">
              <w:t>and</w:t>
            </w:r>
          </w:p>
          <w:p w14:paraId="60F473CD" w14:textId="046BA4BF" w:rsidR="00DD26B8" w:rsidRPr="00815F22" w:rsidRDefault="00DD26B8" w:rsidP="00DD26B8">
            <w:pPr>
              <w:pStyle w:val="TableParagraph"/>
              <w:ind w:left="108" w:right="127"/>
              <w:rPr>
                <w:highlight w:val="yellow"/>
              </w:rPr>
            </w:pPr>
            <w:r w:rsidRPr="00815F22">
              <w:t>subsequent</w:t>
            </w:r>
            <w:r w:rsidRPr="00815F22">
              <w:rPr>
                <w:spacing w:val="-3"/>
              </w:rPr>
              <w:t xml:space="preserve"> </w:t>
            </w:r>
            <w:r w:rsidRPr="00815F22">
              <w:t>annual</w:t>
            </w:r>
            <w:r w:rsidRPr="00815F22">
              <w:rPr>
                <w:spacing w:val="-4"/>
              </w:rPr>
              <w:t xml:space="preserve"> </w:t>
            </w:r>
            <w:r w:rsidRPr="00815F22">
              <w:t>penalty</w:t>
            </w:r>
            <w:r w:rsidRPr="00815F22">
              <w:rPr>
                <w:spacing w:val="-2"/>
              </w:rPr>
              <w:t xml:space="preserve"> </w:t>
            </w:r>
            <w:r w:rsidRPr="00815F22">
              <w:t>amount</w:t>
            </w:r>
            <w:r w:rsidRPr="00815F22">
              <w:rPr>
                <w:spacing w:val="1"/>
              </w:rPr>
              <w:t xml:space="preserve"> </w:t>
            </w:r>
            <w:r w:rsidRPr="00815F22">
              <w:rPr>
                <w:spacing w:val="-2"/>
              </w:rPr>
              <w:t>increase.</w:t>
            </w:r>
          </w:p>
        </w:tc>
        <w:tc>
          <w:tcPr>
            <w:tcW w:w="2251" w:type="dxa"/>
          </w:tcPr>
          <w:p w14:paraId="1D0B73EA" w14:textId="3484B661" w:rsidR="00DD26B8" w:rsidRPr="00DD26B8" w:rsidRDefault="00DD26B8" w:rsidP="00DD26B8">
            <w:pPr>
              <w:pStyle w:val="TableParagraph"/>
              <w:ind w:left="107"/>
            </w:pPr>
            <w:r>
              <w:t>MIOSHA should continue to work with its legislative officials to pass legislation to adopt OSHA’s maximum penalties.</w:t>
            </w:r>
          </w:p>
        </w:tc>
        <w:tc>
          <w:tcPr>
            <w:tcW w:w="3960" w:type="dxa"/>
          </w:tcPr>
          <w:p w14:paraId="34EFB225" w14:textId="679E6E75" w:rsidR="00DD26B8" w:rsidRPr="001D4F46" w:rsidRDefault="00DD26B8" w:rsidP="002A067A">
            <w:pPr>
              <w:pStyle w:val="TableParagraph"/>
              <w:ind w:left="108" w:right="122"/>
              <w:rPr>
                <w:highlight w:val="yellow"/>
              </w:rPr>
            </w:pPr>
            <w:r w:rsidRPr="00DD26B8">
              <w:rPr>
                <w:rStyle w:val="normaltextrun"/>
                <w:color w:val="000000"/>
                <w:shd w:val="clear" w:color="auto" w:fill="FFFFFF"/>
              </w:rPr>
              <w:t>MIOSHA is in the process of finding a sponsor for a bill to increase the maximum civil penalties in the Michigan Occupational Safety and Health Act. MIOSHA will use the letter dated September 2, 2021, from Acting Assistant US Secretary of Labor, James Frederick, to the LEO Director on the subject and the FAME finding to communicate the necessity of the legislation. Draft bill language has been written and submitted to MIOSHA’s legislative liaison. To educate stakeholders, MIOSHA is conducting outreach on the importance of aligning the maximum penalties with OSHA.</w:t>
            </w:r>
            <w:r w:rsidRPr="00DD26B8">
              <w:rPr>
                <w:rStyle w:val="eop"/>
                <w:color w:val="000000"/>
                <w:shd w:val="clear" w:color="auto" w:fill="FFFFFF"/>
              </w:rPr>
              <w:t> </w:t>
            </w:r>
          </w:p>
        </w:tc>
        <w:tc>
          <w:tcPr>
            <w:tcW w:w="1548" w:type="dxa"/>
          </w:tcPr>
          <w:p w14:paraId="6A921100" w14:textId="77777777" w:rsidR="00DD26B8" w:rsidRPr="00DD26B8" w:rsidRDefault="00DD26B8" w:rsidP="00DD26B8">
            <w:pPr>
              <w:pStyle w:val="TableParagraph"/>
              <w:ind w:left="0"/>
            </w:pPr>
          </w:p>
          <w:p w14:paraId="00A32BDC" w14:textId="77777777" w:rsidR="00DD26B8" w:rsidRPr="00DD26B8" w:rsidRDefault="00DD26B8" w:rsidP="00DD26B8">
            <w:pPr>
              <w:pStyle w:val="TableParagraph"/>
              <w:ind w:left="0"/>
            </w:pPr>
          </w:p>
          <w:p w14:paraId="0ED637E5" w14:textId="77777777" w:rsidR="00DD26B8" w:rsidRPr="00DD26B8" w:rsidRDefault="00DD26B8" w:rsidP="00DD26B8">
            <w:pPr>
              <w:pStyle w:val="TableParagraph"/>
              <w:ind w:left="0"/>
            </w:pPr>
          </w:p>
          <w:p w14:paraId="4B2AFCAC" w14:textId="77777777" w:rsidR="00DD26B8" w:rsidRPr="00DD26B8" w:rsidRDefault="00DD26B8" w:rsidP="00DD26B8">
            <w:pPr>
              <w:pStyle w:val="TableParagraph"/>
              <w:ind w:left="0"/>
            </w:pPr>
          </w:p>
          <w:p w14:paraId="4B2C2578" w14:textId="77777777" w:rsidR="00DD26B8" w:rsidRPr="00DD26B8" w:rsidRDefault="00DD26B8" w:rsidP="00DD26B8">
            <w:pPr>
              <w:pStyle w:val="TableParagraph"/>
              <w:ind w:left="0"/>
            </w:pPr>
          </w:p>
          <w:p w14:paraId="77A6399E" w14:textId="77777777" w:rsidR="00DD26B8" w:rsidRPr="00DD26B8" w:rsidRDefault="00DD26B8" w:rsidP="00DD26B8">
            <w:pPr>
              <w:pStyle w:val="TableParagraph"/>
              <w:ind w:left="0"/>
            </w:pPr>
          </w:p>
          <w:p w14:paraId="3EFD581C" w14:textId="77777777" w:rsidR="00DD26B8" w:rsidRPr="00DD26B8" w:rsidRDefault="00DD26B8" w:rsidP="00DD26B8">
            <w:pPr>
              <w:pStyle w:val="TableParagraph"/>
              <w:ind w:left="0"/>
            </w:pPr>
          </w:p>
          <w:p w14:paraId="182A11CD" w14:textId="77777777" w:rsidR="00DD26B8" w:rsidRPr="00DD26B8" w:rsidRDefault="00DD26B8" w:rsidP="00DD26B8">
            <w:pPr>
              <w:pStyle w:val="TableParagraph"/>
              <w:ind w:left="0"/>
            </w:pPr>
          </w:p>
          <w:p w14:paraId="20F9A0F8" w14:textId="77777777" w:rsidR="00DD26B8" w:rsidRPr="00DD26B8" w:rsidRDefault="00DD26B8" w:rsidP="00DD26B8">
            <w:pPr>
              <w:pStyle w:val="TableParagraph"/>
              <w:ind w:left="0"/>
            </w:pPr>
          </w:p>
          <w:p w14:paraId="23A1061D" w14:textId="77777777" w:rsidR="00DD26B8" w:rsidRPr="00DD26B8" w:rsidRDefault="00DD26B8" w:rsidP="00DD26B8">
            <w:pPr>
              <w:pStyle w:val="TableParagraph"/>
              <w:spacing w:before="247"/>
              <w:ind w:left="0"/>
            </w:pPr>
          </w:p>
          <w:p w14:paraId="73744CF7" w14:textId="084F4662" w:rsidR="00DD26B8" w:rsidRPr="00DD26B8" w:rsidRDefault="00DD26B8" w:rsidP="00DD26B8">
            <w:pPr>
              <w:pStyle w:val="TableParagraph"/>
              <w:ind w:left="326"/>
            </w:pPr>
          </w:p>
        </w:tc>
        <w:tc>
          <w:tcPr>
            <w:tcW w:w="2700" w:type="dxa"/>
          </w:tcPr>
          <w:p w14:paraId="04E19D4F" w14:textId="77777777" w:rsidR="00DD26B8" w:rsidRDefault="00DD26B8" w:rsidP="00DD26B8">
            <w:pPr>
              <w:pStyle w:val="TableParagraph"/>
              <w:ind w:left="0"/>
              <w:jc w:val="center"/>
            </w:pPr>
          </w:p>
          <w:p w14:paraId="232D5880" w14:textId="77777777" w:rsidR="00DD26B8" w:rsidRDefault="00DD26B8" w:rsidP="00DD26B8">
            <w:pPr>
              <w:pStyle w:val="TableParagraph"/>
              <w:ind w:left="0"/>
              <w:jc w:val="center"/>
            </w:pPr>
          </w:p>
          <w:p w14:paraId="75683354" w14:textId="77777777" w:rsidR="00DD26B8" w:rsidRDefault="00DD26B8" w:rsidP="00DD26B8">
            <w:pPr>
              <w:pStyle w:val="TableParagraph"/>
              <w:ind w:left="0"/>
              <w:jc w:val="center"/>
            </w:pPr>
          </w:p>
          <w:p w14:paraId="6900EFA8" w14:textId="77777777" w:rsidR="00DD26B8" w:rsidRDefault="00DD26B8" w:rsidP="00DD26B8">
            <w:pPr>
              <w:pStyle w:val="TableParagraph"/>
              <w:ind w:left="0"/>
              <w:jc w:val="center"/>
            </w:pPr>
          </w:p>
          <w:p w14:paraId="4FB9960B" w14:textId="39861C85" w:rsidR="00DD26B8" w:rsidRPr="00DD26B8" w:rsidRDefault="00DD26B8" w:rsidP="00DD26B8">
            <w:pPr>
              <w:pStyle w:val="TableParagraph"/>
              <w:ind w:left="0"/>
              <w:jc w:val="center"/>
            </w:pPr>
            <w:r>
              <w:t>Open</w:t>
            </w:r>
          </w:p>
          <w:p w14:paraId="1DBDF6A5" w14:textId="77777777" w:rsidR="00DD26B8" w:rsidRPr="00DD26B8" w:rsidRDefault="00DD26B8" w:rsidP="00DD26B8">
            <w:pPr>
              <w:pStyle w:val="TableParagraph"/>
              <w:ind w:left="0"/>
            </w:pPr>
          </w:p>
          <w:p w14:paraId="1BABD8D5" w14:textId="77777777" w:rsidR="00DD26B8" w:rsidRPr="00DD26B8" w:rsidRDefault="00DD26B8" w:rsidP="00DD26B8">
            <w:pPr>
              <w:pStyle w:val="TableParagraph"/>
              <w:ind w:left="0"/>
            </w:pPr>
          </w:p>
          <w:p w14:paraId="2AAA2265" w14:textId="77777777" w:rsidR="00DD26B8" w:rsidRPr="00DD26B8" w:rsidRDefault="00DD26B8" w:rsidP="00DD26B8">
            <w:pPr>
              <w:pStyle w:val="TableParagraph"/>
              <w:ind w:left="0"/>
            </w:pPr>
          </w:p>
          <w:p w14:paraId="5BF64D50" w14:textId="77777777" w:rsidR="00DD26B8" w:rsidRPr="00DD26B8" w:rsidRDefault="00DD26B8" w:rsidP="00DD26B8">
            <w:pPr>
              <w:pStyle w:val="TableParagraph"/>
              <w:ind w:left="0"/>
            </w:pPr>
          </w:p>
          <w:p w14:paraId="1300E0FD" w14:textId="77777777" w:rsidR="00DD26B8" w:rsidRPr="00DD26B8" w:rsidRDefault="00DD26B8" w:rsidP="00DD26B8">
            <w:pPr>
              <w:pStyle w:val="TableParagraph"/>
              <w:ind w:left="0"/>
            </w:pPr>
          </w:p>
          <w:p w14:paraId="23C4051B" w14:textId="77777777" w:rsidR="00DD26B8" w:rsidRPr="00DD26B8" w:rsidRDefault="00DD26B8" w:rsidP="00DD26B8">
            <w:pPr>
              <w:pStyle w:val="TableParagraph"/>
              <w:ind w:left="0"/>
            </w:pPr>
          </w:p>
          <w:p w14:paraId="3204A351" w14:textId="77777777" w:rsidR="00DD26B8" w:rsidRPr="00DD26B8" w:rsidRDefault="00DD26B8" w:rsidP="00DD26B8">
            <w:pPr>
              <w:pStyle w:val="TableParagraph"/>
              <w:ind w:left="0"/>
            </w:pPr>
          </w:p>
          <w:p w14:paraId="76FA3157" w14:textId="77777777" w:rsidR="00DD26B8" w:rsidRPr="00DD26B8" w:rsidRDefault="00DD26B8" w:rsidP="00DD26B8">
            <w:pPr>
              <w:pStyle w:val="TableParagraph"/>
              <w:ind w:left="0"/>
            </w:pPr>
          </w:p>
          <w:p w14:paraId="7743CB6A" w14:textId="77777777" w:rsidR="00DD26B8" w:rsidRPr="00DD26B8" w:rsidRDefault="00DD26B8" w:rsidP="00DD26B8">
            <w:pPr>
              <w:pStyle w:val="TableParagraph"/>
              <w:spacing w:before="247"/>
              <w:ind w:left="0"/>
            </w:pPr>
          </w:p>
          <w:p w14:paraId="7EDFA89A" w14:textId="644BE109" w:rsidR="00DD26B8" w:rsidRPr="00DD26B8" w:rsidRDefault="00DD26B8" w:rsidP="00DD26B8">
            <w:pPr>
              <w:pStyle w:val="TableParagraph"/>
              <w:ind w:left="866"/>
            </w:pPr>
          </w:p>
        </w:tc>
      </w:tr>
      <w:tr w:rsidR="00DD26B8" w14:paraId="1721B02B" w14:textId="77777777" w:rsidTr="00815F22">
        <w:trPr>
          <w:trHeight w:val="1249"/>
        </w:trPr>
        <w:tc>
          <w:tcPr>
            <w:tcW w:w="1351" w:type="dxa"/>
          </w:tcPr>
          <w:p w14:paraId="749EBBFF" w14:textId="4076D473" w:rsidR="00DD26B8" w:rsidRPr="00815F22" w:rsidRDefault="00DD26B8" w:rsidP="00DD26B8">
            <w:pPr>
              <w:pStyle w:val="TableParagraph"/>
              <w:spacing w:line="247" w:lineRule="exact"/>
              <w:ind w:left="57"/>
              <w:jc w:val="center"/>
            </w:pPr>
            <w:r w:rsidRPr="00815F22">
              <w:t>FY</w:t>
            </w:r>
            <w:r w:rsidRPr="00815F22">
              <w:rPr>
                <w:spacing w:val="-3"/>
              </w:rPr>
              <w:t xml:space="preserve"> </w:t>
            </w:r>
            <w:r w:rsidRPr="00815F22">
              <w:t>2022-</w:t>
            </w:r>
            <w:r w:rsidRPr="00815F22">
              <w:rPr>
                <w:spacing w:val="-5"/>
              </w:rPr>
              <w:t>02</w:t>
            </w:r>
          </w:p>
        </w:tc>
        <w:tc>
          <w:tcPr>
            <w:tcW w:w="2249" w:type="dxa"/>
          </w:tcPr>
          <w:p w14:paraId="089F2578" w14:textId="0A3B2496" w:rsidR="00DD26B8" w:rsidRPr="00815F22" w:rsidRDefault="00DD26B8" w:rsidP="00DD26B8">
            <w:pPr>
              <w:pStyle w:val="TableParagraph"/>
              <w:ind w:left="107"/>
            </w:pPr>
            <w:r w:rsidRPr="00815F22">
              <w:t>When</w:t>
            </w:r>
            <w:r w:rsidRPr="00815F22">
              <w:rPr>
                <w:spacing w:val="-8"/>
              </w:rPr>
              <w:t xml:space="preserve"> </w:t>
            </w:r>
            <w:r w:rsidRPr="00815F22">
              <w:t>a</w:t>
            </w:r>
            <w:r w:rsidRPr="00815F22">
              <w:rPr>
                <w:spacing w:val="-9"/>
              </w:rPr>
              <w:t xml:space="preserve"> </w:t>
            </w:r>
            <w:r w:rsidRPr="00815F22">
              <w:t>whistleblower</w:t>
            </w:r>
            <w:r w:rsidRPr="00815F22">
              <w:rPr>
                <w:spacing w:val="-9"/>
              </w:rPr>
              <w:t xml:space="preserve"> </w:t>
            </w:r>
            <w:r w:rsidRPr="00815F22">
              <w:t>complainant</w:t>
            </w:r>
            <w:r w:rsidRPr="00815F22">
              <w:rPr>
                <w:spacing w:val="-5"/>
              </w:rPr>
              <w:t xml:space="preserve"> </w:t>
            </w:r>
            <w:r w:rsidRPr="00815F22">
              <w:t>does</w:t>
            </w:r>
            <w:r w:rsidRPr="00815F22">
              <w:rPr>
                <w:spacing w:val="-9"/>
              </w:rPr>
              <w:t xml:space="preserve"> </w:t>
            </w:r>
            <w:r w:rsidRPr="00815F22">
              <w:t>not return a signed statement within a specified time, MIOSHA closes the complaint as withdrawn contrary to the OSHA Whistleblower Investigations Manual (WIM).</w:t>
            </w:r>
          </w:p>
        </w:tc>
        <w:tc>
          <w:tcPr>
            <w:tcW w:w="2251" w:type="dxa"/>
          </w:tcPr>
          <w:p w14:paraId="5C6D3280" w14:textId="207929E8" w:rsidR="00DD26B8" w:rsidRPr="00815F22" w:rsidRDefault="00815F22" w:rsidP="00DD26B8">
            <w:pPr>
              <w:pStyle w:val="TableParagraph"/>
              <w:ind w:left="107"/>
            </w:pPr>
            <w:r w:rsidRPr="00815F22">
              <w:rPr>
                <w:rStyle w:val="normaltextrun"/>
                <w:color w:val="000000"/>
                <w:shd w:val="clear" w:color="auto" w:fill="FFFFFF"/>
              </w:rPr>
              <w:t>Follow the WIM for the appropriate type of determination when the complainant fails or chooses not to return a signed statement.</w:t>
            </w:r>
            <w:r w:rsidRPr="00815F22">
              <w:rPr>
                <w:rStyle w:val="eop"/>
                <w:color w:val="000000"/>
                <w:shd w:val="clear" w:color="auto" w:fill="FFFFFF"/>
              </w:rPr>
              <w:t> </w:t>
            </w:r>
            <w:r w:rsidR="00DD26B8" w:rsidRPr="00815F22">
              <w:t xml:space="preserve"> </w:t>
            </w:r>
          </w:p>
        </w:tc>
        <w:tc>
          <w:tcPr>
            <w:tcW w:w="3960" w:type="dxa"/>
          </w:tcPr>
          <w:p w14:paraId="64374465" w14:textId="6698934E" w:rsidR="00DD26B8" w:rsidRPr="00815F22" w:rsidRDefault="00815F22" w:rsidP="00DD26B8">
            <w:pPr>
              <w:pStyle w:val="TableParagraph"/>
              <w:ind w:left="108" w:right="122"/>
            </w:pPr>
            <w:r w:rsidRPr="00815F22">
              <w:rPr>
                <w:rStyle w:val="normaltextrun"/>
                <w:color w:val="000000"/>
                <w:shd w:val="clear" w:color="auto" w:fill="FFFFFF"/>
              </w:rPr>
              <w:t xml:space="preserve">In accordance with the OSHA WIM, MIOSHA will modify its 10-Day Non-Cooperation Letter to reflect that if a complainant fails to respond to the investigator’s requests for cooperation in the timeline provided, this will cause the complaint to be dismissed due to lack of cooperation on the complainant’s part. If non-cooperation persists after the timeline provided, the Determination letter to the complainant will state that the complaint </w:t>
            </w:r>
            <w:r w:rsidRPr="00815F22">
              <w:rPr>
                <w:rStyle w:val="normaltextrun"/>
                <w:color w:val="000000"/>
                <w:shd w:val="clear" w:color="auto" w:fill="FFFFFF"/>
              </w:rPr>
              <w:lastRenderedPageBreak/>
              <w:t>is dismissed due to “lack of cooperation”, and it will inform the complainant of their right to appeal that determination. Staff will be trained on the new procedure. MIOSHA has already adopted the OSHA WIM by reference in division instruction GISHD-ADM-16-1R2, Whistleblower Program. </w:t>
            </w:r>
            <w:r w:rsidRPr="00815F22">
              <w:rPr>
                <w:rStyle w:val="eop"/>
                <w:color w:val="000000"/>
                <w:shd w:val="clear" w:color="auto" w:fill="FFFFFF"/>
              </w:rPr>
              <w:t> </w:t>
            </w:r>
          </w:p>
        </w:tc>
        <w:tc>
          <w:tcPr>
            <w:tcW w:w="1548" w:type="dxa"/>
          </w:tcPr>
          <w:p w14:paraId="20ADD4F1" w14:textId="77777777" w:rsidR="00815F22" w:rsidRDefault="00815F22" w:rsidP="00DD26B8">
            <w:pPr>
              <w:pStyle w:val="TableParagraph"/>
              <w:ind w:left="0"/>
            </w:pPr>
          </w:p>
          <w:p w14:paraId="692D6CE8" w14:textId="77777777" w:rsidR="00815F22" w:rsidRDefault="00815F22" w:rsidP="00DD26B8">
            <w:pPr>
              <w:pStyle w:val="TableParagraph"/>
              <w:ind w:left="0"/>
            </w:pPr>
          </w:p>
          <w:p w14:paraId="3F5FBB9D" w14:textId="77777777" w:rsidR="00815F22" w:rsidRDefault="00815F22" w:rsidP="00DD26B8">
            <w:pPr>
              <w:pStyle w:val="TableParagraph"/>
              <w:ind w:left="0"/>
            </w:pPr>
          </w:p>
          <w:p w14:paraId="516DFB17" w14:textId="77777777" w:rsidR="00815F22" w:rsidRDefault="00815F22" w:rsidP="00DD26B8">
            <w:pPr>
              <w:pStyle w:val="TableParagraph"/>
              <w:ind w:left="0"/>
            </w:pPr>
          </w:p>
          <w:p w14:paraId="3747C61C" w14:textId="56AD4CF3" w:rsidR="00DD26B8" w:rsidRPr="00DD26B8" w:rsidRDefault="00815F22" w:rsidP="00815F22">
            <w:pPr>
              <w:pStyle w:val="TableParagraph"/>
              <w:ind w:left="0"/>
              <w:jc w:val="center"/>
            </w:pPr>
            <w:r>
              <w:t>September 1, 2022</w:t>
            </w:r>
          </w:p>
        </w:tc>
        <w:tc>
          <w:tcPr>
            <w:tcW w:w="2700" w:type="dxa"/>
          </w:tcPr>
          <w:p w14:paraId="152CF6D8" w14:textId="77777777" w:rsidR="00DD26B8" w:rsidRDefault="00DD26B8" w:rsidP="00DD26B8">
            <w:pPr>
              <w:pStyle w:val="TableParagraph"/>
              <w:ind w:left="0"/>
              <w:jc w:val="center"/>
            </w:pPr>
          </w:p>
          <w:p w14:paraId="07A54138" w14:textId="77777777" w:rsidR="00DD26B8" w:rsidRDefault="00DD26B8" w:rsidP="00DD26B8">
            <w:pPr>
              <w:pStyle w:val="TableParagraph"/>
              <w:ind w:left="0"/>
              <w:jc w:val="center"/>
            </w:pPr>
          </w:p>
          <w:p w14:paraId="133936C2" w14:textId="77777777" w:rsidR="00DD26B8" w:rsidRDefault="00DD26B8" w:rsidP="00DD26B8">
            <w:pPr>
              <w:pStyle w:val="TableParagraph"/>
              <w:ind w:left="0"/>
              <w:jc w:val="center"/>
            </w:pPr>
          </w:p>
          <w:p w14:paraId="4D1485EA" w14:textId="77777777" w:rsidR="00DD26B8" w:rsidRDefault="00DD26B8" w:rsidP="00DD26B8">
            <w:pPr>
              <w:pStyle w:val="TableParagraph"/>
              <w:ind w:left="0"/>
              <w:jc w:val="center"/>
            </w:pPr>
          </w:p>
          <w:p w14:paraId="5787FDD5" w14:textId="14F66F32" w:rsidR="00DD26B8" w:rsidRPr="00DD26B8" w:rsidRDefault="00DD26B8" w:rsidP="00DD26B8">
            <w:pPr>
              <w:pStyle w:val="TableParagraph"/>
              <w:ind w:left="0"/>
              <w:jc w:val="center"/>
            </w:pPr>
            <w:r>
              <w:t>Closed</w:t>
            </w:r>
          </w:p>
        </w:tc>
      </w:tr>
    </w:tbl>
    <w:p w14:paraId="63E8D0A8" w14:textId="77777777" w:rsidR="00874729" w:rsidRDefault="00874729">
      <w:pPr>
        <w:sectPr w:rsidR="00874729" w:rsidSect="00252822">
          <w:headerReference w:type="default" r:id="rId19"/>
          <w:footerReference w:type="default" r:id="rId20"/>
          <w:pgSz w:w="15840" w:h="12240" w:orient="landscape"/>
          <w:pgMar w:top="640" w:right="600" w:bottom="1260" w:left="600" w:header="0" w:footer="1070" w:gutter="0"/>
          <w:pgNumType w:start="1"/>
          <w:cols w:space="720"/>
        </w:sectPr>
      </w:pPr>
    </w:p>
    <w:p w14:paraId="7599B091" w14:textId="0E1CB371" w:rsidR="00874729" w:rsidRDefault="002743C9">
      <w:pPr>
        <w:pStyle w:val="Heading2"/>
      </w:pPr>
      <w:bookmarkStart w:id="29" w:name="_bookmark20"/>
      <w:bookmarkEnd w:id="29"/>
      <w:r>
        <w:rPr>
          <w:color w:val="0070C0"/>
        </w:rPr>
        <w:lastRenderedPageBreak/>
        <w:t>Appendix</w:t>
      </w:r>
      <w:r>
        <w:rPr>
          <w:color w:val="0070C0"/>
          <w:spacing w:val="-7"/>
        </w:rPr>
        <w:t xml:space="preserve"> </w:t>
      </w:r>
      <w:r>
        <w:rPr>
          <w:color w:val="0070C0"/>
        </w:rPr>
        <w:t>D</w:t>
      </w:r>
      <w:r>
        <w:rPr>
          <w:color w:val="0070C0"/>
          <w:spacing w:val="-6"/>
        </w:rPr>
        <w:t xml:space="preserve"> </w:t>
      </w:r>
      <w:r>
        <w:rPr>
          <w:color w:val="0070C0"/>
        </w:rPr>
        <w:t>-</w:t>
      </w:r>
      <w:r>
        <w:rPr>
          <w:color w:val="0070C0"/>
          <w:spacing w:val="-6"/>
        </w:rPr>
        <w:t xml:space="preserve"> </w:t>
      </w:r>
      <w:r>
        <w:rPr>
          <w:color w:val="0070C0"/>
        </w:rPr>
        <w:t>FY</w:t>
      </w:r>
      <w:r>
        <w:rPr>
          <w:color w:val="0070C0"/>
          <w:spacing w:val="-6"/>
        </w:rPr>
        <w:t xml:space="preserve"> </w:t>
      </w:r>
      <w:r>
        <w:rPr>
          <w:color w:val="0070C0"/>
        </w:rPr>
        <w:t>202</w:t>
      </w:r>
      <w:r w:rsidR="001D4F46">
        <w:rPr>
          <w:color w:val="0070C0"/>
        </w:rPr>
        <w:t>3</w:t>
      </w:r>
      <w:r>
        <w:rPr>
          <w:color w:val="0070C0"/>
          <w:spacing w:val="-5"/>
        </w:rPr>
        <w:t xml:space="preserve"> </w:t>
      </w:r>
      <w:r>
        <w:rPr>
          <w:color w:val="0070C0"/>
        </w:rPr>
        <w:t>State</w:t>
      </w:r>
      <w:r>
        <w:rPr>
          <w:color w:val="0070C0"/>
          <w:spacing w:val="-5"/>
        </w:rPr>
        <w:t xml:space="preserve"> </w:t>
      </w:r>
      <w:r>
        <w:rPr>
          <w:color w:val="0070C0"/>
        </w:rPr>
        <w:t>Activity</w:t>
      </w:r>
      <w:r>
        <w:rPr>
          <w:color w:val="0070C0"/>
          <w:spacing w:val="-5"/>
        </w:rPr>
        <w:t xml:space="preserve"> </w:t>
      </w:r>
      <w:r>
        <w:rPr>
          <w:color w:val="0070C0"/>
        </w:rPr>
        <w:t>Mandated</w:t>
      </w:r>
      <w:r>
        <w:rPr>
          <w:color w:val="0070C0"/>
          <w:spacing w:val="-5"/>
        </w:rPr>
        <w:t xml:space="preserve"> </w:t>
      </w:r>
      <w:r>
        <w:rPr>
          <w:color w:val="0070C0"/>
        </w:rPr>
        <w:t>Measures</w:t>
      </w:r>
      <w:r>
        <w:rPr>
          <w:color w:val="0070C0"/>
          <w:spacing w:val="-5"/>
        </w:rPr>
        <w:t xml:space="preserve"> </w:t>
      </w:r>
      <w:r>
        <w:rPr>
          <w:color w:val="0070C0"/>
        </w:rPr>
        <w:t>(SAMM)</w:t>
      </w:r>
      <w:r>
        <w:rPr>
          <w:color w:val="0070C0"/>
          <w:spacing w:val="-5"/>
        </w:rPr>
        <w:t xml:space="preserve"> </w:t>
      </w:r>
      <w:r>
        <w:rPr>
          <w:color w:val="0070C0"/>
          <w:spacing w:val="-2"/>
        </w:rPr>
        <w:t>Report</w:t>
      </w:r>
    </w:p>
    <w:p w14:paraId="2417AE54" w14:textId="2AEB8560" w:rsidR="00874729" w:rsidRDefault="002743C9">
      <w:pPr>
        <w:pStyle w:val="BodyText"/>
        <w:spacing w:before="44"/>
        <w:ind w:left="2" w:right="2"/>
        <w:jc w:val="center"/>
      </w:pPr>
      <w:r>
        <w:t>FY</w:t>
      </w:r>
      <w:r>
        <w:rPr>
          <w:spacing w:val="-4"/>
        </w:rPr>
        <w:t xml:space="preserve"> </w:t>
      </w:r>
      <w:r>
        <w:t>202</w:t>
      </w:r>
      <w:r w:rsidR="001D4F46">
        <w:t>3</w:t>
      </w:r>
      <w:r>
        <w:rPr>
          <w:spacing w:val="-2"/>
        </w:rPr>
        <w:t xml:space="preserve"> </w:t>
      </w:r>
      <w:r>
        <w:t>MIOSHA</w:t>
      </w:r>
      <w:r>
        <w:rPr>
          <w:spacing w:val="-3"/>
        </w:rPr>
        <w:t xml:space="preserve"> </w:t>
      </w:r>
      <w:r>
        <w:t>Comprehensive</w:t>
      </w:r>
      <w:r>
        <w:rPr>
          <w:spacing w:val="-1"/>
        </w:rPr>
        <w:t xml:space="preserve"> </w:t>
      </w:r>
      <w:r>
        <w:t>FAME</w:t>
      </w:r>
      <w:r>
        <w:rPr>
          <w:spacing w:val="-3"/>
        </w:rPr>
        <w:t xml:space="preserve"> </w:t>
      </w:r>
      <w:r>
        <w:rPr>
          <w:spacing w:val="-2"/>
        </w:rPr>
        <w:t>Report</w:t>
      </w:r>
    </w:p>
    <w:p w14:paraId="3B878589" w14:textId="77777777" w:rsidR="00874729" w:rsidRDefault="00874729">
      <w:pPr>
        <w:pStyle w:val="BodyText"/>
        <w:spacing w:before="7"/>
      </w:pPr>
    </w:p>
    <w:p w14:paraId="591ABB60" w14:textId="77777777" w:rsidR="00874729" w:rsidRDefault="002743C9">
      <w:pPr>
        <w:pStyle w:val="Heading1"/>
        <w:spacing w:line="367" w:lineRule="exact"/>
      </w:pPr>
      <w:r>
        <w:t>U.S.</w:t>
      </w:r>
      <w:r>
        <w:rPr>
          <w:spacing w:val="-7"/>
        </w:rPr>
        <w:t xml:space="preserve"> </w:t>
      </w:r>
      <w:r>
        <w:t>Department</w:t>
      </w:r>
      <w:r>
        <w:rPr>
          <w:spacing w:val="-5"/>
        </w:rPr>
        <w:t xml:space="preserve"> </w:t>
      </w:r>
      <w:r>
        <w:t>of</w:t>
      </w:r>
      <w:r>
        <w:rPr>
          <w:spacing w:val="-9"/>
        </w:rPr>
        <w:t xml:space="preserve"> </w:t>
      </w:r>
      <w:r>
        <w:rPr>
          <w:spacing w:val="-4"/>
        </w:rPr>
        <w:t>Labor</w:t>
      </w:r>
    </w:p>
    <w:p w14:paraId="71932D36" w14:textId="77777777" w:rsidR="00874729" w:rsidRDefault="002743C9">
      <w:pPr>
        <w:spacing w:line="275" w:lineRule="exact"/>
        <w:ind w:left="2" w:right="3"/>
        <w:jc w:val="center"/>
        <w:rPr>
          <w:b/>
          <w:sz w:val="24"/>
        </w:rPr>
      </w:pPr>
      <w:r>
        <w:rPr>
          <w:b/>
          <w:sz w:val="24"/>
        </w:rPr>
        <w:t>Occupational</w:t>
      </w:r>
      <w:r>
        <w:rPr>
          <w:b/>
          <w:spacing w:val="-5"/>
          <w:sz w:val="24"/>
        </w:rPr>
        <w:t xml:space="preserve"> </w:t>
      </w:r>
      <w:r>
        <w:rPr>
          <w:b/>
          <w:sz w:val="24"/>
        </w:rPr>
        <w:t>Safety</w:t>
      </w:r>
      <w:r>
        <w:rPr>
          <w:b/>
          <w:spacing w:val="-3"/>
          <w:sz w:val="24"/>
        </w:rPr>
        <w:t xml:space="preserve"> </w:t>
      </w:r>
      <w:r>
        <w:rPr>
          <w:b/>
          <w:sz w:val="24"/>
        </w:rPr>
        <w:t>and</w:t>
      </w:r>
      <w:r>
        <w:rPr>
          <w:b/>
          <w:spacing w:val="-3"/>
          <w:sz w:val="24"/>
        </w:rPr>
        <w:t xml:space="preserve"> </w:t>
      </w:r>
      <w:r>
        <w:rPr>
          <w:b/>
          <w:sz w:val="24"/>
        </w:rPr>
        <w:t>Health</w:t>
      </w:r>
      <w:r>
        <w:rPr>
          <w:b/>
          <w:spacing w:val="-2"/>
          <w:sz w:val="24"/>
        </w:rPr>
        <w:t xml:space="preserve"> </w:t>
      </w:r>
      <w:r>
        <w:rPr>
          <w:b/>
          <w:sz w:val="24"/>
        </w:rPr>
        <w:t>Administration</w:t>
      </w:r>
      <w:r>
        <w:rPr>
          <w:b/>
          <w:spacing w:val="-3"/>
          <w:sz w:val="24"/>
        </w:rPr>
        <w:t xml:space="preserve"> </w:t>
      </w:r>
      <w:r>
        <w:rPr>
          <w:b/>
          <w:sz w:val="24"/>
        </w:rPr>
        <w:t>State</w:t>
      </w:r>
      <w:r>
        <w:rPr>
          <w:b/>
          <w:spacing w:val="-4"/>
          <w:sz w:val="24"/>
        </w:rPr>
        <w:t xml:space="preserve"> </w:t>
      </w:r>
      <w:r>
        <w:rPr>
          <w:b/>
          <w:sz w:val="24"/>
        </w:rPr>
        <w:t>Plan</w:t>
      </w:r>
      <w:r>
        <w:rPr>
          <w:b/>
          <w:spacing w:val="-2"/>
          <w:sz w:val="24"/>
        </w:rPr>
        <w:t xml:space="preserve"> </w:t>
      </w:r>
      <w:r>
        <w:rPr>
          <w:b/>
          <w:sz w:val="24"/>
        </w:rPr>
        <w:t>Activity</w:t>
      </w:r>
      <w:r>
        <w:rPr>
          <w:b/>
          <w:spacing w:val="-3"/>
          <w:sz w:val="24"/>
        </w:rPr>
        <w:t xml:space="preserve"> </w:t>
      </w:r>
      <w:r>
        <w:rPr>
          <w:b/>
          <w:sz w:val="24"/>
        </w:rPr>
        <w:t>Mandated</w:t>
      </w:r>
      <w:r>
        <w:rPr>
          <w:b/>
          <w:spacing w:val="-3"/>
          <w:sz w:val="24"/>
        </w:rPr>
        <w:t xml:space="preserve"> </w:t>
      </w:r>
      <w:r>
        <w:rPr>
          <w:b/>
          <w:sz w:val="24"/>
        </w:rPr>
        <w:t>Measures</w:t>
      </w:r>
      <w:r>
        <w:rPr>
          <w:b/>
          <w:spacing w:val="-2"/>
          <w:sz w:val="24"/>
        </w:rPr>
        <w:t xml:space="preserve"> (SAMMs)</w:t>
      </w:r>
    </w:p>
    <w:p w14:paraId="363A5A91" w14:textId="77777777" w:rsidR="00874729" w:rsidRDefault="00874729">
      <w:pPr>
        <w:pStyle w:val="BodyText"/>
        <w:spacing w:before="49" w:after="1"/>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5"/>
        <w:gridCol w:w="3511"/>
        <w:gridCol w:w="1709"/>
        <w:gridCol w:w="1711"/>
        <w:gridCol w:w="6389"/>
      </w:tblGrid>
      <w:tr w:rsidR="00874729" w14:paraId="2B57812C" w14:textId="77777777">
        <w:trPr>
          <w:trHeight w:val="551"/>
        </w:trPr>
        <w:tc>
          <w:tcPr>
            <w:tcW w:w="1075" w:type="dxa"/>
            <w:shd w:val="clear" w:color="auto" w:fill="DBE5F1"/>
          </w:tcPr>
          <w:p w14:paraId="77B14084" w14:textId="77777777" w:rsidR="00874729" w:rsidRDefault="002743C9">
            <w:pPr>
              <w:pStyle w:val="TableParagraph"/>
              <w:spacing w:line="273" w:lineRule="exact"/>
              <w:ind w:left="107"/>
              <w:rPr>
                <w:b/>
                <w:sz w:val="24"/>
              </w:rPr>
            </w:pPr>
            <w:r>
              <w:rPr>
                <w:b/>
                <w:spacing w:val="-4"/>
                <w:sz w:val="24"/>
              </w:rPr>
              <w:t>SAMM</w:t>
            </w:r>
          </w:p>
          <w:p w14:paraId="660511F8" w14:textId="77777777" w:rsidR="00874729" w:rsidRDefault="002743C9">
            <w:pPr>
              <w:pStyle w:val="TableParagraph"/>
              <w:spacing w:line="259" w:lineRule="exact"/>
              <w:ind w:left="107"/>
              <w:rPr>
                <w:b/>
                <w:sz w:val="24"/>
              </w:rPr>
            </w:pPr>
            <w:r>
              <w:rPr>
                <w:b/>
                <w:spacing w:val="-2"/>
                <w:sz w:val="24"/>
              </w:rPr>
              <w:t>Number</w:t>
            </w:r>
          </w:p>
        </w:tc>
        <w:tc>
          <w:tcPr>
            <w:tcW w:w="3511" w:type="dxa"/>
            <w:shd w:val="clear" w:color="auto" w:fill="DBE5F1"/>
          </w:tcPr>
          <w:p w14:paraId="6B8F4769" w14:textId="77777777" w:rsidR="00874729" w:rsidRDefault="002743C9">
            <w:pPr>
              <w:pStyle w:val="TableParagraph"/>
              <w:spacing w:line="273" w:lineRule="exact"/>
              <w:ind w:left="1044"/>
              <w:rPr>
                <w:b/>
                <w:sz w:val="24"/>
              </w:rPr>
            </w:pPr>
            <w:r>
              <w:rPr>
                <w:b/>
                <w:sz w:val="24"/>
              </w:rPr>
              <w:t>SAMM</w:t>
            </w:r>
            <w:r>
              <w:rPr>
                <w:b/>
                <w:spacing w:val="-5"/>
                <w:sz w:val="24"/>
              </w:rPr>
              <w:t xml:space="preserve"> </w:t>
            </w:r>
            <w:r>
              <w:rPr>
                <w:b/>
                <w:spacing w:val="-4"/>
                <w:sz w:val="24"/>
              </w:rPr>
              <w:t>Name</w:t>
            </w:r>
          </w:p>
        </w:tc>
        <w:tc>
          <w:tcPr>
            <w:tcW w:w="1709" w:type="dxa"/>
            <w:shd w:val="clear" w:color="auto" w:fill="DBE5F1"/>
          </w:tcPr>
          <w:p w14:paraId="72B36BB2" w14:textId="77777777" w:rsidR="00874729" w:rsidRDefault="002743C9">
            <w:pPr>
              <w:pStyle w:val="TableParagraph"/>
              <w:spacing w:line="276" w:lineRule="exact"/>
              <w:ind w:left="605" w:right="318" w:hanging="276"/>
              <w:rPr>
                <w:b/>
                <w:sz w:val="24"/>
              </w:rPr>
            </w:pPr>
            <w:r>
              <w:rPr>
                <w:b/>
                <w:sz w:val="24"/>
              </w:rPr>
              <w:t>State</w:t>
            </w:r>
            <w:r>
              <w:rPr>
                <w:b/>
                <w:spacing w:val="-15"/>
                <w:sz w:val="24"/>
              </w:rPr>
              <w:t xml:space="preserve"> </w:t>
            </w:r>
            <w:r>
              <w:rPr>
                <w:b/>
                <w:sz w:val="24"/>
              </w:rPr>
              <w:t xml:space="preserve">Plan </w:t>
            </w:r>
            <w:r>
              <w:rPr>
                <w:b/>
                <w:spacing w:val="-4"/>
                <w:sz w:val="24"/>
              </w:rPr>
              <w:t>Data</w:t>
            </w:r>
          </w:p>
        </w:tc>
        <w:tc>
          <w:tcPr>
            <w:tcW w:w="1711" w:type="dxa"/>
            <w:shd w:val="clear" w:color="auto" w:fill="DBE5F1"/>
          </w:tcPr>
          <w:p w14:paraId="683782DF" w14:textId="77777777" w:rsidR="00874729" w:rsidRDefault="002743C9">
            <w:pPr>
              <w:pStyle w:val="TableParagraph"/>
              <w:spacing w:line="276" w:lineRule="exact"/>
              <w:ind w:left="170" w:right="159" w:firstLine="278"/>
              <w:rPr>
                <w:b/>
                <w:sz w:val="24"/>
              </w:rPr>
            </w:pPr>
            <w:r>
              <w:rPr>
                <w:b/>
                <w:spacing w:val="-2"/>
                <w:sz w:val="24"/>
              </w:rPr>
              <w:t xml:space="preserve">Further </w:t>
            </w:r>
            <w:r>
              <w:rPr>
                <w:b/>
                <w:sz w:val="24"/>
              </w:rPr>
              <w:t>Review</w:t>
            </w:r>
            <w:r>
              <w:rPr>
                <w:b/>
                <w:spacing w:val="-15"/>
                <w:sz w:val="24"/>
              </w:rPr>
              <w:t xml:space="preserve"> </w:t>
            </w:r>
            <w:r>
              <w:rPr>
                <w:b/>
                <w:sz w:val="24"/>
              </w:rPr>
              <w:t>Level</w:t>
            </w:r>
          </w:p>
        </w:tc>
        <w:tc>
          <w:tcPr>
            <w:tcW w:w="6389" w:type="dxa"/>
            <w:shd w:val="clear" w:color="auto" w:fill="DBE5F1"/>
          </w:tcPr>
          <w:p w14:paraId="34A4A4EA" w14:textId="77777777" w:rsidR="00874729" w:rsidRDefault="002743C9">
            <w:pPr>
              <w:pStyle w:val="TableParagraph"/>
              <w:spacing w:line="273" w:lineRule="exact"/>
              <w:ind w:left="0"/>
              <w:jc w:val="center"/>
              <w:rPr>
                <w:b/>
                <w:sz w:val="24"/>
              </w:rPr>
            </w:pPr>
            <w:r>
              <w:rPr>
                <w:b/>
                <w:spacing w:val="-2"/>
                <w:sz w:val="24"/>
              </w:rPr>
              <w:t>Notes</w:t>
            </w:r>
          </w:p>
        </w:tc>
      </w:tr>
      <w:tr w:rsidR="00874729" w14:paraId="2CA87CD3" w14:textId="77777777">
        <w:trPr>
          <w:trHeight w:val="830"/>
        </w:trPr>
        <w:tc>
          <w:tcPr>
            <w:tcW w:w="1075" w:type="dxa"/>
            <w:tcBorders>
              <w:left w:val="single" w:sz="4" w:space="0" w:color="666666"/>
              <w:bottom w:val="single" w:sz="4" w:space="0" w:color="666666"/>
              <w:right w:val="single" w:sz="4" w:space="0" w:color="666666"/>
            </w:tcBorders>
          </w:tcPr>
          <w:p w14:paraId="5703387E" w14:textId="77777777" w:rsidR="00874729" w:rsidRDefault="002743C9">
            <w:pPr>
              <w:pStyle w:val="TableParagraph"/>
              <w:spacing w:line="275" w:lineRule="exact"/>
              <w:ind w:left="9"/>
              <w:jc w:val="center"/>
              <w:rPr>
                <w:b/>
                <w:sz w:val="24"/>
              </w:rPr>
            </w:pPr>
            <w:r>
              <w:rPr>
                <w:b/>
                <w:spacing w:val="-5"/>
                <w:sz w:val="24"/>
              </w:rPr>
              <w:t>1a</w:t>
            </w:r>
          </w:p>
        </w:tc>
        <w:tc>
          <w:tcPr>
            <w:tcW w:w="3511" w:type="dxa"/>
            <w:tcBorders>
              <w:left w:val="single" w:sz="4" w:space="0" w:color="666666"/>
              <w:bottom w:val="single" w:sz="4" w:space="0" w:color="666666"/>
              <w:right w:val="single" w:sz="4" w:space="0" w:color="666666"/>
            </w:tcBorders>
          </w:tcPr>
          <w:p w14:paraId="319B2CDD" w14:textId="77777777" w:rsidR="00874729" w:rsidRDefault="002743C9">
            <w:pPr>
              <w:pStyle w:val="TableParagraph"/>
              <w:spacing w:line="270" w:lineRule="exact"/>
              <w:ind w:left="108"/>
              <w:rPr>
                <w:sz w:val="24"/>
              </w:rPr>
            </w:pPr>
            <w:r>
              <w:rPr>
                <w:sz w:val="24"/>
              </w:rPr>
              <w:t>Average</w:t>
            </w:r>
            <w:r>
              <w:rPr>
                <w:spacing w:val="-3"/>
                <w:sz w:val="24"/>
              </w:rPr>
              <w:t xml:space="preserve"> </w:t>
            </w:r>
            <w:proofErr w:type="gramStart"/>
            <w:r>
              <w:rPr>
                <w:sz w:val="24"/>
              </w:rPr>
              <w:t>number</w:t>
            </w:r>
            <w:proofErr w:type="gramEnd"/>
            <w:r>
              <w:rPr>
                <w:spacing w:val="-2"/>
                <w:sz w:val="24"/>
              </w:rPr>
              <w:t xml:space="preserve"> </w:t>
            </w:r>
            <w:r>
              <w:rPr>
                <w:sz w:val="24"/>
              </w:rPr>
              <w:t>of</w:t>
            </w:r>
            <w:r>
              <w:rPr>
                <w:spacing w:val="-3"/>
                <w:sz w:val="24"/>
              </w:rPr>
              <w:t xml:space="preserve"> </w:t>
            </w:r>
            <w:r>
              <w:rPr>
                <w:sz w:val="24"/>
              </w:rPr>
              <w:t>work</w:t>
            </w:r>
            <w:r>
              <w:rPr>
                <w:spacing w:val="1"/>
                <w:sz w:val="24"/>
              </w:rPr>
              <w:t xml:space="preserve"> </w:t>
            </w:r>
            <w:r>
              <w:rPr>
                <w:sz w:val="24"/>
              </w:rPr>
              <w:t>days</w:t>
            </w:r>
            <w:r>
              <w:rPr>
                <w:spacing w:val="-1"/>
                <w:sz w:val="24"/>
              </w:rPr>
              <w:t xml:space="preserve"> </w:t>
            </w:r>
            <w:r>
              <w:rPr>
                <w:spacing w:val="-5"/>
                <w:sz w:val="24"/>
              </w:rPr>
              <w:t>to</w:t>
            </w:r>
          </w:p>
          <w:p w14:paraId="2914F420" w14:textId="77777777" w:rsidR="00874729" w:rsidRDefault="002743C9">
            <w:pPr>
              <w:pStyle w:val="TableParagraph"/>
              <w:spacing w:line="270" w:lineRule="atLeast"/>
              <w:ind w:left="108" w:right="199"/>
              <w:rPr>
                <w:sz w:val="24"/>
              </w:rPr>
            </w:pPr>
            <w:r>
              <w:rPr>
                <w:sz w:val="24"/>
              </w:rPr>
              <w:t>initiate</w:t>
            </w:r>
            <w:r>
              <w:rPr>
                <w:spacing w:val="-15"/>
                <w:sz w:val="24"/>
              </w:rPr>
              <w:t xml:space="preserve"> </w:t>
            </w:r>
            <w:r>
              <w:rPr>
                <w:sz w:val="24"/>
              </w:rPr>
              <w:t>complaint</w:t>
            </w:r>
            <w:r>
              <w:rPr>
                <w:spacing w:val="-15"/>
                <w:sz w:val="24"/>
              </w:rPr>
              <w:t xml:space="preserve"> </w:t>
            </w:r>
            <w:r>
              <w:rPr>
                <w:sz w:val="24"/>
              </w:rPr>
              <w:t>inspections (state formula)</w:t>
            </w:r>
          </w:p>
        </w:tc>
        <w:tc>
          <w:tcPr>
            <w:tcW w:w="1709" w:type="dxa"/>
            <w:tcBorders>
              <w:left w:val="single" w:sz="4" w:space="0" w:color="666666"/>
              <w:bottom w:val="single" w:sz="4" w:space="0" w:color="666666"/>
              <w:right w:val="single" w:sz="4" w:space="0" w:color="666666"/>
            </w:tcBorders>
          </w:tcPr>
          <w:p w14:paraId="23E6414D" w14:textId="14D11A63" w:rsidR="00874729" w:rsidRDefault="001D4F46">
            <w:pPr>
              <w:pStyle w:val="TableParagraph"/>
              <w:spacing w:line="270" w:lineRule="exact"/>
              <w:ind w:left="6" w:right="3"/>
              <w:jc w:val="center"/>
              <w:rPr>
                <w:sz w:val="24"/>
              </w:rPr>
            </w:pPr>
            <w:r>
              <w:rPr>
                <w:spacing w:val="-4"/>
                <w:sz w:val="24"/>
              </w:rPr>
              <w:t>6.78</w:t>
            </w:r>
          </w:p>
        </w:tc>
        <w:tc>
          <w:tcPr>
            <w:tcW w:w="1711" w:type="dxa"/>
            <w:tcBorders>
              <w:left w:val="single" w:sz="4" w:space="0" w:color="666666"/>
              <w:bottom w:val="single" w:sz="4" w:space="0" w:color="666666"/>
              <w:right w:val="single" w:sz="4" w:space="0" w:color="666666"/>
            </w:tcBorders>
          </w:tcPr>
          <w:p w14:paraId="5363D9FF" w14:textId="77777777" w:rsidR="00874729" w:rsidRDefault="002743C9">
            <w:pPr>
              <w:pStyle w:val="TableParagraph"/>
              <w:spacing w:line="270" w:lineRule="exact"/>
              <w:ind w:left="8" w:right="1"/>
              <w:jc w:val="center"/>
              <w:rPr>
                <w:sz w:val="24"/>
              </w:rPr>
            </w:pPr>
            <w:r>
              <w:rPr>
                <w:spacing w:val="-5"/>
                <w:sz w:val="24"/>
              </w:rPr>
              <w:t>10</w:t>
            </w:r>
          </w:p>
        </w:tc>
        <w:tc>
          <w:tcPr>
            <w:tcW w:w="6389" w:type="dxa"/>
            <w:tcBorders>
              <w:left w:val="single" w:sz="4" w:space="0" w:color="666666"/>
              <w:bottom w:val="single" w:sz="4" w:space="0" w:color="666666"/>
              <w:right w:val="single" w:sz="4" w:space="0" w:color="666666"/>
            </w:tcBorders>
          </w:tcPr>
          <w:p w14:paraId="38AF003A" w14:textId="77777777" w:rsidR="00874729" w:rsidRDefault="002743C9">
            <w:pPr>
              <w:pStyle w:val="TableParagraph"/>
              <w:rPr>
                <w:sz w:val="24"/>
              </w:rPr>
            </w:pPr>
            <w:r>
              <w:rPr>
                <w:sz w:val="24"/>
              </w:rPr>
              <w:t>The</w:t>
            </w:r>
            <w:r>
              <w:rPr>
                <w:spacing w:val="-4"/>
                <w:sz w:val="24"/>
              </w:rPr>
              <w:t xml:space="preserve"> </w:t>
            </w:r>
            <w:r>
              <w:rPr>
                <w:sz w:val="24"/>
              </w:rPr>
              <w:t>further</w:t>
            </w:r>
            <w:r>
              <w:rPr>
                <w:spacing w:val="-4"/>
                <w:sz w:val="24"/>
              </w:rPr>
              <w:t xml:space="preserve"> </w:t>
            </w:r>
            <w:r>
              <w:rPr>
                <w:sz w:val="24"/>
              </w:rPr>
              <w:t>review</w:t>
            </w:r>
            <w:r>
              <w:rPr>
                <w:spacing w:val="-4"/>
                <w:sz w:val="24"/>
              </w:rPr>
              <w:t xml:space="preserve"> </w:t>
            </w:r>
            <w:r>
              <w:rPr>
                <w:sz w:val="24"/>
              </w:rPr>
              <w:t>level</w:t>
            </w:r>
            <w:r>
              <w:rPr>
                <w:spacing w:val="-3"/>
                <w:sz w:val="24"/>
              </w:rPr>
              <w:t xml:space="preserve"> </w:t>
            </w:r>
            <w:r>
              <w:rPr>
                <w:sz w:val="24"/>
              </w:rPr>
              <w:t>is</w:t>
            </w:r>
            <w:r>
              <w:rPr>
                <w:spacing w:val="-3"/>
                <w:sz w:val="24"/>
              </w:rPr>
              <w:t xml:space="preserve"> </w:t>
            </w:r>
            <w:r>
              <w:rPr>
                <w:sz w:val="24"/>
              </w:rPr>
              <w:t>negotiated</w:t>
            </w:r>
            <w:r>
              <w:rPr>
                <w:spacing w:val="-3"/>
                <w:sz w:val="24"/>
              </w:rPr>
              <w:t xml:space="preserve"> </w:t>
            </w:r>
            <w:r>
              <w:rPr>
                <w:sz w:val="24"/>
              </w:rPr>
              <w:t>by</w:t>
            </w:r>
            <w:r>
              <w:rPr>
                <w:spacing w:val="-6"/>
                <w:sz w:val="24"/>
              </w:rPr>
              <w:t xml:space="preserve"> </w:t>
            </w:r>
            <w:r>
              <w:rPr>
                <w:sz w:val="24"/>
              </w:rPr>
              <w:t>OSHA</w:t>
            </w:r>
            <w:r>
              <w:rPr>
                <w:spacing w:val="-4"/>
                <w:sz w:val="24"/>
              </w:rPr>
              <w:t xml:space="preserve"> </w:t>
            </w:r>
            <w:r>
              <w:rPr>
                <w:sz w:val="24"/>
              </w:rPr>
              <w:t>and</w:t>
            </w:r>
            <w:r>
              <w:rPr>
                <w:spacing w:val="-3"/>
                <w:sz w:val="24"/>
              </w:rPr>
              <w:t xml:space="preserve"> </w:t>
            </w:r>
            <w:r>
              <w:rPr>
                <w:sz w:val="24"/>
              </w:rPr>
              <w:t>the</w:t>
            </w:r>
            <w:r>
              <w:rPr>
                <w:spacing w:val="-4"/>
                <w:sz w:val="24"/>
              </w:rPr>
              <w:t xml:space="preserve"> </w:t>
            </w:r>
            <w:r>
              <w:rPr>
                <w:sz w:val="24"/>
              </w:rPr>
              <w:t xml:space="preserve">State </w:t>
            </w:r>
            <w:r>
              <w:rPr>
                <w:spacing w:val="-2"/>
                <w:sz w:val="24"/>
              </w:rPr>
              <w:t>Plan.</w:t>
            </w:r>
          </w:p>
        </w:tc>
      </w:tr>
      <w:tr w:rsidR="00874729" w14:paraId="2C9E7BFA" w14:textId="77777777">
        <w:trPr>
          <w:trHeight w:val="827"/>
        </w:trPr>
        <w:tc>
          <w:tcPr>
            <w:tcW w:w="1075" w:type="dxa"/>
            <w:tcBorders>
              <w:top w:val="single" w:sz="4" w:space="0" w:color="666666"/>
              <w:left w:val="single" w:sz="4" w:space="0" w:color="666666"/>
              <w:bottom w:val="single" w:sz="4" w:space="0" w:color="666666"/>
              <w:right w:val="single" w:sz="4" w:space="0" w:color="666666"/>
            </w:tcBorders>
          </w:tcPr>
          <w:p w14:paraId="56C976A1" w14:textId="77777777" w:rsidR="00874729" w:rsidRDefault="002743C9">
            <w:pPr>
              <w:pStyle w:val="TableParagraph"/>
              <w:spacing w:line="273" w:lineRule="exact"/>
              <w:ind w:left="9" w:right="1"/>
              <w:jc w:val="center"/>
              <w:rPr>
                <w:b/>
                <w:sz w:val="24"/>
              </w:rPr>
            </w:pPr>
            <w:r>
              <w:rPr>
                <w:b/>
                <w:spacing w:val="-5"/>
                <w:sz w:val="24"/>
              </w:rPr>
              <w:t>1b</w:t>
            </w:r>
          </w:p>
        </w:tc>
        <w:tc>
          <w:tcPr>
            <w:tcW w:w="3511" w:type="dxa"/>
            <w:tcBorders>
              <w:top w:val="single" w:sz="4" w:space="0" w:color="666666"/>
              <w:left w:val="single" w:sz="4" w:space="0" w:color="666666"/>
              <w:bottom w:val="single" w:sz="4" w:space="0" w:color="666666"/>
              <w:right w:val="single" w:sz="4" w:space="0" w:color="666666"/>
            </w:tcBorders>
          </w:tcPr>
          <w:p w14:paraId="09D8DF60" w14:textId="77777777" w:rsidR="00874729" w:rsidRDefault="002743C9">
            <w:pPr>
              <w:pStyle w:val="TableParagraph"/>
              <w:ind w:left="108"/>
              <w:rPr>
                <w:sz w:val="24"/>
              </w:rPr>
            </w:pPr>
            <w:r>
              <w:rPr>
                <w:sz w:val="24"/>
              </w:rPr>
              <w:t>Average</w:t>
            </w:r>
            <w:r>
              <w:rPr>
                <w:spacing w:val="-9"/>
                <w:sz w:val="24"/>
              </w:rPr>
              <w:t xml:space="preserve"> </w:t>
            </w:r>
            <w:r>
              <w:rPr>
                <w:sz w:val="24"/>
              </w:rPr>
              <w:t>number</w:t>
            </w:r>
            <w:r>
              <w:rPr>
                <w:spacing w:val="-9"/>
                <w:sz w:val="24"/>
              </w:rPr>
              <w:t xml:space="preserve"> </w:t>
            </w:r>
            <w:r>
              <w:rPr>
                <w:sz w:val="24"/>
              </w:rPr>
              <w:t>of</w:t>
            </w:r>
            <w:r>
              <w:rPr>
                <w:spacing w:val="-9"/>
                <w:sz w:val="24"/>
              </w:rPr>
              <w:t xml:space="preserve"> </w:t>
            </w:r>
            <w:proofErr w:type="gramStart"/>
            <w:r>
              <w:rPr>
                <w:sz w:val="24"/>
              </w:rPr>
              <w:t>work</w:t>
            </w:r>
            <w:r>
              <w:rPr>
                <w:spacing w:val="-7"/>
                <w:sz w:val="24"/>
              </w:rPr>
              <w:t xml:space="preserve"> </w:t>
            </w:r>
            <w:r>
              <w:rPr>
                <w:sz w:val="24"/>
              </w:rPr>
              <w:t>days</w:t>
            </w:r>
            <w:proofErr w:type="gramEnd"/>
            <w:r>
              <w:rPr>
                <w:spacing w:val="-8"/>
                <w:sz w:val="24"/>
              </w:rPr>
              <w:t xml:space="preserve"> </w:t>
            </w:r>
            <w:r>
              <w:rPr>
                <w:sz w:val="24"/>
              </w:rPr>
              <w:t>to initiate complaint inspections</w:t>
            </w:r>
          </w:p>
          <w:p w14:paraId="5FFE1407" w14:textId="77777777" w:rsidR="00874729" w:rsidRDefault="002743C9">
            <w:pPr>
              <w:pStyle w:val="TableParagraph"/>
              <w:spacing w:line="264" w:lineRule="exact"/>
              <w:ind w:left="108"/>
              <w:rPr>
                <w:sz w:val="24"/>
              </w:rPr>
            </w:pPr>
            <w:r>
              <w:rPr>
                <w:sz w:val="24"/>
              </w:rPr>
              <w:t>(federal</w:t>
            </w:r>
            <w:r>
              <w:rPr>
                <w:spacing w:val="-4"/>
                <w:sz w:val="24"/>
              </w:rPr>
              <w:t xml:space="preserve"> </w:t>
            </w:r>
            <w:r>
              <w:rPr>
                <w:spacing w:val="-2"/>
                <w:sz w:val="24"/>
              </w:rPr>
              <w:t>formula)</w:t>
            </w:r>
          </w:p>
        </w:tc>
        <w:tc>
          <w:tcPr>
            <w:tcW w:w="1709" w:type="dxa"/>
            <w:tcBorders>
              <w:top w:val="single" w:sz="4" w:space="0" w:color="666666"/>
              <w:left w:val="single" w:sz="4" w:space="0" w:color="666666"/>
              <w:bottom w:val="single" w:sz="4" w:space="0" w:color="666666"/>
              <w:right w:val="single" w:sz="4" w:space="0" w:color="666666"/>
            </w:tcBorders>
          </w:tcPr>
          <w:p w14:paraId="31534C8D" w14:textId="39FEA130" w:rsidR="00874729" w:rsidRDefault="001D4F46">
            <w:pPr>
              <w:pStyle w:val="TableParagraph"/>
              <w:spacing w:line="268" w:lineRule="exact"/>
              <w:ind w:left="6" w:right="3"/>
              <w:jc w:val="center"/>
              <w:rPr>
                <w:sz w:val="24"/>
              </w:rPr>
            </w:pPr>
            <w:r>
              <w:rPr>
                <w:spacing w:val="-4"/>
                <w:sz w:val="24"/>
              </w:rPr>
              <w:t>4.21</w:t>
            </w:r>
          </w:p>
        </w:tc>
        <w:tc>
          <w:tcPr>
            <w:tcW w:w="1711" w:type="dxa"/>
            <w:tcBorders>
              <w:top w:val="single" w:sz="4" w:space="0" w:color="666666"/>
              <w:left w:val="single" w:sz="4" w:space="0" w:color="666666"/>
              <w:bottom w:val="single" w:sz="4" w:space="0" w:color="666666"/>
              <w:right w:val="single" w:sz="4" w:space="0" w:color="666666"/>
            </w:tcBorders>
          </w:tcPr>
          <w:p w14:paraId="63AC884D" w14:textId="77777777" w:rsidR="00874729" w:rsidRDefault="002743C9">
            <w:pPr>
              <w:pStyle w:val="TableParagraph"/>
              <w:spacing w:line="268" w:lineRule="exact"/>
              <w:ind w:left="8"/>
              <w:jc w:val="center"/>
              <w:rPr>
                <w:sz w:val="24"/>
              </w:rPr>
            </w:pPr>
            <w:r>
              <w:rPr>
                <w:spacing w:val="-5"/>
                <w:sz w:val="24"/>
              </w:rPr>
              <w:t>N/A</w:t>
            </w:r>
          </w:p>
        </w:tc>
        <w:tc>
          <w:tcPr>
            <w:tcW w:w="6389" w:type="dxa"/>
            <w:tcBorders>
              <w:top w:val="single" w:sz="4" w:space="0" w:color="666666"/>
              <w:left w:val="single" w:sz="4" w:space="0" w:color="666666"/>
              <w:bottom w:val="single" w:sz="4" w:space="0" w:color="666666"/>
              <w:right w:val="single" w:sz="4" w:space="0" w:color="666666"/>
            </w:tcBorders>
          </w:tcPr>
          <w:p w14:paraId="6CF5CBF6" w14:textId="77777777" w:rsidR="00874729" w:rsidRDefault="002743C9">
            <w:pPr>
              <w:pStyle w:val="TableParagraph"/>
              <w:rPr>
                <w:sz w:val="24"/>
              </w:rPr>
            </w:pPr>
            <w:r>
              <w:rPr>
                <w:sz w:val="24"/>
              </w:rPr>
              <w:t>This</w:t>
            </w:r>
            <w:r>
              <w:rPr>
                <w:spacing w:val="-3"/>
                <w:sz w:val="24"/>
              </w:rPr>
              <w:t xml:space="preserve"> </w:t>
            </w:r>
            <w:r>
              <w:rPr>
                <w:sz w:val="24"/>
              </w:rPr>
              <w:t>measure</w:t>
            </w:r>
            <w:r>
              <w:rPr>
                <w:spacing w:val="-4"/>
                <w:sz w:val="24"/>
              </w:rPr>
              <w:t xml:space="preserve"> </w:t>
            </w:r>
            <w:r>
              <w:rPr>
                <w:sz w:val="24"/>
              </w:rPr>
              <w:t>is</w:t>
            </w:r>
            <w:r>
              <w:rPr>
                <w:spacing w:val="-3"/>
                <w:sz w:val="24"/>
              </w:rPr>
              <w:t xml:space="preserve"> </w:t>
            </w:r>
            <w:r>
              <w:rPr>
                <w:sz w:val="24"/>
              </w:rPr>
              <w:t>for</w:t>
            </w:r>
            <w:r>
              <w:rPr>
                <w:spacing w:val="-4"/>
                <w:sz w:val="24"/>
              </w:rPr>
              <w:t xml:space="preserve"> </w:t>
            </w:r>
            <w:r>
              <w:rPr>
                <w:sz w:val="24"/>
              </w:rPr>
              <w:t>informational</w:t>
            </w:r>
            <w:r>
              <w:rPr>
                <w:spacing w:val="-3"/>
                <w:sz w:val="24"/>
              </w:rPr>
              <w:t xml:space="preserve"> </w:t>
            </w:r>
            <w:r>
              <w:rPr>
                <w:sz w:val="24"/>
              </w:rPr>
              <w:t>purposes</w:t>
            </w:r>
            <w:r>
              <w:rPr>
                <w:spacing w:val="-3"/>
                <w:sz w:val="24"/>
              </w:rPr>
              <w:t xml:space="preserve"> </w:t>
            </w:r>
            <w:r>
              <w:rPr>
                <w:sz w:val="24"/>
              </w:rPr>
              <w:t>only</w:t>
            </w:r>
            <w:r>
              <w:rPr>
                <w:spacing w:val="-6"/>
                <w:sz w:val="24"/>
              </w:rPr>
              <w:t xml:space="preserve"> </w:t>
            </w:r>
            <w:r>
              <w:rPr>
                <w:sz w:val="24"/>
              </w:rPr>
              <w:t>and</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a mandated measure.</w:t>
            </w:r>
          </w:p>
        </w:tc>
      </w:tr>
      <w:tr w:rsidR="00874729" w14:paraId="14A13DD6" w14:textId="77777777">
        <w:trPr>
          <w:trHeight w:val="827"/>
        </w:trPr>
        <w:tc>
          <w:tcPr>
            <w:tcW w:w="1075" w:type="dxa"/>
            <w:tcBorders>
              <w:top w:val="single" w:sz="4" w:space="0" w:color="666666"/>
              <w:left w:val="single" w:sz="4" w:space="0" w:color="666666"/>
              <w:bottom w:val="single" w:sz="4" w:space="0" w:color="666666"/>
              <w:right w:val="single" w:sz="4" w:space="0" w:color="666666"/>
            </w:tcBorders>
          </w:tcPr>
          <w:p w14:paraId="5706F6F7" w14:textId="77777777" w:rsidR="00874729" w:rsidRDefault="002743C9">
            <w:pPr>
              <w:pStyle w:val="TableParagraph"/>
              <w:spacing w:line="273" w:lineRule="exact"/>
              <w:ind w:left="9"/>
              <w:jc w:val="center"/>
              <w:rPr>
                <w:b/>
                <w:sz w:val="24"/>
              </w:rPr>
            </w:pPr>
            <w:r>
              <w:rPr>
                <w:b/>
                <w:spacing w:val="-5"/>
                <w:sz w:val="24"/>
              </w:rPr>
              <w:t>2a</w:t>
            </w:r>
          </w:p>
        </w:tc>
        <w:tc>
          <w:tcPr>
            <w:tcW w:w="3511" w:type="dxa"/>
            <w:tcBorders>
              <w:top w:val="single" w:sz="4" w:space="0" w:color="666666"/>
              <w:left w:val="single" w:sz="4" w:space="0" w:color="666666"/>
              <w:bottom w:val="single" w:sz="4" w:space="0" w:color="666666"/>
              <w:right w:val="single" w:sz="4" w:space="0" w:color="666666"/>
            </w:tcBorders>
          </w:tcPr>
          <w:p w14:paraId="413D5712" w14:textId="77777777" w:rsidR="00874729" w:rsidRDefault="002743C9">
            <w:pPr>
              <w:pStyle w:val="TableParagraph"/>
              <w:ind w:left="108"/>
              <w:rPr>
                <w:sz w:val="24"/>
              </w:rPr>
            </w:pPr>
            <w:r>
              <w:rPr>
                <w:sz w:val="24"/>
              </w:rPr>
              <w:t>Average</w:t>
            </w:r>
            <w:r>
              <w:rPr>
                <w:spacing w:val="-9"/>
                <w:sz w:val="24"/>
              </w:rPr>
              <w:t xml:space="preserve"> </w:t>
            </w:r>
            <w:r>
              <w:rPr>
                <w:sz w:val="24"/>
              </w:rPr>
              <w:t>number</w:t>
            </w:r>
            <w:r>
              <w:rPr>
                <w:spacing w:val="-9"/>
                <w:sz w:val="24"/>
              </w:rPr>
              <w:t xml:space="preserve"> </w:t>
            </w:r>
            <w:r>
              <w:rPr>
                <w:sz w:val="24"/>
              </w:rPr>
              <w:t>of</w:t>
            </w:r>
            <w:r>
              <w:rPr>
                <w:spacing w:val="-9"/>
                <w:sz w:val="24"/>
              </w:rPr>
              <w:t xml:space="preserve"> </w:t>
            </w:r>
            <w:proofErr w:type="gramStart"/>
            <w:r>
              <w:rPr>
                <w:sz w:val="24"/>
              </w:rPr>
              <w:t>work</w:t>
            </w:r>
            <w:r>
              <w:rPr>
                <w:spacing w:val="-7"/>
                <w:sz w:val="24"/>
              </w:rPr>
              <w:t xml:space="preserve"> </w:t>
            </w:r>
            <w:r>
              <w:rPr>
                <w:sz w:val="24"/>
              </w:rPr>
              <w:t>days</w:t>
            </w:r>
            <w:proofErr w:type="gramEnd"/>
            <w:r>
              <w:rPr>
                <w:spacing w:val="-8"/>
                <w:sz w:val="24"/>
              </w:rPr>
              <w:t xml:space="preserve"> </w:t>
            </w:r>
            <w:r>
              <w:rPr>
                <w:sz w:val="24"/>
              </w:rPr>
              <w:t>to initiate complaint investigations</w:t>
            </w:r>
          </w:p>
          <w:p w14:paraId="6942123F" w14:textId="77777777" w:rsidR="00874729" w:rsidRDefault="002743C9">
            <w:pPr>
              <w:pStyle w:val="TableParagraph"/>
              <w:spacing w:line="264" w:lineRule="exact"/>
              <w:ind w:left="108"/>
              <w:rPr>
                <w:sz w:val="24"/>
              </w:rPr>
            </w:pPr>
            <w:r>
              <w:rPr>
                <w:sz w:val="24"/>
              </w:rPr>
              <w:t>(state</w:t>
            </w:r>
            <w:r>
              <w:rPr>
                <w:spacing w:val="-3"/>
                <w:sz w:val="24"/>
              </w:rPr>
              <w:t xml:space="preserve"> </w:t>
            </w:r>
            <w:r>
              <w:rPr>
                <w:spacing w:val="-2"/>
                <w:sz w:val="24"/>
              </w:rPr>
              <w:t>formula)</w:t>
            </w:r>
          </w:p>
        </w:tc>
        <w:tc>
          <w:tcPr>
            <w:tcW w:w="1709" w:type="dxa"/>
            <w:tcBorders>
              <w:top w:val="single" w:sz="4" w:space="0" w:color="666666"/>
              <w:left w:val="single" w:sz="4" w:space="0" w:color="666666"/>
              <w:bottom w:val="single" w:sz="4" w:space="0" w:color="666666"/>
              <w:right w:val="single" w:sz="4" w:space="0" w:color="666666"/>
            </w:tcBorders>
          </w:tcPr>
          <w:p w14:paraId="26C2EA62" w14:textId="4D383DBB" w:rsidR="00874729" w:rsidRDefault="001D4F46">
            <w:pPr>
              <w:pStyle w:val="TableParagraph"/>
              <w:spacing w:line="268" w:lineRule="exact"/>
              <w:ind w:left="6" w:right="3"/>
              <w:jc w:val="center"/>
              <w:rPr>
                <w:sz w:val="24"/>
              </w:rPr>
            </w:pPr>
            <w:r>
              <w:rPr>
                <w:spacing w:val="-4"/>
                <w:sz w:val="24"/>
              </w:rPr>
              <w:t>4.39</w:t>
            </w:r>
          </w:p>
        </w:tc>
        <w:tc>
          <w:tcPr>
            <w:tcW w:w="1711" w:type="dxa"/>
            <w:tcBorders>
              <w:top w:val="single" w:sz="4" w:space="0" w:color="666666"/>
              <w:left w:val="single" w:sz="4" w:space="0" w:color="666666"/>
              <w:bottom w:val="single" w:sz="4" w:space="0" w:color="666666"/>
              <w:right w:val="single" w:sz="4" w:space="0" w:color="666666"/>
            </w:tcBorders>
          </w:tcPr>
          <w:p w14:paraId="1EA66FDF" w14:textId="77777777" w:rsidR="00874729" w:rsidRDefault="002743C9">
            <w:pPr>
              <w:pStyle w:val="TableParagraph"/>
              <w:spacing w:line="268" w:lineRule="exact"/>
              <w:ind w:left="8" w:right="1"/>
              <w:jc w:val="center"/>
              <w:rPr>
                <w:sz w:val="24"/>
              </w:rPr>
            </w:pPr>
            <w:r>
              <w:rPr>
                <w:spacing w:val="-10"/>
                <w:sz w:val="24"/>
              </w:rPr>
              <w:t>8</w:t>
            </w:r>
          </w:p>
        </w:tc>
        <w:tc>
          <w:tcPr>
            <w:tcW w:w="6389" w:type="dxa"/>
            <w:tcBorders>
              <w:top w:val="single" w:sz="4" w:space="0" w:color="666666"/>
              <w:left w:val="single" w:sz="4" w:space="0" w:color="666666"/>
              <w:bottom w:val="single" w:sz="4" w:space="0" w:color="666666"/>
              <w:right w:val="single" w:sz="4" w:space="0" w:color="666666"/>
            </w:tcBorders>
          </w:tcPr>
          <w:p w14:paraId="721E6F50" w14:textId="77777777" w:rsidR="00874729" w:rsidRDefault="002743C9">
            <w:pPr>
              <w:pStyle w:val="TableParagraph"/>
              <w:rPr>
                <w:sz w:val="24"/>
              </w:rPr>
            </w:pPr>
            <w:r>
              <w:rPr>
                <w:sz w:val="24"/>
              </w:rPr>
              <w:t>The</w:t>
            </w:r>
            <w:r>
              <w:rPr>
                <w:spacing w:val="-4"/>
                <w:sz w:val="24"/>
              </w:rPr>
              <w:t xml:space="preserve"> </w:t>
            </w:r>
            <w:r>
              <w:rPr>
                <w:sz w:val="24"/>
              </w:rPr>
              <w:t>further</w:t>
            </w:r>
            <w:r>
              <w:rPr>
                <w:spacing w:val="-4"/>
                <w:sz w:val="24"/>
              </w:rPr>
              <w:t xml:space="preserve"> </w:t>
            </w:r>
            <w:r>
              <w:rPr>
                <w:sz w:val="24"/>
              </w:rPr>
              <w:t>review</w:t>
            </w:r>
            <w:r>
              <w:rPr>
                <w:spacing w:val="-4"/>
                <w:sz w:val="24"/>
              </w:rPr>
              <w:t xml:space="preserve"> </w:t>
            </w:r>
            <w:r>
              <w:rPr>
                <w:sz w:val="24"/>
              </w:rPr>
              <w:t>level</w:t>
            </w:r>
            <w:r>
              <w:rPr>
                <w:spacing w:val="-3"/>
                <w:sz w:val="24"/>
              </w:rPr>
              <w:t xml:space="preserve"> </w:t>
            </w:r>
            <w:r>
              <w:rPr>
                <w:sz w:val="24"/>
              </w:rPr>
              <w:t>is</w:t>
            </w:r>
            <w:r>
              <w:rPr>
                <w:spacing w:val="-3"/>
                <w:sz w:val="24"/>
              </w:rPr>
              <w:t xml:space="preserve"> </w:t>
            </w:r>
            <w:r>
              <w:rPr>
                <w:sz w:val="24"/>
              </w:rPr>
              <w:t>negotiated</w:t>
            </w:r>
            <w:r>
              <w:rPr>
                <w:spacing w:val="-3"/>
                <w:sz w:val="24"/>
              </w:rPr>
              <w:t xml:space="preserve"> </w:t>
            </w:r>
            <w:r>
              <w:rPr>
                <w:sz w:val="24"/>
              </w:rPr>
              <w:t>by</w:t>
            </w:r>
            <w:r>
              <w:rPr>
                <w:spacing w:val="-6"/>
                <w:sz w:val="24"/>
              </w:rPr>
              <w:t xml:space="preserve"> </w:t>
            </w:r>
            <w:r>
              <w:rPr>
                <w:sz w:val="24"/>
              </w:rPr>
              <w:t>OSHA</w:t>
            </w:r>
            <w:r>
              <w:rPr>
                <w:spacing w:val="-4"/>
                <w:sz w:val="24"/>
              </w:rPr>
              <w:t xml:space="preserve"> </w:t>
            </w:r>
            <w:r>
              <w:rPr>
                <w:sz w:val="24"/>
              </w:rPr>
              <w:t>and</w:t>
            </w:r>
            <w:r>
              <w:rPr>
                <w:spacing w:val="-3"/>
                <w:sz w:val="24"/>
              </w:rPr>
              <w:t xml:space="preserve"> </w:t>
            </w:r>
            <w:r>
              <w:rPr>
                <w:sz w:val="24"/>
              </w:rPr>
              <w:t>the</w:t>
            </w:r>
            <w:r>
              <w:rPr>
                <w:spacing w:val="-4"/>
                <w:sz w:val="24"/>
              </w:rPr>
              <w:t xml:space="preserve"> </w:t>
            </w:r>
            <w:r>
              <w:rPr>
                <w:sz w:val="24"/>
              </w:rPr>
              <w:t xml:space="preserve">State </w:t>
            </w:r>
            <w:r>
              <w:rPr>
                <w:spacing w:val="-2"/>
                <w:sz w:val="24"/>
              </w:rPr>
              <w:t>Plan.</w:t>
            </w:r>
          </w:p>
        </w:tc>
      </w:tr>
      <w:tr w:rsidR="00874729" w14:paraId="32F5540E" w14:textId="77777777">
        <w:trPr>
          <w:trHeight w:val="827"/>
        </w:trPr>
        <w:tc>
          <w:tcPr>
            <w:tcW w:w="1075" w:type="dxa"/>
            <w:tcBorders>
              <w:top w:val="single" w:sz="4" w:space="0" w:color="666666"/>
              <w:left w:val="single" w:sz="4" w:space="0" w:color="666666"/>
              <w:bottom w:val="single" w:sz="4" w:space="0" w:color="666666"/>
              <w:right w:val="single" w:sz="4" w:space="0" w:color="666666"/>
            </w:tcBorders>
          </w:tcPr>
          <w:p w14:paraId="08CDF245" w14:textId="77777777" w:rsidR="00874729" w:rsidRDefault="002743C9">
            <w:pPr>
              <w:pStyle w:val="TableParagraph"/>
              <w:spacing w:line="273" w:lineRule="exact"/>
              <w:ind w:left="9" w:right="1"/>
              <w:jc w:val="center"/>
              <w:rPr>
                <w:b/>
                <w:sz w:val="24"/>
              </w:rPr>
            </w:pPr>
            <w:r>
              <w:rPr>
                <w:b/>
                <w:spacing w:val="-5"/>
                <w:sz w:val="24"/>
              </w:rPr>
              <w:t>2b</w:t>
            </w:r>
          </w:p>
        </w:tc>
        <w:tc>
          <w:tcPr>
            <w:tcW w:w="3511" w:type="dxa"/>
            <w:tcBorders>
              <w:top w:val="single" w:sz="4" w:space="0" w:color="666666"/>
              <w:left w:val="single" w:sz="4" w:space="0" w:color="666666"/>
              <w:bottom w:val="single" w:sz="4" w:space="0" w:color="666666"/>
              <w:right w:val="single" w:sz="4" w:space="0" w:color="666666"/>
            </w:tcBorders>
          </w:tcPr>
          <w:p w14:paraId="5FD3E508" w14:textId="77777777" w:rsidR="00874729" w:rsidRDefault="002743C9">
            <w:pPr>
              <w:pStyle w:val="TableParagraph"/>
              <w:ind w:left="108"/>
              <w:rPr>
                <w:sz w:val="24"/>
              </w:rPr>
            </w:pPr>
            <w:r>
              <w:rPr>
                <w:sz w:val="24"/>
              </w:rPr>
              <w:t>Average</w:t>
            </w:r>
            <w:r>
              <w:rPr>
                <w:spacing w:val="-9"/>
                <w:sz w:val="24"/>
              </w:rPr>
              <w:t xml:space="preserve"> </w:t>
            </w:r>
            <w:r>
              <w:rPr>
                <w:sz w:val="24"/>
              </w:rPr>
              <w:t>number</w:t>
            </w:r>
            <w:r>
              <w:rPr>
                <w:spacing w:val="-9"/>
                <w:sz w:val="24"/>
              </w:rPr>
              <w:t xml:space="preserve"> </w:t>
            </w:r>
            <w:r>
              <w:rPr>
                <w:sz w:val="24"/>
              </w:rPr>
              <w:t>of</w:t>
            </w:r>
            <w:r>
              <w:rPr>
                <w:spacing w:val="-9"/>
                <w:sz w:val="24"/>
              </w:rPr>
              <w:t xml:space="preserve"> </w:t>
            </w:r>
            <w:proofErr w:type="gramStart"/>
            <w:r>
              <w:rPr>
                <w:sz w:val="24"/>
              </w:rPr>
              <w:t>work</w:t>
            </w:r>
            <w:r>
              <w:rPr>
                <w:spacing w:val="-7"/>
                <w:sz w:val="24"/>
              </w:rPr>
              <w:t xml:space="preserve"> </w:t>
            </w:r>
            <w:r>
              <w:rPr>
                <w:sz w:val="24"/>
              </w:rPr>
              <w:t>days</w:t>
            </w:r>
            <w:proofErr w:type="gramEnd"/>
            <w:r>
              <w:rPr>
                <w:spacing w:val="-8"/>
                <w:sz w:val="24"/>
              </w:rPr>
              <w:t xml:space="preserve"> </w:t>
            </w:r>
            <w:r>
              <w:rPr>
                <w:sz w:val="24"/>
              </w:rPr>
              <w:t>to initiate complaint investigations</w:t>
            </w:r>
          </w:p>
          <w:p w14:paraId="5F0644F0" w14:textId="77777777" w:rsidR="00874729" w:rsidRDefault="002743C9">
            <w:pPr>
              <w:pStyle w:val="TableParagraph"/>
              <w:spacing w:line="264" w:lineRule="exact"/>
              <w:ind w:left="108"/>
              <w:rPr>
                <w:sz w:val="24"/>
              </w:rPr>
            </w:pPr>
            <w:r>
              <w:rPr>
                <w:sz w:val="24"/>
              </w:rPr>
              <w:t>(federal</w:t>
            </w:r>
            <w:r>
              <w:rPr>
                <w:spacing w:val="-4"/>
                <w:sz w:val="24"/>
              </w:rPr>
              <w:t xml:space="preserve"> </w:t>
            </w:r>
            <w:r>
              <w:rPr>
                <w:spacing w:val="-2"/>
                <w:sz w:val="24"/>
              </w:rPr>
              <w:t>formula)</w:t>
            </w:r>
          </w:p>
        </w:tc>
        <w:tc>
          <w:tcPr>
            <w:tcW w:w="1709" w:type="dxa"/>
            <w:tcBorders>
              <w:top w:val="single" w:sz="4" w:space="0" w:color="666666"/>
              <w:left w:val="single" w:sz="4" w:space="0" w:color="666666"/>
              <w:bottom w:val="single" w:sz="4" w:space="0" w:color="666666"/>
              <w:right w:val="single" w:sz="4" w:space="0" w:color="666666"/>
            </w:tcBorders>
          </w:tcPr>
          <w:p w14:paraId="0E8F8DA6" w14:textId="7C557FB9" w:rsidR="00874729" w:rsidRDefault="001D4F46">
            <w:pPr>
              <w:pStyle w:val="TableParagraph"/>
              <w:spacing w:line="268" w:lineRule="exact"/>
              <w:ind w:left="6" w:right="3"/>
              <w:jc w:val="center"/>
              <w:rPr>
                <w:sz w:val="24"/>
              </w:rPr>
            </w:pPr>
            <w:r>
              <w:rPr>
                <w:spacing w:val="-4"/>
                <w:sz w:val="24"/>
              </w:rPr>
              <w:t>4.32</w:t>
            </w:r>
          </w:p>
        </w:tc>
        <w:tc>
          <w:tcPr>
            <w:tcW w:w="1711" w:type="dxa"/>
            <w:tcBorders>
              <w:top w:val="single" w:sz="4" w:space="0" w:color="666666"/>
              <w:left w:val="single" w:sz="4" w:space="0" w:color="666666"/>
              <w:bottom w:val="single" w:sz="4" w:space="0" w:color="666666"/>
              <w:right w:val="single" w:sz="4" w:space="0" w:color="666666"/>
            </w:tcBorders>
          </w:tcPr>
          <w:p w14:paraId="3439C058" w14:textId="77777777" w:rsidR="00874729" w:rsidRDefault="002743C9">
            <w:pPr>
              <w:pStyle w:val="TableParagraph"/>
              <w:spacing w:line="268" w:lineRule="exact"/>
              <w:ind w:left="8"/>
              <w:jc w:val="center"/>
              <w:rPr>
                <w:sz w:val="24"/>
              </w:rPr>
            </w:pPr>
            <w:r>
              <w:rPr>
                <w:spacing w:val="-5"/>
                <w:sz w:val="24"/>
              </w:rPr>
              <w:t>N/A</w:t>
            </w:r>
          </w:p>
        </w:tc>
        <w:tc>
          <w:tcPr>
            <w:tcW w:w="6389" w:type="dxa"/>
            <w:tcBorders>
              <w:top w:val="single" w:sz="4" w:space="0" w:color="666666"/>
              <w:left w:val="single" w:sz="4" w:space="0" w:color="666666"/>
              <w:bottom w:val="single" w:sz="4" w:space="0" w:color="666666"/>
              <w:right w:val="single" w:sz="4" w:space="0" w:color="666666"/>
            </w:tcBorders>
          </w:tcPr>
          <w:p w14:paraId="2694BBCC" w14:textId="77777777" w:rsidR="00874729" w:rsidRDefault="002743C9">
            <w:pPr>
              <w:pStyle w:val="TableParagraph"/>
              <w:rPr>
                <w:sz w:val="24"/>
              </w:rPr>
            </w:pPr>
            <w:r>
              <w:rPr>
                <w:sz w:val="24"/>
              </w:rPr>
              <w:t>This</w:t>
            </w:r>
            <w:r>
              <w:rPr>
                <w:spacing w:val="-3"/>
                <w:sz w:val="24"/>
              </w:rPr>
              <w:t xml:space="preserve"> </w:t>
            </w:r>
            <w:r>
              <w:rPr>
                <w:sz w:val="24"/>
              </w:rPr>
              <w:t>measure</w:t>
            </w:r>
            <w:r>
              <w:rPr>
                <w:spacing w:val="-4"/>
                <w:sz w:val="24"/>
              </w:rPr>
              <w:t xml:space="preserve"> </w:t>
            </w:r>
            <w:r>
              <w:rPr>
                <w:sz w:val="24"/>
              </w:rPr>
              <w:t>is</w:t>
            </w:r>
            <w:r>
              <w:rPr>
                <w:spacing w:val="-3"/>
                <w:sz w:val="24"/>
              </w:rPr>
              <w:t xml:space="preserve"> </w:t>
            </w:r>
            <w:r>
              <w:rPr>
                <w:sz w:val="24"/>
              </w:rPr>
              <w:t>for</w:t>
            </w:r>
            <w:r>
              <w:rPr>
                <w:spacing w:val="-4"/>
                <w:sz w:val="24"/>
              </w:rPr>
              <w:t xml:space="preserve"> </w:t>
            </w:r>
            <w:r>
              <w:rPr>
                <w:sz w:val="24"/>
              </w:rPr>
              <w:t>informational</w:t>
            </w:r>
            <w:r>
              <w:rPr>
                <w:spacing w:val="-3"/>
                <w:sz w:val="24"/>
              </w:rPr>
              <w:t xml:space="preserve"> </w:t>
            </w:r>
            <w:r>
              <w:rPr>
                <w:sz w:val="24"/>
              </w:rPr>
              <w:t>purposes</w:t>
            </w:r>
            <w:r>
              <w:rPr>
                <w:spacing w:val="-3"/>
                <w:sz w:val="24"/>
              </w:rPr>
              <w:t xml:space="preserve"> </w:t>
            </w:r>
            <w:r>
              <w:rPr>
                <w:sz w:val="24"/>
              </w:rPr>
              <w:t>only</w:t>
            </w:r>
            <w:r>
              <w:rPr>
                <w:spacing w:val="-6"/>
                <w:sz w:val="24"/>
              </w:rPr>
              <w:t xml:space="preserve"> </w:t>
            </w:r>
            <w:r>
              <w:rPr>
                <w:sz w:val="24"/>
              </w:rPr>
              <w:t>and</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a mandated measure.</w:t>
            </w:r>
          </w:p>
        </w:tc>
      </w:tr>
      <w:tr w:rsidR="00874729" w14:paraId="29FF7B6A" w14:textId="77777777" w:rsidTr="001D4F46">
        <w:trPr>
          <w:trHeight w:val="905"/>
        </w:trPr>
        <w:tc>
          <w:tcPr>
            <w:tcW w:w="1075" w:type="dxa"/>
            <w:tcBorders>
              <w:top w:val="single" w:sz="4" w:space="0" w:color="666666"/>
              <w:left w:val="single" w:sz="4" w:space="0" w:color="666666"/>
              <w:bottom w:val="single" w:sz="4" w:space="0" w:color="666666"/>
              <w:right w:val="single" w:sz="4" w:space="0" w:color="666666"/>
            </w:tcBorders>
          </w:tcPr>
          <w:p w14:paraId="08A679DA" w14:textId="77777777" w:rsidR="00874729" w:rsidRDefault="002743C9">
            <w:pPr>
              <w:pStyle w:val="TableParagraph"/>
              <w:spacing w:line="273" w:lineRule="exact"/>
              <w:ind w:left="9"/>
              <w:jc w:val="center"/>
              <w:rPr>
                <w:b/>
                <w:sz w:val="24"/>
              </w:rPr>
            </w:pPr>
            <w:r>
              <w:rPr>
                <w:b/>
                <w:spacing w:val="-10"/>
                <w:sz w:val="24"/>
              </w:rPr>
              <w:t>3</w:t>
            </w:r>
          </w:p>
        </w:tc>
        <w:tc>
          <w:tcPr>
            <w:tcW w:w="3511" w:type="dxa"/>
            <w:tcBorders>
              <w:top w:val="single" w:sz="4" w:space="0" w:color="666666"/>
              <w:left w:val="single" w:sz="4" w:space="0" w:color="666666"/>
              <w:bottom w:val="single" w:sz="4" w:space="0" w:color="666666"/>
              <w:right w:val="single" w:sz="4" w:space="0" w:color="666666"/>
            </w:tcBorders>
          </w:tcPr>
          <w:p w14:paraId="759D4EB9" w14:textId="77777777" w:rsidR="00874729" w:rsidRDefault="002743C9">
            <w:pPr>
              <w:pStyle w:val="TableParagraph"/>
              <w:ind w:left="108" w:right="199"/>
              <w:rPr>
                <w:sz w:val="24"/>
              </w:rPr>
            </w:pPr>
            <w:r>
              <w:rPr>
                <w:sz w:val="24"/>
              </w:rPr>
              <w:t>Percent of complaints and referrals</w:t>
            </w:r>
            <w:r>
              <w:rPr>
                <w:spacing w:val="-10"/>
                <w:sz w:val="24"/>
              </w:rPr>
              <w:t xml:space="preserve"> </w:t>
            </w:r>
            <w:r>
              <w:rPr>
                <w:sz w:val="24"/>
              </w:rPr>
              <w:t>responded</w:t>
            </w:r>
            <w:r>
              <w:rPr>
                <w:spacing w:val="-10"/>
                <w:sz w:val="24"/>
              </w:rPr>
              <w:t xml:space="preserve"> </w:t>
            </w:r>
            <w:r>
              <w:rPr>
                <w:sz w:val="24"/>
              </w:rPr>
              <w:t>to</w:t>
            </w:r>
            <w:r>
              <w:rPr>
                <w:spacing w:val="-10"/>
                <w:sz w:val="24"/>
              </w:rPr>
              <w:t xml:space="preserve"> </w:t>
            </w:r>
            <w:r>
              <w:rPr>
                <w:sz w:val="24"/>
              </w:rPr>
              <w:t>within</w:t>
            </w:r>
            <w:r>
              <w:rPr>
                <w:spacing w:val="-10"/>
                <w:sz w:val="24"/>
              </w:rPr>
              <w:t xml:space="preserve"> </w:t>
            </w:r>
            <w:r>
              <w:rPr>
                <w:sz w:val="24"/>
              </w:rPr>
              <w:t>one workday (imminent danger)</w:t>
            </w:r>
          </w:p>
        </w:tc>
        <w:tc>
          <w:tcPr>
            <w:tcW w:w="1709" w:type="dxa"/>
            <w:tcBorders>
              <w:top w:val="single" w:sz="4" w:space="0" w:color="666666"/>
              <w:left w:val="single" w:sz="4" w:space="0" w:color="666666"/>
              <w:bottom w:val="single" w:sz="4" w:space="0" w:color="666666"/>
              <w:right w:val="single" w:sz="4" w:space="0" w:color="666666"/>
            </w:tcBorders>
          </w:tcPr>
          <w:p w14:paraId="2EE207B1" w14:textId="1988045C" w:rsidR="00874729" w:rsidRDefault="001D4F46">
            <w:pPr>
              <w:pStyle w:val="TableParagraph"/>
              <w:spacing w:line="268" w:lineRule="exact"/>
              <w:ind w:left="6" w:right="3"/>
              <w:jc w:val="center"/>
              <w:rPr>
                <w:sz w:val="24"/>
              </w:rPr>
            </w:pPr>
            <w:r>
              <w:rPr>
                <w:spacing w:val="-4"/>
                <w:sz w:val="24"/>
              </w:rPr>
              <w:t>100%</w:t>
            </w:r>
          </w:p>
        </w:tc>
        <w:tc>
          <w:tcPr>
            <w:tcW w:w="1711" w:type="dxa"/>
            <w:tcBorders>
              <w:top w:val="single" w:sz="4" w:space="0" w:color="666666"/>
              <w:left w:val="single" w:sz="4" w:space="0" w:color="666666"/>
              <w:bottom w:val="single" w:sz="4" w:space="0" w:color="666666"/>
              <w:right w:val="single" w:sz="4" w:space="0" w:color="666666"/>
            </w:tcBorders>
          </w:tcPr>
          <w:p w14:paraId="304DEE23" w14:textId="77777777" w:rsidR="00874729" w:rsidRDefault="002743C9">
            <w:pPr>
              <w:pStyle w:val="TableParagraph"/>
              <w:spacing w:line="268" w:lineRule="exact"/>
              <w:ind w:left="8" w:right="2"/>
              <w:jc w:val="center"/>
              <w:rPr>
                <w:sz w:val="24"/>
              </w:rPr>
            </w:pPr>
            <w:r>
              <w:rPr>
                <w:spacing w:val="-4"/>
                <w:sz w:val="24"/>
              </w:rPr>
              <w:t>100%</w:t>
            </w:r>
          </w:p>
        </w:tc>
        <w:tc>
          <w:tcPr>
            <w:tcW w:w="6389" w:type="dxa"/>
            <w:tcBorders>
              <w:top w:val="single" w:sz="4" w:space="0" w:color="666666"/>
              <w:left w:val="single" w:sz="4" w:space="0" w:color="666666"/>
              <w:bottom w:val="single" w:sz="4" w:space="0" w:color="666666"/>
              <w:right w:val="single" w:sz="4" w:space="0" w:color="666666"/>
            </w:tcBorders>
          </w:tcPr>
          <w:p w14:paraId="28784BC5" w14:textId="77777777" w:rsidR="00874729" w:rsidRDefault="002743C9">
            <w:pPr>
              <w:pStyle w:val="TableParagraph"/>
              <w:spacing w:before="267" w:line="264" w:lineRule="exact"/>
              <w:rPr>
                <w:sz w:val="24"/>
              </w:rPr>
            </w:pPr>
            <w:r>
              <w:rPr>
                <w:sz w:val="24"/>
              </w:rPr>
              <w:t>The</w:t>
            </w:r>
            <w:r>
              <w:rPr>
                <w:spacing w:val="-4"/>
                <w:sz w:val="24"/>
              </w:rPr>
              <w:t xml:space="preserve"> </w:t>
            </w:r>
            <w:r>
              <w:rPr>
                <w:sz w:val="24"/>
              </w:rPr>
              <w:t>further</w:t>
            </w:r>
            <w:r>
              <w:rPr>
                <w:spacing w:val="-2"/>
                <w:sz w:val="24"/>
              </w:rPr>
              <w:t xml:space="preserve"> </w:t>
            </w:r>
            <w:r>
              <w:rPr>
                <w:sz w:val="24"/>
              </w:rPr>
              <w:t>review</w:t>
            </w:r>
            <w:r>
              <w:rPr>
                <w:spacing w:val="-1"/>
                <w:sz w:val="24"/>
              </w:rPr>
              <w:t xml:space="preserve"> </w:t>
            </w:r>
            <w:r>
              <w:rPr>
                <w:sz w:val="24"/>
              </w:rPr>
              <w:t>level</w:t>
            </w:r>
            <w:r>
              <w:rPr>
                <w:spacing w:val="-1"/>
                <w:sz w:val="24"/>
              </w:rPr>
              <w:t xml:space="preserve"> </w:t>
            </w:r>
            <w:r>
              <w:rPr>
                <w:sz w:val="24"/>
              </w:rPr>
              <w:t>is</w:t>
            </w:r>
            <w:r>
              <w:rPr>
                <w:spacing w:val="-1"/>
                <w:sz w:val="24"/>
              </w:rPr>
              <w:t xml:space="preserve"> </w:t>
            </w:r>
            <w:r>
              <w:rPr>
                <w:sz w:val="24"/>
              </w:rPr>
              <w:t>fixed for</w:t>
            </w:r>
            <w:r>
              <w:rPr>
                <w:spacing w:val="-2"/>
                <w:sz w:val="24"/>
              </w:rPr>
              <w:t xml:space="preserve"> </w:t>
            </w:r>
            <w:r>
              <w:rPr>
                <w:sz w:val="24"/>
              </w:rPr>
              <w:t>all</w:t>
            </w:r>
            <w:r>
              <w:rPr>
                <w:spacing w:val="-1"/>
                <w:sz w:val="24"/>
              </w:rPr>
              <w:t xml:space="preserve"> </w:t>
            </w:r>
            <w:r>
              <w:rPr>
                <w:sz w:val="24"/>
              </w:rPr>
              <w:t>State</w:t>
            </w:r>
            <w:r>
              <w:rPr>
                <w:spacing w:val="-1"/>
                <w:sz w:val="24"/>
              </w:rPr>
              <w:t xml:space="preserve"> </w:t>
            </w:r>
            <w:r>
              <w:rPr>
                <w:spacing w:val="-2"/>
                <w:sz w:val="24"/>
              </w:rPr>
              <w:t>Plans.</w:t>
            </w:r>
          </w:p>
        </w:tc>
      </w:tr>
      <w:tr w:rsidR="00874729" w14:paraId="1C34B0CC" w14:textId="77777777">
        <w:trPr>
          <w:trHeight w:val="551"/>
        </w:trPr>
        <w:tc>
          <w:tcPr>
            <w:tcW w:w="1075" w:type="dxa"/>
            <w:tcBorders>
              <w:top w:val="single" w:sz="4" w:space="0" w:color="666666"/>
              <w:left w:val="single" w:sz="4" w:space="0" w:color="666666"/>
              <w:bottom w:val="single" w:sz="4" w:space="0" w:color="666666"/>
              <w:right w:val="single" w:sz="4" w:space="0" w:color="666666"/>
            </w:tcBorders>
          </w:tcPr>
          <w:p w14:paraId="492E69D9" w14:textId="77777777" w:rsidR="00874729" w:rsidRDefault="002743C9">
            <w:pPr>
              <w:pStyle w:val="TableParagraph"/>
              <w:spacing w:line="273" w:lineRule="exact"/>
              <w:ind w:left="9"/>
              <w:jc w:val="center"/>
              <w:rPr>
                <w:b/>
                <w:sz w:val="24"/>
              </w:rPr>
            </w:pPr>
            <w:r>
              <w:rPr>
                <w:b/>
                <w:spacing w:val="-10"/>
                <w:sz w:val="24"/>
              </w:rPr>
              <w:t>4</w:t>
            </w:r>
          </w:p>
        </w:tc>
        <w:tc>
          <w:tcPr>
            <w:tcW w:w="3511" w:type="dxa"/>
            <w:tcBorders>
              <w:top w:val="single" w:sz="4" w:space="0" w:color="666666"/>
              <w:left w:val="single" w:sz="4" w:space="0" w:color="666666"/>
              <w:bottom w:val="single" w:sz="4" w:space="0" w:color="666666"/>
              <w:right w:val="single" w:sz="4" w:space="0" w:color="666666"/>
            </w:tcBorders>
          </w:tcPr>
          <w:p w14:paraId="149F8998" w14:textId="77777777" w:rsidR="00874729" w:rsidRDefault="002743C9">
            <w:pPr>
              <w:pStyle w:val="TableParagraph"/>
              <w:spacing w:line="268" w:lineRule="exact"/>
              <w:ind w:left="108"/>
              <w:rPr>
                <w:sz w:val="24"/>
              </w:rPr>
            </w:pPr>
            <w:r>
              <w:rPr>
                <w:sz w:val="24"/>
              </w:rPr>
              <w:t>Number</w:t>
            </w:r>
            <w:r>
              <w:rPr>
                <w:spacing w:val="-2"/>
                <w:sz w:val="24"/>
              </w:rPr>
              <w:t xml:space="preserve"> </w:t>
            </w:r>
            <w:r>
              <w:rPr>
                <w:sz w:val="24"/>
              </w:rPr>
              <w:t>of</w:t>
            </w:r>
            <w:r>
              <w:rPr>
                <w:spacing w:val="-2"/>
                <w:sz w:val="24"/>
              </w:rPr>
              <w:t xml:space="preserve"> </w:t>
            </w:r>
            <w:r>
              <w:rPr>
                <w:sz w:val="24"/>
              </w:rPr>
              <w:t>denials</w:t>
            </w:r>
            <w:r>
              <w:rPr>
                <w:spacing w:val="-1"/>
                <w:sz w:val="24"/>
              </w:rPr>
              <w:t xml:space="preserve"> </w:t>
            </w:r>
            <w:proofErr w:type="gramStart"/>
            <w:r>
              <w:rPr>
                <w:sz w:val="24"/>
              </w:rPr>
              <w:t>where</w:t>
            </w:r>
            <w:proofErr w:type="gramEnd"/>
            <w:r>
              <w:rPr>
                <w:spacing w:val="1"/>
                <w:sz w:val="24"/>
              </w:rPr>
              <w:t xml:space="preserve"> </w:t>
            </w:r>
            <w:r>
              <w:rPr>
                <w:spacing w:val="-2"/>
                <w:sz w:val="24"/>
              </w:rPr>
              <w:t>entry</w:t>
            </w:r>
          </w:p>
          <w:p w14:paraId="476E44F0" w14:textId="77777777" w:rsidR="00874729" w:rsidRDefault="002743C9">
            <w:pPr>
              <w:pStyle w:val="TableParagraph"/>
              <w:spacing w:line="264" w:lineRule="exact"/>
              <w:ind w:left="108"/>
              <w:rPr>
                <w:sz w:val="24"/>
              </w:rPr>
            </w:pPr>
            <w:r>
              <w:rPr>
                <w:sz w:val="24"/>
              </w:rPr>
              <w:t xml:space="preserve">not </w:t>
            </w:r>
            <w:r>
              <w:rPr>
                <w:spacing w:val="-2"/>
                <w:sz w:val="24"/>
              </w:rPr>
              <w:t>obtained</w:t>
            </w:r>
          </w:p>
        </w:tc>
        <w:tc>
          <w:tcPr>
            <w:tcW w:w="1709" w:type="dxa"/>
            <w:tcBorders>
              <w:top w:val="single" w:sz="4" w:space="0" w:color="666666"/>
              <w:left w:val="single" w:sz="4" w:space="0" w:color="666666"/>
              <w:bottom w:val="single" w:sz="4" w:space="0" w:color="666666"/>
              <w:right w:val="single" w:sz="4" w:space="0" w:color="666666"/>
            </w:tcBorders>
          </w:tcPr>
          <w:p w14:paraId="6C579848" w14:textId="77777777" w:rsidR="00874729" w:rsidRDefault="002743C9">
            <w:pPr>
              <w:pStyle w:val="TableParagraph"/>
              <w:spacing w:line="268" w:lineRule="exact"/>
              <w:ind w:left="6" w:right="1"/>
              <w:jc w:val="center"/>
              <w:rPr>
                <w:sz w:val="24"/>
              </w:rPr>
            </w:pPr>
            <w:r>
              <w:rPr>
                <w:spacing w:val="-10"/>
                <w:sz w:val="24"/>
              </w:rPr>
              <w:t>0</w:t>
            </w:r>
          </w:p>
        </w:tc>
        <w:tc>
          <w:tcPr>
            <w:tcW w:w="1711" w:type="dxa"/>
            <w:tcBorders>
              <w:top w:val="single" w:sz="4" w:space="0" w:color="666666"/>
              <w:left w:val="single" w:sz="4" w:space="0" w:color="666666"/>
              <w:bottom w:val="single" w:sz="4" w:space="0" w:color="666666"/>
              <w:right w:val="single" w:sz="4" w:space="0" w:color="666666"/>
            </w:tcBorders>
          </w:tcPr>
          <w:p w14:paraId="7779EDFA" w14:textId="77777777" w:rsidR="00874729" w:rsidRDefault="002743C9">
            <w:pPr>
              <w:pStyle w:val="TableParagraph"/>
              <w:spacing w:line="268" w:lineRule="exact"/>
              <w:ind w:left="8" w:right="1"/>
              <w:jc w:val="center"/>
              <w:rPr>
                <w:sz w:val="24"/>
              </w:rPr>
            </w:pPr>
            <w:r>
              <w:rPr>
                <w:spacing w:val="-10"/>
                <w:sz w:val="24"/>
              </w:rPr>
              <w:t>0</w:t>
            </w:r>
          </w:p>
        </w:tc>
        <w:tc>
          <w:tcPr>
            <w:tcW w:w="6389" w:type="dxa"/>
            <w:tcBorders>
              <w:top w:val="single" w:sz="4" w:space="0" w:color="666666"/>
              <w:left w:val="single" w:sz="4" w:space="0" w:color="666666"/>
              <w:bottom w:val="single" w:sz="4" w:space="0" w:color="666666"/>
              <w:right w:val="single" w:sz="4" w:space="0" w:color="666666"/>
            </w:tcBorders>
          </w:tcPr>
          <w:p w14:paraId="1BAB7859" w14:textId="77777777" w:rsidR="00874729" w:rsidRDefault="002743C9">
            <w:pPr>
              <w:pStyle w:val="TableParagraph"/>
              <w:spacing w:line="268" w:lineRule="exact"/>
              <w:rPr>
                <w:sz w:val="24"/>
              </w:rPr>
            </w:pPr>
            <w:r>
              <w:rPr>
                <w:sz w:val="24"/>
              </w:rPr>
              <w:t>The</w:t>
            </w:r>
            <w:r>
              <w:rPr>
                <w:spacing w:val="-4"/>
                <w:sz w:val="24"/>
              </w:rPr>
              <w:t xml:space="preserve"> </w:t>
            </w:r>
            <w:r>
              <w:rPr>
                <w:sz w:val="24"/>
              </w:rPr>
              <w:t>further</w:t>
            </w:r>
            <w:r>
              <w:rPr>
                <w:spacing w:val="-2"/>
                <w:sz w:val="24"/>
              </w:rPr>
              <w:t xml:space="preserve"> </w:t>
            </w:r>
            <w:r>
              <w:rPr>
                <w:sz w:val="24"/>
              </w:rPr>
              <w:t>review</w:t>
            </w:r>
            <w:r>
              <w:rPr>
                <w:spacing w:val="-1"/>
                <w:sz w:val="24"/>
              </w:rPr>
              <w:t xml:space="preserve"> </w:t>
            </w:r>
            <w:r>
              <w:rPr>
                <w:sz w:val="24"/>
              </w:rPr>
              <w:t>level</w:t>
            </w:r>
            <w:r>
              <w:rPr>
                <w:spacing w:val="-1"/>
                <w:sz w:val="24"/>
              </w:rPr>
              <w:t xml:space="preserve"> </w:t>
            </w:r>
            <w:r>
              <w:rPr>
                <w:sz w:val="24"/>
              </w:rPr>
              <w:t>is</w:t>
            </w:r>
            <w:r>
              <w:rPr>
                <w:spacing w:val="-1"/>
                <w:sz w:val="24"/>
              </w:rPr>
              <w:t xml:space="preserve"> </w:t>
            </w:r>
            <w:r>
              <w:rPr>
                <w:sz w:val="24"/>
              </w:rPr>
              <w:t>fixed for</w:t>
            </w:r>
            <w:r>
              <w:rPr>
                <w:spacing w:val="-2"/>
                <w:sz w:val="24"/>
              </w:rPr>
              <w:t xml:space="preserve"> </w:t>
            </w:r>
            <w:r>
              <w:rPr>
                <w:sz w:val="24"/>
              </w:rPr>
              <w:t>all</w:t>
            </w:r>
            <w:r>
              <w:rPr>
                <w:spacing w:val="-1"/>
                <w:sz w:val="24"/>
              </w:rPr>
              <w:t xml:space="preserve"> </w:t>
            </w:r>
            <w:r>
              <w:rPr>
                <w:sz w:val="24"/>
              </w:rPr>
              <w:t>State</w:t>
            </w:r>
            <w:r>
              <w:rPr>
                <w:spacing w:val="-1"/>
                <w:sz w:val="24"/>
              </w:rPr>
              <w:t xml:space="preserve"> </w:t>
            </w:r>
            <w:r>
              <w:rPr>
                <w:spacing w:val="-2"/>
                <w:sz w:val="24"/>
              </w:rPr>
              <w:t>Plans.</w:t>
            </w:r>
          </w:p>
        </w:tc>
      </w:tr>
      <w:tr w:rsidR="00874729" w14:paraId="1AEF6D02" w14:textId="77777777">
        <w:trPr>
          <w:trHeight w:val="853"/>
        </w:trPr>
        <w:tc>
          <w:tcPr>
            <w:tcW w:w="1075" w:type="dxa"/>
            <w:tcBorders>
              <w:top w:val="single" w:sz="4" w:space="0" w:color="666666"/>
              <w:left w:val="single" w:sz="4" w:space="0" w:color="666666"/>
              <w:bottom w:val="single" w:sz="4" w:space="0" w:color="666666"/>
              <w:right w:val="single" w:sz="4" w:space="0" w:color="666666"/>
            </w:tcBorders>
          </w:tcPr>
          <w:p w14:paraId="2C6F3A02" w14:textId="77777777" w:rsidR="00874729" w:rsidRDefault="002743C9">
            <w:pPr>
              <w:pStyle w:val="TableParagraph"/>
              <w:spacing w:line="273" w:lineRule="exact"/>
              <w:ind w:left="9"/>
              <w:jc w:val="center"/>
              <w:rPr>
                <w:b/>
                <w:sz w:val="24"/>
              </w:rPr>
            </w:pPr>
            <w:r>
              <w:rPr>
                <w:b/>
                <w:spacing w:val="-5"/>
                <w:sz w:val="24"/>
              </w:rPr>
              <w:t>5a</w:t>
            </w:r>
          </w:p>
        </w:tc>
        <w:tc>
          <w:tcPr>
            <w:tcW w:w="3511" w:type="dxa"/>
            <w:tcBorders>
              <w:top w:val="single" w:sz="4" w:space="0" w:color="666666"/>
              <w:left w:val="single" w:sz="4" w:space="0" w:color="666666"/>
              <w:bottom w:val="single" w:sz="4" w:space="0" w:color="666666"/>
              <w:right w:val="single" w:sz="4" w:space="0" w:color="666666"/>
            </w:tcBorders>
          </w:tcPr>
          <w:p w14:paraId="42112589" w14:textId="77777777" w:rsidR="00874729" w:rsidRDefault="002743C9">
            <w:pPr>
              <w:pStyle w:val="TableParagraph"/>
              <w:ind w:left="108"/>
              <w:rPr>
                <w:sz w:val="24"/>
              </w:rPr>
            </w:pPr>
            <w:r>
              <w:rPr>
                <w:sz w:val="24"/>
              </w:rPr>
              <w:t>Average</w:t>
            </w:r>
            <w:r>
              <w:rPr>
                <w:spacing w:val="-10"/>
                <w:sz w:val="24"/>
              </w:rPr>
              <w:t xml:space="preserve"> </w:t>
            </w:r>
            <w:r>
              <w:rPr>
                <w:sz w:val="24"/>
              </w:rPr>
              <w:t>number</w:t>
            </w:r>
            <w:r>
              <w:rPr>
                <w:spacing w:val="-10"/>
                <w:sz w:val="24"/>
              </w:rPr>
              <w:t xml:space="preserve"> </w:t>
            </w:r>
            <w:r>
              <w:rPr>
                <w:sz w:val="24"/>
              </w:rPr>
              <w:t>of</w:t>
            </w:r>
            <w:r>
              <w:rPr>
                <w:spacing w:val="-10"/>
                <w:sz w:val="24"/>
              </w:rPr>
              <w:t xml:space="preserve"> </w:t>
            </w:r>
            <w:r>
              <w:rPr>
                <w:sz w:val="24"/>
              </w:rPr>
              <w:t>violations</w:t>
            </w:r>
            <w:r>
              <w:rPr>
                <w:spacing w:val="-10"/>
                <w:sz w:val="24"/>
              </w:rPr>
              <w:t xml:space="preserve"> </w:t>
            </w:r>
            <w:r>
              <w:rPr>
                <w:sz w:val="24"/>
              </w:rPr>
              <w:t>per inspection with violations by violation type (SWRU)</w:t>
            </w:r>
          </w:p>
        </w:tc>
        <w:tc>
          <w:tcPr>
            <w:tcW w:w="1709" w:type="dxa"/>
            <w:tcBorders>
              <w:top w:val="single" w:sz="4" w:space="0" w:color="666666"/>
              <w:left w:val="single" w:sz="4" w:space="0" w:color="666666"/>
              <w:bottom w:val="single" w:sz="4" w:space="0" w:color="666666"/>
              <w:right w:val="single" w:sz="4" w:space="0" w:color="666666"/>
            </w:tcBorders>
          </w:tcPr>
          <w:p w14:paraId="26D9C533" w14:textId="2669D2D1" w:rsidR="00874729" w:rsidRDefault="002743C9">
            <w:pPr>
              <w:pStyle w:val="TableParagraph"/>
              <w:spacing w:line="268" w:lineRule="exact"/>
              <w:ind w:left="6" w:right="3"/>
              <w:jc w:val="center"/>
              <w:rPr>
                <w:sz w:val="24"/>
              </w:rPr>
            </w:pPr>
            <w:r>
              <w:rPr>
                <w:spacing w:val="-4"/>
                <w:sz w:val="24"/>
              </w:rPr>
              <w:t>1.</w:t>
            </w:r>
            <w:r w:rsidR="001D4F46">
              <w:rPr>
                <w:spacing w:val="-4"/>
                <w:sz w:val="24"/>
              </w:rPr>
              <w:t>20</w:t>
            </w:r>
          </w:p>
        </w:tc>
        <w:tc>
          <w:tcPr>
            <w:tcW w:w="1711" w:type="dxa"/>
            <w:tcBorders>
              <w:top w:val="single" w:sz="4" w:space="0" w:color="666666"/>
              <w:left w:val="single" w:sz="4" w:space="0" w:color="666666"/>
              <w:bottom w:val="single" w:sz="4" w:space="0" w:color="666666"/>
              <w:right w:val="single" w:sz="4" w:space="0" w:color="666666"/>
            </w:tcBorders>
          </w:tcPr>
          <w:p w14:paraId="0B6EF37F" w14:textId="77777777" w:rsidR="00874729" w:rsidRDefault="002743C9">
            <w:pPr>
              <w:pStyle w:val="TableParagraph"/>
              <w:spacing w:line="268" w:lineRule="exact"/>
              <w:ind w:left="8" w:right="2"/>
              <w:jc w:val="center"/>
              <w:rPr>
                <w:sz w:val="24"/>
              </w:rPr>
            </w:pPr>
            <w:r>
              <w:rPr>
                <w:sz w:val="24"/>
              </w:rPr>
              <w:t>+/-</w:t>
            </w:r>
            <w:r>
              <w:rPr>
                <w:spacing w:val="-2"/>
                <w:sz w:val="24"/>
              </w:rPr>
              <w:t xml:space="preserve"> </w:t>
            </w:r>
            <w:r>
              <w:rPr>
                <w:sz w:val="24"/>
              </w:rPr>
              <w:t>20%</w:t>
            </w:r>
            <w:r>
              <w:rPr>
                <w:spacing w:val="-1"/>
                <w:sz w:val="24"/>
              </w:rPr>
              <w:t xml:space="preserve"> </w:t>
            </w:r>
            <w:r>
              <w:rPr>
                <w:spacing w:val="-5"/>
                <w:sz w:val="24"/>
              </w:rPr>
              <w:t>of</w:t>
            </w:r>
          </w:p>
          <w:p w14:paraId="3A800AEE" w14:textId="7ABB76CB" w:rsidR="00874729" w:rsidRDefault="002743C9">
            <w:pPr>
              <w:pStyle w:val="TableParagraph"/>
              <w:ind w:left="8" w:right="3"/>
              <w:jc w:val="center"/>
              <w:rPr>
                <w:sz w:val="24"/>
              </w:rPr>
            </w:pPr>
            <w:r>
              <w:rPr>
                <w:spacing w:val="-4"/>
                <w:sz w:val="24"/>
              </w:rPr>
              <w:t>1.7</w:t>
            </w:r>
            <w:r w:rsidR="001D4F46">
              <w:rPr>
                <w:spacing w:val="-4"/>
                <w:sz w:val="24"/>
              </w:rPr>
              <w:t>5</w:t>
            </w:r>
          </w:p>
        </w:tc>
        <w:tc>
          <w:tcPr>
            <w:tcW w:w="6389" w:type="dxa"/>
            <w:tcBorders>
              <w:top w:val="single" w:sz="4" w:space="0" w:color="666666"/>
              <w:left w:val="single" w:sz="4" w:space="0" w:color="666666"/>
              <w:bottom w:val="single" w:sz="4" w:space="0" w:color="666666"/>
              <w:right w:val="single" w:sz="4" w:space="0" w:color="666666"/>
            </w:tcBorders>
          </w:tcPr>
          <w:p w14:paraId="5D30245A" w14:textId="7400DC09" w:rsidR="00874729" w:rsidRDefault="002743C9">
            <w:pPr>
              <w:pStyle w:val="TableParagraph"/>
              <w:ind w:right="3"/>
              <w:rPr>
                <w:sz w:val="24"/>
              </w:rPr>
            </w:pPr>
            <w:r>
              <w:rPr>
                <w:sz w:val="24"/>
              </w:rPr>
              <w:t>The further review level is based on a three-year national average.</w:t>
            </w:r>
            <w:r>
              <w:rPr>
                <w:spacing w:val="40"/>
                <w:sz w:val="24"/>
              </w:rPr>
              <w:t xml:space="preserve"> </w:t>
            </w:r>
            <w:r>
              <w:rPr>
                <w:sz w:val="24"/>
              </w:rPr>
              <w:t>The</w:t>
            </w:r>
            <w:r>
              <w:rPr>
                <w:spacing w:val="-3"/>
                <w:sz w:val="24"/>
              </w:rPr>
              <w:t xml:space="preserve"> </w:t>
            </w:r>
            <w:r>
              <w:rPr>
                <w:sz w:val="24"/>
              </w:rPr>
              <w:t>range</w:t>
            </w:r>
            <w:r>
              <w:rPr>
                <w:spacing w:val="-5"/>
                <w:sz w:val="24"/>
              </w:rPr>
              <w:t xml:space="preserve"> </w:t>
            </w:r>
            <w:r>
              <w:rPr>
                <w:sz w:val="24"/>
              </w:rPr>
              <w:t>of</w:t>
            </w:r>
            <w:r>
              <w:rPr>
                <w:spacing w:val="-5"/>
                <w:sz w:val="24"/>
              </w:rPr>
              <w:t xml:space="preserve"> </w:t>
            </w:r>
            <w:r>
              <w:rPr>
                <w:sz w:val="24"/>
              </w:rPr>
              <w:t>acceptable</w:t>
            </w:r>
            <w:r>
              <w:rPr>
                <w:spacing w:val="-5"/>
                <w:sz w:val="24"/>
              </w:rPr>
              <w:t xml:space="preserve"> </w:t>
            </w:r>
            <w:r>
              <w:rPr>
                <w:sz w:val="24"/>
              </w:rPr>
              <w:t>data</w:t>
            </w:r>
            <w:r>
              <w:rPr>
                <w:spacing w:val="-5"/>
                <w:sz w:val="24"/>
              </w:rPr>
              <w:t xml:space="preserve"> </w:t>
            </w:r>
            <w:r>
              <w:rPr>
                <w:sz w:val="24"/>
              </w:rPr>
              <w:t>not</w:t>
            </w:r>
            <w:r>
              <w:rPr>
                <w:spacing w:val="-4"/>
                <w:sz w:val="24"/>
              </w:rPr>
              <w:t xml:space="preserve"> </w:t>
            </w:r>
            <w:r>
              <w:rPr>
                <w:sz w:val="24"/>
              </w:rPr>
              <w:t>requiring</w:t>
            </w:r>
            <w:r>
              <w:rPr>
                <w:spacing w:val="-7"/>
                <w:sz w:val="24"/>
              </w:rPr>
              <w:t xml:space="preserve"> </w:t>
            </w:r>
            <w:r>
              <w:rPr>
                <w:sz w:val="24"/>
              </w:rPr>
              <w:t>further review is from 1.4</w:t>
            </w:r>
            <w:r w:rsidR="001D4F46">
              <w:rPr>
                <w:sz w:val="24"/>
              </w:rPr>
              <w:t>0</w:t>
            </w:r>
            <w:r>
              <w:rPr>
                <w:sz w:val="24"/>
              </w:rPr>
              <w:t xml:space="preserve"> to 2.1</w:t>
            </w:r>
            <w:r w:rsidR="001D4F46">
              <w:rPr>
                <w:sz w:val="24"/>
              </w:rPr>
              <w:t>0</w:t>
            </w:r>
            <w:r>
              <w:rPr>
                <w:sz w:val="24"/>
              </w:rPr>
              <w:t xml:space="preserve"> for SWRU.</w:t>
            </w:r>
          </w:p>
        </w:tc>
      </w:tr>
      <w:tr w:rsidR="00874729" w14:paraId="10DB05DE" w14:textId="77777777">
        <w:trPr>
          <w:trHeight w:val="827"/>
        </w:trPr>
        <w:tc>
          <w:tcPr>
            <w:tcW w:w="1075" w:type="dxa"/>
            <w:tcBorders>
              <w:top w:val="single" w:sz="4" w:space="0" w:color="666666"/>
              <w:left w:val="single" w:sz="4" w:space="0" w:color="666666"/>
              <w:bottom w:val="single" w:sz="4" w:space="0" w:color="666666"/>
              <w:right w:val="single" w:sz="4" w:space="0" w:color="666666"/>
            </w:tcBorders>
          </w:tcPr>
          <w:p w14:paraId="6E35B72C" w14:textId="77777777" w:rsidR="00874729" w:rsidRDefault="002743C9">
            <w:pPr>
              <w:pStyle w:val="TableParagraph"/>
              <w:spacing w:line="273" w:lineRule="exact"/>
              <w:ind w:left="9" w:right="1"/>
              <w:jc w:val="center"/>
              <w:rPr>
                <w:b/>
                <w:sz w:val="24"/>
              </w:rPr>
            </w:pPr>
            <w:r>
              <w:rPr>
                <w:b/>
                <w:spacing w:val="-5"/>
                <w:sz w:val="24"/>
              </w:rPr>
              <w:t>5b</w:t>
            </w:r>
          </w:p>
        </w:tc>
        <w:tc>
          <w:tcPr>
            <w:tcW w:w="3511" w:type="dxa"/>
            <w:tcBorders>
              <w:top w:val="single" w:sz="4" w:space="0" w:color="666666"/>
              <w:left w:val="single" w:sz="4" w:space="0" w:color="666666"/>
              <w:bottom w:val="single" w:sz="4" w:space="0" w:color="666666"/>
              <w:right w:val="single" w:sz="4" w:space="0" w:color="666666"/>
            </w:tcBorders>
          </w:tcPr>
          <w:p w14:paraId="1DC0FDD6" w14:textId="77777777" w:rsidR="00874729" w:rsidRDefault="002743C9">
            <w:pPr>
              <w:pStyle w:val="TableParagraph"/>
              <w:ind w:left="108"/>
              <w:rPr>
                <w:sz w:val="24"/>
              </w:rPr>
            </w:pPr>
            <w:r>
              <w:rPr>
                <w:sz w:val="24"/>
              </w:rPr>
              <w:t>Average</w:t>
            </w:r>
            <w:r>
              <w:rPr>
                <w:spacing w:val="-10"/>
                <w:sz w:val="24"/>
              </w:rPr>
              <w:t xml:space="preserve"> </w:t>
            </w:r>
            <w:r>
              <w:rPr>
                <w:sz w:val="24"/>
              </w:rPr>
              <w:t>number</w:t>
            </w:r>
            <w:r>
              <w:rPr>
                <w:spacing w:val="-10"/>
                <w:sz w:val="24"/>
              </w:rPr>
              <w:t xml:space="preserve"> </w:t>
            </w:r>
            <w:r>
              <w:rPr>
                <w:sz w:val="24"/>
              </w:rPr>
              <w:t>of</w:t>
            </w:r>
            <w:r>
              <w:rPr>
                <w:spacing w:val="-10"/>
                <w:sz w:val="24"/>
              </w:rPr>
              <w:t xml:space="preserve"> </w:t>
            </w:r>
            <w:r>
              <w:rPr>
                <w:sz w:val="24"/>
              </w:rPr>
              <w:t>violations</w:t>
            </w:r>
            <w:r>
              <w:rPr>
                <w:spacing w:val="-10"/>
                <w:sz w:val="24"/>
              </w:rPr>
              <w:t xml:space="preserve"> </w:t>
            </w:r>
            <w:r>
              <w:rPr>
                <w:sz w:val="24"/>
              </w:rPr>
              <w:t>per inspection with violations by</w:t>
            </w:r>
          </w:p>
          <w:p w14:paraId="0FD6AF1F" w14:textId="77777777" w:rsidR="00874729" w:rsidRDefault="002743C9">
            <w:pPr>
              <w:pStyle w:val="TableParagraph"/>
              <w:spacing w:line="264" w:lineRule="exact"/>
              <w:ind w:left="108"/>
              <w:rPr>
                <w:sz w:val="24"/>
              </w:rPr>
            </w:pPr>
            <w:r>
              <w:rPr>
                <w:sz w:val="24"/>
              </w:rPr>
              <w:t>violation</w:t>
            </w:r>
            <w:r>
              <w:rPr>
                <w:spacing w:val="-3"/>
                <w:sz w:val="24"/>
              </w:rPr>
              <w:t xml:space="preserve"> </w:t>
            </w:r>
            <w:r>
              <w:rPr>
                <w:sz w:val="24"/>
              </w:rPr>
              <w:t>type</w:t>
            </w:r>
            <w:r>
              <w:rPr>
                <w:spacing w:val="-3"/>
                <w:sz w:val="24"/>
              </w:rPr>
              <w:t xml:space="preserve"> </w:t>
            </w:r>
            <w:r>
              <w:rPr>
                <w:spacing w:val="-2"/>
                <w:sz w:val="24"/>
              </w:rPr>
              <w:t>(other)</w:t>
            </w:r>
          </w:p>
        </w:tc>
        <w:tc>
          <w:tcPr>
            <w:tcW w:w="1709" w:type="dxa"/>
            <w:tcBorders>
              <w:top w:val="single" w:sz="4" w:space="0" w:color="666666"/>
              <w:left w:val="single" w:sz="4" w:space="0" w:color="666666"/>
              <w:bottom w:val="single" w:sz="4" w:space="0" w:color="666666"/>
              <w:right w:val="single" w:sz="4" w:space="0" w:color="666666"/>
            </w:tcBorders>
          </w:tcPr>
          <w:p w14:paraId="3A08EA77" w14:textId="6DCA85CD" w:rsidR="00874729" w:rsidRDefault="002743C9">
            <w:pPr>
              <w:pStyle w:val="TableParagraph"/>
              <w:spacing w:line="268" w:lineRule="exact"/>
              <w:ind w:left="6" w:right="3"/>
              <w:jc w:val="center"/>
              <w:rPr>
                <w:sz w:val="24"/>
              </w:rPr>
            </w:pPr>
            <w:r>
              <w:rPr>
                <w:spacing w:val="-4"/>
                <w:sz w:val="24"/>
              </w:rPr>
              <w:t>1.</w:t>
            </w:r>
            <w:r w:rsidR="001D4F46">
              <w:rPr>
                <w:spacing w:val="-4"/>
                <w:sz w:val="24"/>
              </w:rPr>
              <w:t>24</w:t>
            </w:r>
          </w:p>
        </w:tc>
        <w:tc>
          <w:tcPr>
            <w:tcW w:w="1711" w:type="dxa"/>
            <w:tcBorders>
              <w:top w:val="single" w:sz="4" w:space="0" w:color="666666"/>
              <w:left w:val="single" w:sz="4" w:space="0" w:color="666666"/>
              <w:bottom w:val="single" w:sz="4" w:space="0" w:color="666666"/>
              <w:right w:val="single" w:sz="4" w:space="0" w:color="666666"/>
            </w:tcBorders>
          </w:tcPr>
          <w:p w14:paraId="0317A589" w14:textId="77777777" w:rsidR="00874729" w:rsidRDefault="002743C9">
            <w:pPr>
              <w:pStyle w:val="TableParagraph"/>
              <w:spacing w:line="268" w:lineRule="exact"/>
              <w:ind w:left="8" w:right="2"/>
              <w:jc w:val="center"/>
              <w:rPr>
                <w:sz w:val="24"/>
              </w:rPr>
            </w:pPr>
            <w:r>
              <w:rPr>
                <w:sz w:val="24"/>
              </w:rPr>
              <w:t>+/-</w:t>
            </w:r>
            <w:r>
              <w:rPr>
                <w:spacing w:val="-2"/>
                <w:sz w:val="24"/>
              </w:rPr>
              <w:t xml:space="preserve"> </w:t>
            </w:r>
            <w:r>
              <w:rPr>
                <w:sz w:val="24"/>
              </w:rPr>
              <w:t>20%</w:t>
            </w:r>
            <w:r>
              <w:rPr>
                <w:spacing w:val="-1"/>
                <w:sz w:val="24"/>
              </w:rPr>
              <w:t xml:space="preserve"> </w:t>
            </w:r>
            <w:r>
              <w:rPr>
                <w:spacing w:val="-5"/>
                <w:sz w:val="24"/>
              </w:rPr>
              <w:t>of</w:t>
            </w:r>
          </w:p>
          <w:p w14:paraId="3D362521" w14:textId="41F617F1" w:rsidR="00874729" w:rsidRDefault="002743C9">
            <w:pPr>
              <w:pStyle w:val="TableParagraph"/>
              <w:ind w:left="8" w:right="3"/>
              <w:jc w:val="center"/>
              <w:rPr>
                <w:sz w:val="24"/>
              </w:rPr>
            </w:pPr>
            <w:r>
              <w:rPr>
                <w:spacing w:val="-4"/>
                <w:sz w:val="24"/>
              </w:rPr>
              <w:t>0.</w:t>
            </w:r>
            <w:r w:rsidR="001D4F46">
              <w:rPr>
                <w:spacing w:val="-4"/>
                <w:sz w:val="24"/>
              </w:rPr>
              <w:t>89</w:t>
            </w:r>
          </w:p>
        </w:tc>
        <w:tc>
          <w:tcPr>
            <w:tcW w:w="6389" w:type="dxa"/>
            <w:tcBorders>
              <w:top w:val="single" w:sz="4" w:space="0" w:color="666666"/>
              <w:left w:val="single" w:sz="4" w:space="0" w:color="666666"/>
              <w:bottom w:val="single" w:sz="4" w:space="0" w:color="666666"/>
              <w:right w:val="single" w:sz="4" w:space="0" w:color="666666"/>
            </w:tcBorders>
          </w:tcPr>
          <w:p w14:paraId="613B2AD8" w14:textId="77777777" w:rsidR="00874729" w:rsidRDefault="002743C9">
            <w:pPr>
              <w:pStyle w:val="TableParagraph"/>
              <w:ind w:right="3"/>
              <w:rPr>
                <w:sz w:val="24"/>
              </w:rPr>
            </w:pPr>
            <w:r>
              <w:rPr>
                <w:sz w:val="24"/>
              </w:rPr>
              <w:t>The further review level is based on a three-year national average.</w:t>
            </w:r>
            <w:r>
              <w:rPr>
                <w:spacing w:val="40"/>
                <w:sz w:val="24"/>
              </w:rPr>
              <w:t xml:space="preserve"> </w:t>
            </w:r>
            <w:r>
              <w:rPr>
                <w:sz w:val="24"/>
              </w:rPr>
              <w:t>The</w:t>
            </w:r>
            <w:r>
              <w:rPr>
                <w:spacing w:val="-3"/>
                <w:sz w:val="24"/>
              </w:rPr>
              <w:t xml:space="preserve"> </w:t>
            </w:r>
            <w:r>
              <w:rPr>
                <w:sz w:val="24"/>
              </w:rPr>
              <w:t>range</w:t>
            </w:r>
            <w:r>
              <w:rPr>
                <w:spacing w:val="-5"/>
                <w:sz w:val="24"/>
              </w:rPr>
              <w:t xml:space="preserve"> </w:t>
            </w:r>
            <w:r>
              <w:rPr>
                <w:sz w:val="24"/>
              </w:rPr>
              <w:t>of</w:t>
            </w:r>
            <w:r>
              <w:rPr>
                <w:spacing w:val="-5"/>
                <w:sz w:val="24"/>
              </w:rPr>
              <w:t xml:space="preserve"> </w:t>
            </w:r>
            <w:r>
              <w:rPr>
                <w:sz w:val="24"/>
              </w:rPr>
              <w:t>acceptable</w:t>
            </w:r>
            <w:r>
              <w:rPr>
                <w:spacing w:val="-5"/>
                <w:sz w:val="24"/>
              </w:rPr>
              <w:t xml:space="preserve"> </w:t>
            </w:r>
            <w:r>
              <w:rPr>
                <w:sz w:val="24"/>
              </w:rPr>
              <w:t>data</w:t>
            </w:r>
            <w:r>
              <w:rPr>
                <w:spacing w:val="-5"/>
                <w:sz w:val="24"/>
              </w:rPr>
              <w:t xml:space="preserve"> </w:t>
            </w:r>
            <w:r>
              <w:rPr>
                <w:sz w:val="24"/>
              </w:rPr>
              <w:t>not</w:t>
            </w:r>
            <w:r>
              <w:rPr>
                <w:spacing w:val="-4"/>
                <w:sz w:val="24"/>
              </w:rPr>
              <w:t xml:space="preserve"> </w:t>
            </w:r>
            <w:r>
              <w:rPr>
                <w:sz w:val="24"/>
              </w:rPr>
              <w:t>requiring</w:t>
            </w:r>
            <w:r>
              <w:rPr>
                <w:spacing w:val="-7"/>
                <w:sz w:val="24"/>
              </w:rPr>
              <w:t xml:space="preserve"> </w:t>
            </w:r>
            <w:r>
              <w:rPr>
                <w:sz w:val="24"/>
              </w:rPr>
              <w:t>further</w:t>
            </w:r>
          </w:p>
          <w:p w14:paraId="35E798BB" w14:textId="53A30D6F" w:rsidR="00874729" w:rsidRDefault="002743C9">
            <w:pPr>
              <w:pStyle w:val="TableParagraph"/>
              <w:spacing w:line="264" w:lineRule="exact"/>
              <w:rPr>
                <w:sz w:val="24"/>
              </w:rPr>
            </w:pPr>
            <w:r>
              <w:rPr>
                <w:sz w:val="24"/>
              </w:rPr>
              <w:t>review</w:t>
            </w:r>
            <w:r>
              <w:rPr>
                <w:spacing w:val="-4"/>
                <w:sz w:val="24"/>
              </w:rPr>
              <w:t xml:space="preserve"> </w:t>
            </w:r>
            <w:r>
              <w:rPr>
                <w:sz w:val="24"/>
              </w:rPr>
              <w:t>is</w:t>
            </w:r>
            <w:r>
              <w:rPr>
                <w:spacing w:val="-1"/>
                <w:sz w:val="24"/>
              </w:rPr>
              <w:t xml:space="preserve"> </w:t>
            </w:r>
            <w:r>
              <w:rPr>
                <w:sz w:val="24"/>
              </w:rPr>
              <w:t>from 0.7</w:t>
            </w:r>
            <w:r w:rsidR="001D4F46">
              <w:rPr>
                <w:sz w:val="24"/>
              </w:rPr>
              <w:t>1</w:t>
            </w:r>
            <w:r>
              <w:rPr>
                <w:spacing w:val="-1"/>
                <w:sz w:val="24"/>
              </w:rPr>
              <w:t xml:space="preserve"> </w:t>
            </w:r>
            <w:r>
              <w:rPr>
                <w:sz w:val="24"/>
              </w:rPr>
              <w:t>to 1.0</w:t>
            </w:r>
            <w:r w:rsidR="001D4F46">
              <w:rPr>
                <w:sz w:val="24"/>
              </w:rPr>
              <w:t>7</w:t>
            </w:r>
            <w:r>
              <w:rPr>
                <w:spacing w:val="-1"/>
                <w:sz w:val="24"/>
              </w:rPr>
              <w:t xml:space="preserve"> </w:t>
            </w:r>
            <w:r>
              <w:rPr>
                <w:sz w:val="24"/>
              </w:rPr>
              <w:t>for</w:t>
            </w:r>
            <w:r>
              <w:rPr>
                <w:spacing w:val="-1"/>
                <w:sz w:val="24"/>
              </w:rPr>
              <w:t xml:space="preserve"> </w:t>
            </w:r>
            <w:r>
              <w:rPr>
                <w:spacing w:val="-4"/>
                <w:sz w:val="24"/>
              </w:rPr>
              <w:t>OTS.</w:t>
            </w:r>
          </w:p>
        </w:tc>
      </w:tr>
      <w:tr w:rsidR="00874729" w14:paraId="3D709D61" w14:textId="77777777">
        <w:trPr>
          <w:trHeight w:val="553"/>
        </w:trPr>
        <w:tc>
          <w:tcPr>
            <w:tcW w:w="1075" w:type="dxa"/>
            <w:tcBorders>
              <w:top w:val="single" w:sz="4" w:space="0" w:color="666666"/>
              <w:left w:val="single" w:sz="4" w:space="0" w:color="666666"/>
              <w:bottom w:val="single" w:sz="4" w:space="0" w:color="666666"/>
              <w:right w:val="single" w:sz="4" w:space="0" w:color="666666"/>
            </w:tcBorders>
          </w:tcPr>
          <w:p w14:paraId="3D7CD783" w14:textId="77777777" w:rsidR="00874729" w:rsidRDefault="002743C9">
            <w:pPr>
              <w:pStyle w:val="TableParagraph"/>
              <w:spacing w:line="275" w:lineRule="exact"/>
              <w:ind w:left="9"/>
              <w:jc w:val="center"/>
              <w:rPr>
                <w:b/>
                <w:sz w:val="24"/>
              </w:rPr>
            </w:pPr>
            <w:r>
              <w:rPr>
                <w:b/>
                <w:spacing w:val="-10"/>
                <w:sz w:val="24"/>
              </w:rPr>
              <w:t>6</w:t>
            </w:r>
          </w:p>
        </w:tc>
        <w:tc>
          <w:tcPr>
            <w:tcW w:w="3511" w:type="dxa"/>
            <w:tcBorders>
              <w:top w:val="single" w:sz="4" w:space="0" w:color="666666"/>
              <w:left w:val="single" w:sz="4" w:space="0" w:color="666666"/>
              <w:bottom w:val="single" w:sz="4" w:space="0" w:color="666666"/>
              <w:right w:val="single" w:sz="4" w:space="0" w:color="666666"/>
            </w:tcBorders>
          </w:tcPr>
          <w:p w14:paraId="79648977" w14:textId="77777777" w:rsidR="00874729" w:rsidRDefault="002743C9">
            <w:pPr>
              <w:pStyle w:val="TableParagraph"/>
              <w:spacing w:line="270" w:lineRule="exact"/>
              <w:ind w:left="108"/>
              <w:rPr>
                <w:sz w:val="24"/>
              </w:rPr>
            </w:pPr>
            <w:r>
              <w:rPr>
                <w:sz w:val="24"/>
              </w:rPr>
              <w:t>Percent</w:t>
            </w:r>
            <w:r>
              <w:rPr>
                <w:spacing w:val="-2"/>
                <w:sz w:val="24"/>
              </w:rPr>
              <w:t xml:space="preserve"> </w:t>
            </w:r>
            <w:r>
              <w:rPr>
                <w:sz w:val="24"/>
              </w:rPr>
              <w:t>of</w:t>
            </w:r>
            <w:r>
              <w:rPr>
                <w:spacing w:val="-2"/>
                <w:sz w:val="24"/>
              </w:rPr>
              <w:t xml:space="preserve"> </w:t>
            </w:r>
            <w:r>
              <w:rPr>
                <w:sz w:val="24"/>
              </w:rPr>
              <w:t>total</w:t>
            </w:r>
            <w:r>
              <w:rPr>
                <w:spacing w:val="-1"/>
                <w:sz w:val="24"/>
              </w:rPr>
              <w:t xml:space="preserve"> </w:t>
            </w:r>
            <w:r>
              <w:rPr>
                <w:sz w:val="24"/>
              </w:rPr>
              <w:t>inspections</w:t>
            </w:r>
            <w:r>
              <w:rPr>
                <w:spacing w:val="-1"/>
                <w:sz w:val="24"/>
              </w:rPr>
              <w:t xml:space="preserve"> </w:t>
            </w:r>
            <w:r>
              <w:rPr>
                <w:spacing w:val="-5"/>
                <w:sz w:val="24"/>
              </w:rPr>
              <w:t>in</w:t>
            </w:r>
          </w:p>
          <w:p w14:paraId="20FA8202" w14:textId="77777777" w:rsidR="00874729" w:rsidRDefault="002743C9">
            <w:pPr>
              <w:pStyle w:val="TableParagraph"/>
              <w:spacing w:line="264" w:lineRule="exact"/>
              <w:ind w:left="108"/>
              <w:rPr>
                <w:sz w:val="24"/>
              </w:rPr>
            </w:pPr>
            <w:r>
              <w:rPr>
                <w:sz w:val="24"/>
              </w:rPr>
              <w:t>state</w:t>
            </w:r>
            <w:r>
              <w:rPr>
                <w:spacing w:val="-3"/>
                <w:sz w:val="24"/>
              </w:rPr>
              <w:t xml:space="preserve"> </w:t>
            </w:r>
            <w:r>
              <w:rPr>
                <w:sz w:val="24"/>
              </w:rPr>
              <w:t>and</w:t>
            </w:r>
            <w:r>
              <w:rPr>
                <w:spacing w:val="-1"/>
                <w:sz w:val="24"/>
              </w:rPr>
              <w:t xml:space="preserve"> </w:t>
            </w:r>
            <w:r>
              <w:rPr>
                <w:sz w:val="24"/>
              </w:rPr>
              <w:t>local</w:t>
            </w:r>
            <w:r>
              <w:rPr>
                <w:spacing w:val="1"/>
                <w:sz w:val="24"/>
              </w:rPr>
              <w:t xml:space="preserve"> </w:t>
            </w:r>
            <w:r>
              <w:rPr>
                <w:spacing w:val="-2"/>
                <w:sz w:val="24"/>
              </w:rPr>
              <w:t>government</w:t>
            </w:r>
          </w:p>
        </w:tc>
        <w:tc>
          <w:tcPr>
            <w:tcW w:w="1709" w:type="dxa"/>
            <w:tcBorders>
              <w:top w:val="single" w:sz="4" w:space="0" w:color="666666"/>
              <w:left w:val="single" w:sz="4" w:space="0" w:color="666666"/>
              <w:bottom w:val="single" w:sz="4" w:space="0" w:color="666666"/>
              <w:right w:val="single" w:sz="4" w:space="0" w:color="666666"/>
            </w:tcBorders>
          </w:tcPr>
          <w:p w14:paraId="455A503B" w14:textId="47445E01" w:rsidR="00874729" w:rsidRDefault="001D4F46">
            <w:pPr>
              <w:pStyle w:val="TableParagraph"/>
              <w:spacing w:line="270" w:lineRule="exact"/>
              <w:ind w:left="6"/>
              <w:jc w:val="center"/>
              <w:rPr>
                <w:sz w:val="24"/>
              </w:rPr>
            </w:pPr>
            <w:r>
              <w:rPr>
                <w:spacing w:val="-2"/>
                <w:sz w:val="24"/>
              </w:rPr>
              <w:t>3.14%</w:t>
            </w:r>
          </w:p>
        </w:tc>
        <w:tc>
          <w:tcPr>
            <w:tcW w:w="1711" w:type="dxa"/>
            <w:tcBorders>
              <w:top w:val="single" w:sz="4" w:space="0" w:color="666666"/>
              <w:left w:val="single" w:sz="4" w:space="0" w:color="666666"/>
              <w:bottom w:val="single" w:sz="4" w:space="0" w:color="666666"/>
              <w:right w:val="single" w:sz="4" w:space="0" w:color="666666"/>
            </w:tcBorders>
          </w:tcPr>
          <w:p w14:paraId="34C4C88B" w14:textId="77777777" w:rsidR="00874729" w:rsidRDefault="002743C9">
            <w:pPr>
              <w:pStyle w:val="TableParagraph"/>
              <w:spacing w:line="270" w:lineRule="exact"/>
              <w:ind w:left="8" w:right="2"/>
              <w:jc w:val="center"/>
              <w:rPr>
                <w:sz w:val="24"/>
              </w:rPr>
            </w:pPr>
            <w:r>
              <w:rPr>
                <w:sz w:val="24"/>
              </w:rPr>
              <w:t>+/-</w:t>
            </w:r>
            <w:r>
              <w:rPr>
                <w:spacing w:val="-2"/>
                <w:sz w:val="24"/>
              </w:rPr>
              <w:t xml:space="preserve"> </w:t>
            </w:r>
            <w:r>
              <w:rPr>
                <w:sz w:val="24"/>
              </w:rPr>
              <w:t>5%</w:t>
            </w:r>
            <w:r>
              <w:rPr>
                <w:spacing w:val="-1"/>
                <w:sz w:val="24"/>
              </w:rPr>
              <w:t xml:space="preserve"> </w:t>
            </w:r>
            <w:r>
              <w:rPr>
                <w:spacing w:val="-5"/>
                <w:sz w:val="24"/>
              </w:rPr>
              <w:t>of</w:t>
            </w:r>
          </w:p>
          <w:p w14:paraId="7C4E3F8E" w14:textId="369D7CD0" w:rsidR="00874729" w:rsidRDefault="002743C9">
            <w:pPr>
              <w:pStyle w:val="TableParagraph"/>
              <w:spacing w:line="264" w:lineRule="exact"/>
              <w:ind w:left="8"/>
              <w:jc w:val="center"/>
              <w:rPr>
                <w:sz w:val="24"/>
              </w:rPr>
            </w:pPr>
            <w:r>
              <w:rPr>
                <w:spacing w:val="-2"/>
                <w:sz w:val="24"/>
              </w:rPr>
              <w:t>2.</w:t>
            </w:r>
            <w:r w:rsidR="001D4F46">
              <w:rPr>
                <w:spacing w:val="-2"/>
                <w:sz w:val="24"/>
              </w:rPr>
              <w:t>43</w:t>
            </w:r>
            <w:r>
              <w:rPr>
                <w:spacing w:val="-2"/>
                <w:sz w:val="24"/>
              </w:rPr>
              <w:t>%</w:t>
            </w:r>
          </w:p>
        </w:tc>
        <w:tc>
          <w:tcPr>
            <w:tcW w:w="6389" w:type="dxa"/>
            <w:tcBorders>
              <w:top w:val="single" w:sz="4" w:space="0" w:color="666666"/>
              <w:left w:val="single" w:sz="4" w:space="0" w:color="666666"/>
              <w:bottom w:val="single" w:sz="4" w:space="0" w:color="666666"/>
              <w:right w:val="single" w:sz="4" w:space="0" w:color="666666"/>
            </w:tcBorders>
          </w:tcPr>
          <w:p w14:paraId="60E91A3A" w14:textId="77777777" w:rsidR="00874729" w:rsidRDefault="002743C9">
            <w:pPr>
              <w:pStyle w:val="TableParagraph"/>
              <w:spacing w:line="270" w:lineRule="exact"/>
              <w:rPr>
                <w:sz w:val="24"/>
              </w:rPr>
            </w:pPr>
            <w:r>
              <w:rPr>
                <w:sz w:val="24"/>
              </w:rPr>
              <w:t>The</w:t>
            </w:r>
            <w:r>
              <w:rPr>
                <w:spacing w:val="-4"/>
                <w:sz w:val="24"/>
              </w:rPr>
              <w:t xml:space="preserve"> </w:t>
            </w:r>
            <w:r>
              <w:rPr>
                <w:sz w:val="24"/>
              </w:rPr>
              <w:t>further</w:t>
            </w:r>
            <w:r>
              <w:rPr>
                <w:spacing w:val="-1"/>
                <w:sz w:val="24"/>
              </w:rPr>
              <w:t xml:space="preserve"> </w:t>
            </w:r>
            <w:r>
              <w:rPr>
                <w:sz w:val="24"/>
              </w:rPr>
              <w:t>review</w:t>
            </w:r>
            <w:r>
              <w:rPr>
                <w:spacing w:val="-2"/>
                <w:sz w:val="24"/>
              </w:rPr>
              <w:t xml:space="preserve"> </w:t>
            </w:r>
            <w:r>
              <w:rPr>
                <w:sz w:val="24"/>
              </w:rPr>
              <w:t>level is</w:t>
            </w:r>
            <w:r>
              <w:rPr>
                <w:spacing w:val="-1"/>
                <w:sz w:val="24"/>
              </w:rPr>
              <w:t xml:space="preserve"> </w:t>
            </w:r>
            <w:r>
              <w:rPr>
                <w:sz w:val="24"/>
              </w:rPr>
              <w:t>based on</w:t>
            </w:r>
            <w:r>
              <w:rPr>
                <w:spacing w:val="-1"/>
                <w:sz w:val="24"/>
              </w:rPr>
              <w:t xml:space="preserve"> </w:t>
            </w:r>
            <w:r>
              <w:rPr>
                <w:sz w:val="24"/>
              </w:rPr>
              <w:t>a</w:t>
            </w:r>
            <w:r>
              <w:rPr>
                <w:spacing w:val="-1"/>
                <w:sz w:val="24"/>
              </w:rPr>
              <w:t xml:space="preserve"> </w:t>
            </w:r>
            <w:r>
              <w:rPr>
                <w:sz w:val="24"/>
              </w:rPr>
              <w:t>number</w:t>
            </w:r>
            <w:r>
              <w:rPr>
                <w:spacing w:val="-2"/>
                <w:sz w:val="24"/>
              </w:rPr>
              <w:t xml:space="preserve"> </w:t>
            </w:r>
            <w:r>
              <w:rPr>
                <w:sz w:val="24"/>
              </w:rPr>
              <w:t xml:space="preserve">negotiated </w:t>
            </w:r>
            <w:r>
              <w:rPr>
                <w:spacing w:val="-5"/>
                <w:sz w:val="24"/>
              </w:rPr>
              <w:t>by</w:t>
            </w:r>
          </w:p>
          <w:p w14:paraId="69A015C9" w14:textId="77777777" w:rsidR="00874729" w:rsidRDefault="002743C9">
            <w:pPr>
              <w:pStyle w:val="TableParagraph"/>
              <w:spacing w:line="264" w:lineRule="exact"/>
              <w:rPr>
                <w:sz w:val="24"/>
              </w:rPr>
            </w:pPr>
            <w:r>
              <w:rPr>
                <w:sz w:val="24"/>
              </w:rPr>
              <w:t>OSHA</w:t>
            </w:r>
            <w:r>
              <w:rPr>
                <w:spacing w:val="-3"/>
                <w:sz w:val="24"/>
              </w:rPr>
              <w:t xml:space="preserve"> </w:t>
            </w:r>
            <w:r>
              <w:rPr>
                <w:sz w:val="24"/>
              </w:rPr>
              <w:t>and</w:t>
            </w:r>
            <w:r>
              <w:rPr>
                <w:spacing w:val="-1"/>
                <w:sz w:val="24"/>
              </w:rPr>
              <w:t xml:space="preserve"> </w:t>
            </w:r>
            <w:r>
              <w:rPr>
                <w:sz w:val="24"/>
              </w:rPr>
              <w:t>the</w:t>
            </w:r>
            <w:r>
              <w:rPr>
                <w:spacing w:val="-2"/>
                <w:sz w:val="24"/>
              </w:rPr>
              <w:t xml:space="preserve"> </w:t>
            </w:r>
            <w:r>
              <w:rPr>
                <w:sz w:val="24"/>
              </w:rPr>
              <w:t>State</w:t>
            </w:r>
            <w:r>
              <w:rPr>
                <w:spacing w:val="-2"/>
                <w:sz w:val="24"/>
              </w:rPr>
              <w:t xml:space="preserve"> </w:t>
            </w:r>
            <w:r>
              <w:rPr>
                <w:sz w:val="24"/>
              </w:rPr>
              <w:t>Plan</w:t>
            </w:r>
            <w:r>
              <w:rPr>
                <w:spacing w:val="1"/>
                <w:sz w:val="24"/>
              </w:rPr>
              <w:t xml:space="preserve"> </w:t>
            </w:r>
            <w:r>
              <w:rPr>
                <w:sz w:val="24"/>
              </w:rPr>
              <w:t>through</w:t>
            </w:r>
            <w:r>
              <w:rPr>
                <w:spacing w:val="-2"/>
                <w:sz w:val="24"/>
              </w:rPr>
              <w:t xml:space="preserve"> </w:t>
            </w:r>
            <w:r>
              <w:rPr>
                <w:sz w:val="24"/>
              </w:rPr>
              <w:t>the grant</w:t>
            </w:r>
            <w:r>
              <w:rPr>
                <w:spacing w:val="-1"/>
                <w:sz w:val="24"/>
              </w:rPr>
              <w:t xml:space="preserve"> </w:t>
            </w:r>
            <w:r>
              <w:rPr>
                <w:sz w:val="24"/>
              </w:rPr>
              <w:t>application.</w:t>
            </w:r>
            <w:r>
              <w:rPr>
                <w:spacing w:val="58"/>
                <w:sz w:val="24"/>
              </w:rPr>
              <w:t xml:space="preserve"> </w:t>
            </w:r>
            <w:r>
              <w:rPr>
                <w:spacing w:val="-5"/>
                <w:sz w:val="24"/>
              </w:rPr>
              <w:t>The</w:t>
            </w:r>
          </w:p>
        </w:tc>
      </w:tr>
    </w:tbl>
    <w:p w14:paraId="24527884" w14:textId="77777777" w:rsidR="00874729" w:rsidRDefault="00874729">
      <w:pPr>
        <w:spacing w:line="264" w:lineRule="exact"/>
        <w:rPr>
          <w:sz w:val="24"/>
        </w:rPr>
        <w:sectPr w:rsidR="00874729" w:rsidSect="00FB6B22">
          <w:footerReference w:type="default" r:id="rId21"/>
          <w:pgSz w:w="15840" w:h="12240" w:orient="landscape"/>
          <w:pgMar w:top="1020" w:right="600" w:bottom="1120" w:left="600" w:header="0" w:footer="920" w:gutter="0"/>
          <w:pgNumType w:start="1"/>
          <w:cols w:space="720"/>
        </w:sectPr>
      </w:pPr>
    </w:p>
    <w:p w14:paraId="0AE63779" w14:textId="4A292428" w:rsidR="00874729" w:rsidRDefault="002743C9">
      <w:pPr>
        <w:pStyle w:val="Heading2"/>
      </w:pPr>
      <w:r>
        <w:rPr>
          <w:color w:val="0070C0"/>
        </w:rPr>
        <w:lastRenderedPageBreak/>
        <w:t>Appendix</w:t>
      </w:r>
      <w:r>
        <w:rPr>
          <w:color w:val="0070C0"/>
          <w:spacing w:val="-7"/>
        </w:rPr>
        <w:t xml:space="preserve"> </w:t>
      </w:r>
      <w:r>
        <w:rPr>
          <w:color w:val="0070C0"/>
        </w:rPr>
        <w:t>D</w:t>
      </w:r>
      <w:r>
        <w:rPr>
          <w:color w:val="0070C0"/>
          <w:spacing w:val="-6"/>
        </w:rPr>
        <w:t xml:space="preserve"> </w:t>
      </w:r>
      <w:r>
        <w:rPr>
          <w:color w:val="0070C0"/>
        </w:rPr>
        <w:t>-</w:t>
      </w:r>
      <w:r>
        <w:rPr>
          <w:color w:val="0070C0"/>
          <w:spacing w:val="-6"/>
        </w:rPr>
        <w:t xml:space="preserve"> </w:t>
      </w:r>
      <w:r>
        <w:rPr>
          <w:color w:val="0070C0"/>
        </w:rPr>
        <w:t>FY</w:t>
      </w:r>
      <w:r>
        <w:rPr>
          <w:color w:val="0070C0"/>
          <w:spacing w:val="-6"/>
        </w:rPr>
        <w:t xml:space="preserve"> </w:t>
      </w:r>
      <w:r>
        <w:rPr>
          <w:color w:val="0070C0"/>
        </w:rPr>
        <w:t>202</w:t>
      </w:r>
      <w:r w:rsidR="001D4F46">
        <w:rPr>
          <w:color w:val="0070C0"/>
        </w:rPr>
        <w:t>3</w:t>
      </w:r>
      <w:r>
        <w:rPr>
          <w:color w:val="0070C0"/>
          <w:spacing w:val="-5"/>
        </w:rPr>
        <w:t xml:space="preserve"> </w:t>
      </w:r>
      <w:r>
        <w:rPr>
          <w:color w:val="0070C0"/>
        </w:rPr>
        <w:t>State</w:t>
      </w:r>
      <w:r>
        <w:rPr>
          <w:color w:val="0070C0"/>
          <w:spacing w:val="-5"/>
        </w:rPr>
        <w:t xml:space="preserve"> </w:t>
      </w:r>
      <w:r>
        <w:rPr>
          <w:color w:val="0070C0"/>
        </w:rPr>
        <w:t>Activity</w:t>
      </w:r>
      <w:r>
        <w:rPr>
          <w:color w:val="0070C0"/>
          <w:spacing w:val="-5"/>
        </w:rPr>
        <w:t xml:space="preserve"> </w:t>
      </w:r>
      <w:r>
        <w:rPr>
          <w:color w:val="0070C0"/>
        </w:rPr>
        <w:t>Mandated</w:t>
      </w:r>
      <w:r>
        <w:rPr>
          <w:color w:val="0070C0"/>
          <w:spacing w:val="-5"/>
        </w:rPr>
        <w:t xml:space="preserve"> </w:t>
      </w:r>
      <w:r>
        <w:rPr>
          <w:color w:val="0070C0"/>
        </w:rPr>
        <w:t>Measures</w:t>
      </w:r>
      <w:r>
        <w:rPr>
          <w:color w:val="0070C0"/>
          <w:spacing w:val="-5"/>
        </w:rPr>
        <w:t xml:space="preserve"> </w:t>
      </w:r>
      <w:r>
        <w:rPr>
          <w:color w:val="0070C0"/>
        </w:rPr>
        <w:t>(SAMM)</w:t>
      </w:r>
      <w:r>
        <w:rPr>
          <w:color w:val="0070C0"/>
          <w:spacing w:val="-5"/>
        </w:rPr>
        <w:t xml:space="preserve"> </w:t>
      </w:r>
      <w:r>
        <w:rPr>
          <w:color w:val="0070C0"/>
          <w:spacing w:val="-2"/>
        </w:rPr>
        <w:t>Report</w:t>
      </w:r>
    </w:p>
    <w:p w14:paraId="3CEAD66D" w14:textId="3506F19D" w:rsidR="00874729" w:rsidRDefault="002743C9">
      <w:pPr>
        <w:pStyle w:val="BodyText"/>
        <w:spacing w:before="44"/>
        <w:ind w:left="2" w:right="2"/>
        <w:jc w:val="center"/>
      </w:pPr>
      <w:r>
        <w:t>FY</w:t>
      </w:r>
      <w:r>
        <w:rPr>
          <w:spacing w:val="-4"/>
        </w:rPr>
        <w:t xml:space="preserve"> </w:t>
      </w:r>
      <w:r>
        <w:t>202</w:t>
      </w:r>
      <w:r w:rsidR="001D4F46">
        <w:t>3</w:t>
      </w:r>
      <w:r>
        <w:rPr>
          <w:spacing w:val="-2"/>
        </w:rPr>
        <w:t xml:space="preserve"> </w:t>
      </w:r>
      <w:r>
        <w:t>MIOSHA</w:t>
      </w:r>
      <w:r>
        <w:rPr>
          <w:spacing w:val="-3"/>
        </w:rPr>
        <w:t xml:space="preserve"> </w:t>
      </w:r>
      <w:r>
        <w:t>Comprehensive</w:t>
      </w:r>
      <w:r>
        <w:rPr>
          <w:spacing w:val="-1"/>
        </w:rPr>
        <w:t xml:space="preserve"> </w:t>
      </w:r>
      <w:r>
        <w:t>FAME</w:t>
      </w:r>
      <w:r>
        <w:rPr>
          <w:spacing w:val="-3"/>
        </w:rPr>
        <w:t xml:space="preserve"> </w:t>
      </w:r>
      <w:r>
        <w:rPr>
          <w:spacing w:val="-2"/>
        </w:rPr>
        <w:t>Report</w:t>
      </w:r>
    </w:p>
    <w:p w14:paraId="1830F9A7" w14:textId="77777777" w:rsidR="00874729" w:rsidRDefault="00874729">
      <w:pPr>
        <w:pStyle w:val="BodyText"/>
        <w:spacing w:before="7"/>
      </w:pPr>
    </w:p>
    <w:p w14:paraId="29E63E48" w14:textId="77777777" w:rsidR="00874729" w:rsidRDefault="002743C9">
      <w:pPr>
        <w:pStyle w:val="Heading1"/>
        <w:spacing w:line="367" w:lineRule="exact"/>
      </w:pPr>
      <w:r>
        <w:t>U.S.</w:t>
      </w:r>
      <w:r>
        <w:rPr>
          <w:spacing w:val="-7"/>
        </w:rPr>
        <w:t xml:space="preserve"> </w:t>
      </w:r>
      <w:r>
        <w:t>Department</w:t>
      </w:r>
      <w:r>
        <w:rPr>
          <w:spacing w:val="-5"/>
        </w:rPr>
        <w:t xml:space="preserve"> </w:t>
      </w:r>
      <w:r>
        <w:t>of</w:t>
      </w:r>
      <w:r>
        <w:rPr>
          <w:spacing w:val="-9"/>
        </w:rPr>
        <w:t xml:space="preserve"> </w:t>
      </w:r>
      <w:r>
        <w:rPr>
          <w:spacing w:val="-4"/>
        </w:rPr>
        <w:t>Labor</w:t>
      </w:r>
    </w:p>
    <w:p w14:paraId="00F015FE" w14:textId="77777777" w:rsidR="00874729" w:rsidRDefault="002743C9">
      <w:pPr>
        <w:spacing w:line="275" w:lineRule="exact"/>
        <w:ind w:left="2" w:right="3"/>
        <w:jc w:val="center"/>
        <w:rPr>
          <w:b/>
          <w:sz w:val="24"/>
        </w:rPr>
      </w:pPr>
      <w:r>
        <w:rPr>
          <w:b/>
          <w:sz w:val="24"/>
        </w:rPr>
        <w:t>Occupational</w:t>
      </w:r>
      <w:r>
        <w:rPr>
          <w:b/>
          <w:spacing w:val="-5"/>
          <w:sz w:val="24"/>
        </w:rPr>
        <w:t xml:space="preserve"> </w:t>
      </w:r>
      <w:r>
        <w:rPr>
          <w:b/>
          <w:sz w:val="24"/>
        </w:rPr>
        <w:t>Safety</w:t>
      </w:r>
      <w:r>
        <w:rPr>
          <w:b/>
          <w:spacing w:val="-3"/>
          <w:sz w:val="24"/>
        </w:rPr>
        <w:t xml:space="preserve"> </w:t>
      </w:r>
      <w:r>
        <w:rPr>
          <w:b/>
          <w:sz w:val="24"/>
        </w:rPr>
        <w:t>and</w:t>
      </w:r>
      <w:r>
        <w:rPr>
          <w:b/>
          <w:spacing w:val="-3"/>
          <w:sz w:val="24"/>
        </w:rPr>
        <w:t xml:space="preserve"> </w:t>
      </w:r>
      <w:r>
        <w:rPr>
          <w:b/>
          <w:sz w:val="24"/>
        </w:rPr>
        <w:t>Health</w:t>
      </w:r>
      <w:r>
        <w:rPr>
          <w:b/>
          <w:spacing w:val="-2"/>
          <w:sz w:val="24"/>
        </w:rPr>
        <w:t xml:space="preserve"> </w:t>
      </w:r>
      <w:r>
        <w:rPr>
          <w:b/>
          <w:sz w:val="24"/>
        </w:rPr>
        <w:t>Administration</w:t>
      </w:r>
      <w:r>
        <w:rPr>
          <w:b/>
          <w:spacing w:val="-3"/>
          <w:sz w:val="24"/>
        </w:rPr>
        <w:t xml:space="preserve"> </w:t>
      </w:r>
      <w:r>
        <w:rPr>
          <w:b/>
          <w:sz w:val="24"/>
        </w:rPr>
        <w:t>State</w:t>
      </w:r>
      <w:r>
        <w:rPr>
          <w:b/>
          <w:spacing w:val="-4"/>
          <w:sz w:val="24"/>
        </w:rPr>
        <w:t xml:space="preserve"> </w:t>
      </w:r>
      <w:r>
        <w:rPr>
          <w:b/>
          <w:sz w:val="24"/>
        </w:rPr>
        <w:t>Plan</w:t>
      </w:r>
      <w:r>
        <w:rPr>
          <w:b/>
          <w:spacing w:val="-2"/>
          <w:sz w:val="24"/>
        </w:rPr>
        <w:t xml:space="preserve"> </w:t>
      </w:r>
      <w:r>
        <w:rPr>
          <w:b/>
          <w:sz w:val="24"/>
        </w:rPr>
        <w:t>Activity</w:t>
      </w:r>
      <w:r>
        <w:rPr>
          <w:b/>
          <w:spacing w:val="-3"/>
          <w:sz w:val="24"/>
        </w:rPr>
        <w:t xml:space="preserve"> </w:t>
      </w:r>
      <w:r>
        <w:rPr>
          <w:b/>
          <w:sz w:val="24"/>
        </w:rPr>
        <w:t>Mandated</w:t>
      </w:r>
      <w:r>
        <w:rPr>
          <w:b/>
          <w:spacing w:val="-3"/>
          <w:sz w:val="24"/>
        </w:rPr>
        <w:t xml:space="preserve"> </w:t>
      </w:r>
      <w:r>
        <w:rPr>
          <w:b/>
          <w:sz w:val="24"/>
        </w:rPr>
        <w:t>Measures</w:t>
      </w:r>
      <w:r>
        <w:rPr>
          <w:b/>
          <w:spacing w:val="-2"/>
          <w:sz w:val="24"/>
        </w:rPr>
        <w:t xml:space="preserve"> (SAMMs)</w:t>
      </w:r>
    </w:p>
    <w:p w14:paraId="15886FD7" w14:textId="77777777" w:rsidR="00874729" w:rsidRDefault="00874729">
      <w:pPr>
        <w:pStyle w:val="BodyText"/>
        <w:spacing w:before="49" w:after="1"/>
        <w:rPr>
          <w:b/>
          <w:sz w:val="20"/>
        </w:rPr>
      </w:pPr>
    </w:p>
    <w:tbl>
      <w:tblPr>
        <w:tblW w:w="0" w:type="auto"/>
        <w:tblInd w:w="129"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1E0" w:firstRow="1" w:lastRow="1" w:firstColumn="1" w:lastColumn="1" w:noHBand="0" w:noVBand="0"/>
      </w:tblPr>
      <w:tblGrid>
        <w:gridCol w:w="1075"/>
        <w:gridCol w:w="3511"/>
        <w:gridCol w:w="1709"/>
        <w:gridCol w:w="1711"/>
        <w:gridCol w:w="6389"/>
      </w:tblGrid>
      <w:tr w:rsidR="00874729" w14:paraId="5ABC0852" w14:textId="77777777">
        <w:trPr>
          <w:trHeight w:val="551"/>
        </w:trPr>
        <w:tc>
          <w:tcPr>
            <w:tcW w:w="1075" w:type="dxa"/>
          </w:tcPr>
          <w:p w14:paraId="2E375849" w14:textId="77777777" w:rsidR="00874729" w:rsidRDefault="00874729">
            <w:pPr>
              <w:pStyle w:val="TableParagraph"/>
              <w:ind w:left="0"/>
              <w:rPr>
                <w:sz w:val="24"/>
              </w:rPr>
            </w:pPr>
          </w:p>
        </w:tc>
        <w:tc>
          <w:tcPr>
            <w:tcW w:w="3511" w:type="dxa"/>
          </w:tcPr>
          <w:p w14:paraId="1C42AAF2" w14:textId="77777777" w:rsidR="00874729" w:rsidRDefault="002743C9">
            <w:pPr>
              <w:pStyle w:val="TableParagraph"/>
              <w:spacing w:line="268" w:lineRule="exact"/>
              <w:ind w:left="108"/>
              <w:rPr>
                <w:sz w:val="24"/>
              </w:rPr>
            </w:pPr>
            <w:r>
              <w:rPr>
                <w:spacing w:val="-2"/>
                <w:sz w:val="24"/>
              </w:rPr>
              <w:t>workplaces</w:t>
            </w:r>
          </w:p>
        </w:tc>
        <w:tc>
          <w:tcPr>
            <w:tcW w:w="1709" w:type="dxa"/>
          </w:tcPr>
          <w:p w14:paraId="44A4CD82" w14:textId="77777777" w:rsidR="00874729" w:rsidRDefault="00874729">
            <w:pPr>
              <w:pStyle w:val="TableParagraph"/>
              <w:ind w:left="0"/>
              <w:rPr>
                <w:sz w:val="24"/>
              </w:rPr>
            </w:pPr>
          </w:p>
        </w:tc>
        <w:tc>
          <w:tcPr>
            <w:tcW w:w="1711" w:type="dxa"/>
          </w:tcPr>
          <w:p w14:paraId="016CD048" w14:textId="77777777" w:rsidR="00874729" w:rsidRDefault="00874729">
            <w:pPr>
              <w:pStyle w:val="TableParagraph"/>
              <w:ind w:left="0"/>
              <w:rPr>
                <w:sz w:val="24"/>
              </w:rPr>
            </w:pPr>
          </w:p>
        </w:tc>
        <w:tc>
          <w:tcPr>
            <w:tcW w:w="6389" w:type="dxa"/>
          </w:tcPr>
          <w:p w14:paraId="467F0012" w14:textId="77777777" w:rsidR="00874729" w:rsidRDefault="002743C9">
            <w:pPr>
              <w:pStyle w:val="TableParagraph"/>
              <w:spacing w:line="268" w:lineRule="exact"/>
              <w:rPr>
                <w:sz w:val="24"/>
              </w:rPr>
            </w:pPr>
            <w:r>
              <w:rPr>
                <w:sz w:val="24"/>
              </w:rPr>
              <w:t>range</w:t>
            </w:r>
            <w:r>
              <w:rPr>
                <w:spacing w:val="-3"/>
                <w:sz w:val="24"/>
              </w:rPr>
              <w:t xml:space="preserve"> </w:t>
            </w:r>
            <w:r>
              <w:rPr>
                <w:sz w:val="24"/>
              </w:rPr>
              <w:t>of acceptable</w:t>
            </w:r>
            <w:r>
              <w:rPr>
                <w:spacing w:val="-2"/>
                <w:sz w:val="24"/>
              </w:rPr>
              <w:t xml:space="preserve"> </w:t>
            </w:r>
            <w:r>
              <w:rPr>
                <w:sz w:val="24"/>
              </w:rPr>
              <w:t>data</w:t>
            </w:r>
            <w:r>
              <w:rPr>
                <w:spacing w:val="-1"/>
                <w:sz w:val="24"/>
              </w:rPr>
              <w:t xml:space="preserve"> </w:t>
            </w:r>
            <w:r>
              <w:rPr>
                <w:sz w:val="24"/>
              </w:rPr>
              <w:t>not</w:t>
            </w:r>
            <w:r>
              <w:rPr>
                <w:spacing w:val="-1"/>
                <w:sz w:val="24"/>
              </w:rPr>
              <w:t xml:space="preserve"> </w:t>
            </w:r>
            <w:r>
              <w:rPr>
                <w:sz w:val="24"/>
              </w:rPr>
              <w:t>requiring</w:t>
            </w:r>
            <w:r>
              <w:rPr>
                <w:spacing w:val="-1"/>
                <w:sz w:val="24"/>
              </w:rPr>
              <w:t xml:space="preserve"> </w:t>
            </w:r>
            <w:r>
              <w:rPr>
                <w:sz w:val="24"/>
              </w:rPr>
              <w:t>further</w:t>
            </w:r>
            <w:r>
              <w:rPr>
                <w:spacing w:val="-1"/>
                <w:sz w:val="24"/>
              </w:rPr>
              <w:t xml:space="preserve"> </w:t>
            </w:r>
            <w:r>
              <w:rPr>
                <w:sz w:val="24"/>
              </w:rPr>
              <w:t>review</w:t>
            </w:r>
            <w:r>
              <w:rPr>
                <w:spacing w:val="-2"/>
                <w:sz w:val="24"/>
              </w:rPr>
              <w:t xml:space="preserve"> </w:t>
            </w:r>
            <w:r>
              <w:rPr>
                <w:sz w:val="24"/>
              </w:rPr>
              <w:t>is</w:t>
            </w:r>
            <w:r>
              <w:rPr>
                <w:spacing w:val="-1"/>
                <w:sz w:val="24"/>
              </w:rPr>
              <w:t xml:space="preserve"> </w:t>
            </w:r>
            <w:r>
              <w:rPr>
                <w:spacing w:val="-4"/>
                <w:sz w:val="24"/>
              </w:rPr>
              <w:t>from</w:t>
            </w:r>
          </w:p>
          <w:p w14:paraId="113288F0" w14:textId="12F86FD7" w:rsidR="00874729" w:rsidRDefault="002743C9">
            <w:pPr>
              <w:pStyle w:val="TableParagraph"/>
              <w:spacing w:line="264" w:lineRule="exact"/>
              <w:rPr>
                <w:sz w:val="24"/>
              </w:rPr>
            </w:pPr>
            <w:r>
              <w:rPr>
                <w:sz w:val="24"/>
              </w:rPr>
              <w:t>2.</w:t>
            </w:r>
            <w:r w:rsidR="001D4F46">
              <w:rPr>
                <w:sz w:val="24"/>
              </w:rPr>
              <w:t>31</w:t>
            </w:r>
            <w:r>
              <w:rPr>
                <w:sz w:val="24"/>
              </w:rPr>
              <w:t>%</w:t>
            </w:r>
            <w:r>
              <w:rPr>
                <w:spacing w:val="-3"/>
                <w:sz w:val="24"/>
              </w:rPr>
              <w:t xml:space="preserve"> </w:t>
            </w:r>
            <w:r>
              <w:rPr>
                <w:sz w:val="24"/>
              </w:rPr>
              <w:t xml:space="preserve">to </w:t>
            </w:r>
            <w:r w:rsidR="001D4F46">
              <w:rPr>
                <w:spacing w:val="-2"/>
                <w:sz w:val="24"/>
              </w:rPr>
              <w:t>2.55</w:t>
            </w:r>
            <w:r>
              <w:rPr>
                <w:spacing w:val="-2"/>
                <w:sz w:val="24"/>
              </w:rPr>
              <w:t>%.</w:t>
            </w:r>
          </w:p>
        </w:tc>
      </w:tr>
      <w:tr w:rsidR="00874729" w14:paraId="677E5424" w14:textId="77777777">
        <w:trPr>
          <w:trHeight w:val="1103"/>
        </w:trPr>
        <w:tc>
          <w:tcPr>
            <w:tcW w:w="1075" w:type="dxa"/>
          </w:tcPr>
          <w:p w14:paraId="7A982746" w14:textId="77777777" w:rsidR="00874729" w:rsidRDefault="002743C9">
            <w:pPr>
              <w:pStyle w:val="TableParagraph"/>
              <w:spacing w:line="273" w:lineRule="exact"/>
              <w:ind w:left="9"/>
              <w:jc w:val="center"/>
              <w:rPr>
                <w:b/>
                <w:sz w:val="24"/>
              </w:rPr>
            </w:pPr>
            <w:r>
              <w:rPr>
                <w:b/>
                <w:spacing w:val="-5"/>
                <w:sz w:val="24"/>
              </w:rPr>
              <w:t>7a</w:t>
            </w:r>
          </w:p>
        </w:tc>
        <w:tc>
          <w:tcPr>
            <w:tcW w:w="3511" w:type="dxa"/>
          </w:tcPr>
          <w:p w14:paraId="3A27A171" w14:textId="77777777" w:rsidR="00874729" w:rsidRDefault="002743C9">
            <w:pPr>
              <w:pStyle w:val="TableParagraph"/>
              <w:ind w:left="108"/>
              <w:rPr>
                <w:sz w:val="24"/>
              </w:rPr>
            </w:pPr>
            <w:r>
              <w:rPr>
                <w:sz w:val="24"/>
              </w:rPr>
              <w:t>Planned</w:t>
            </w:r>
            <w:r>
              <w:rPr>
                <w:spacing w:val="-13"/>
                <w:sz w:val="24"/>
              </w:rPr>
              <w:t xml:space="preserve"> </w:t>
            </w:r>
            <w:r>
              <w:rPr>
                <w:sz w:val="24"/>
              </w:rPr>
              <w:t>v.</w:t>
            </w:r>
            <w:r>
              <w:rPr>
                <w:spacing w:val="-13"/>
                <w:sz w:val="24"/>
              </w:rPr>
              <w:t xml:space="preserve"> </w:t>
            </w:r>
            <w:r>
              <w:rPr>
                <w:sz w:val="24"/>
              </w:rPr>
              <w:t>actual</w:t>
            </w:r>
            <w:r>
              <w:rPr>
                <w:spacing w:val="-13"/>
                <w:sz w:val="24"/>
              </w:rPr>
              <w:t xml:space="preserve"> </w:t>
            </w:r>
            <w:r>
              <w:rPr>
                <w:sz w:val="24"/>
              </w:rPr>
              <w:t xml:space="preserve">inspections </w:t>
            </w:r>
            <w:r>
              <w:rPr>
                <w:spacing w:val="-2"/>
                <w:sz w:val="24"/>
              </w:rPr>
              <w:t>(safety)</w:t>
            </w:r>
          </w:p>
        </w:tc>
        <w:tc>
          <w:tcPr>
            <w:tcW w:w="1709" w:type="dxa"/>
          </w:tcPr>
          <w:p w14:paraId="1D692D04" w14:textId="1306196F" w:rsidR="00874729" w:rsidRDefault="002743C9">
            <w:pPr>
              <w:pStyle w:val="TableParagraph"/>
              <w:spacing w:line="268" w:lineRule="exact"/>
              <w:ind w:left="6" w:right="3"/>
              <w:jc w:val="center"/>
              <w:rPr>
                <w:sz w:val="24"/>
              </w:rPr>
            </w:pPr>
            <w:r>
              <w:rPr>
                <w:spacing w:val="-2"/>
                <w:sz w:val="24"/>
              </w:rPr>
              <w:t>2,</w:t>
            </w:r>
            <w:r w:rsidR="001D4F46">
              <w:rPr>
                <w:spacing w:val="-2"/>
                <w:sz w:val="24"/>
              </w:rPr>
              <w:t>329</w:t>
            </w:r>
          </w:p>
        </w:tc>
        <w:tc>
          <w:tcPr>
            <w:tcW w:w="1711" w:type="dxa"/>
          </w:tcPr>
          <w:p w14:paraId="66F0B86F" w14:textId="77777777" w:rsidR="00874729" w:rsidRDefault="002743C9">
            <w:pPr>
              <w:pStyle w:val="TableParagraph"/>
              <w:spacing w:line="268" w:lineRule="exact"/>
              <w:ind w:left="8" w:right="2"/>
              <w:jc w:val="center"/>
              <w:rPr>
                <w:sz w:val="24"/>
              </w:rPr>
            </w:pPr>
            <w:r>
              <w:rPr>
                <w:sz w:val="24"/>
              </w:rPr>
              <w:t>+/-</w:t>
            </w:r>
            <w:r>
              <w:rPr>
                <w:spacing w:val="-2"/>
                <w:sz w:val="24"/>
              </w:rPr>
              <w:t xml:space="preserve"> </w:t>
            </w:r>
            <w:r>
              <w:rPr>
                <w:sz w:val="24"/>
              </w:rPr>
              <w:t>5%</w:t>
            </w:r>
            <w:r>
              <w:rPr>
                <w:spacing w:val="-1"/>
                <w:sz w:val="24"/>
              </w:rPr>
              <w:t xml:space="preserve"> </w:t>
            </w:r>
            <w:r>
              <w:rPr>
                <w:spacing w:val="-5"/>
                <w:sz w:val="24"/>
              </w:rPr>
              <w:t>of</w:t>
            </w:r>
          </w:p>
          <w:p w14:paraId="3BE06D31" w14:textId="794B95F5" w:rsidR="00874729" w:rsidRDefault="002743C9">
            <w:pPr>
              <w:pStyle w:val="TableParagraph"/>
              <w:ind w:left="8" w:right="3"/>
              <w:jc w:val="center"/>
              <w:rPr>
                <w:sz w:val="24"/>
              </w:rPr>
            </w:pPr>
            <w:r>
              <w:rPr>
                <w:spacing w:val="-2"/>
                <w:sz w:val="24"/>
              </w:rPr>
              <w:t>3,</w:t>
            </w:r>
            <w:r w:rsidR="001D4F46">
              <w:rPr>
                <w:spacing w:val="-2"/>
                <w:sz w:val="24"/>
              </w:rPr>
              <w:t>092</w:t>
            </w:r>
          </w:p>
        </w:tc>
        <w:tc>
          <w:tcPr>
            <w:tcW w:w="6389" w:type="dxa"/>
          </w:tcPr>
          <w:p w14:paraId="2BC9B5BD" w14:textId="77777777" w:rsidR="00874729" w:rsidRDefault="002743C9">
            <w:pPr>
              <w:pStyle w:val="TableParagraph"/>
              <w:ind w:right="438"/>
              <w:jc w:val="both"/>
              <w:rPr>
                <w:sz w:val="24"/>
              </w:rPr>
            </w:pPr>
            <w:r>
              <w:rPr>
                <w:sz w:val="24"/>
              </w:rPr>
              <w:t>The further review level is based on a number negotiated by OSHA</w:t>
            </w:r>
            <w:r>
              <w:rPr>
                <w:spacing w:val="-5"/>
                <w:sz w:val="24"/>
              </w:rPr>
              <w:t xml:space="preserve"> </w:t>
            </w:r>
            <w:r>
              <w:rPr>
                <w:sz w:val="24"/>
              </w:rPr>
              <w:t>and</w:t>
            </w:r>
            <w:r>
              <w:rPr>
                <w:spacing w:val="-4"/>
                <w:sz w:val="24"/>
              </w:rPr>
              <w:t xml:space="preserve"> </w:t>
            </w:r>
            <w:r>
              <w:rPr>
                <w:sz w:val="24"/>
              </w:rPr>
              <w:t>the</w:t>
            </w:r>
            <w:r>
              <w:rPr>
                <w:spacing w:val="-5"/>
                <w:sz w:val="24"/>
              </w:rPr>
              <w:t xml:space="preserve"> </w:t>
            </w:r>
            <w:r>
              <w:rPr>
                <w:sz w:val="24"/>
              </w:rPr>
              <w:t>State</w:t>
            </w:r>
            <w:r>
              <w:rPr>
                <w:spacing w:val="-5"/>
                <w:sz w:val="24"/>
              </w:rPr>
              <w:t xml:space="preserve"> </w:t>
            </w:r>
            <w:r>
              <w:rPr>
                <w:sz w:val="24"/>
              </w:rPr>
              <w:t>Plan</w:t>
            </w:r>
            <w:r>
              <w:rPr>
                <w:spacing w:val="-2"/>
                <w:sz w:val="24"/>
              </w:rPr>
              <w:t xml:space="preserve"> </w:t>
            </w:r>
            <w:r>
              <w:rPr>
                <w:sz w:val="24"/>
              </w:rPr>
              <w:t>through</w:t>
            </w:r>
            <w:r>
              <w:rPr>
                <w:spacing w:val="-4"/>
                <w:sz w:val="24"/>
              </w:rPr>
              <w:t xml:space="preserve"> </w:t>
            </w:r>
            <w:r>
              <w:rPr>
                <w:sz w:val="24"/>
              </w:rPr>
              <w:t>the</w:t>
            </w:r>
            <w:r>
              <w:rPr>
                <w:spacing w:val="-3"/>
                <w:sz w:val="24"/>
              </w:rPr>
              <w:t xml:space="preserve"> </w:t>
            </w:r>
            <w:r>
              <w:rPr>
                <w:sz w:val="24"/>
              </w:rPr>
              <w:t>grant</w:t>
            </w:r>
            <w:r>
              <w:rPr>
                <w:spacing w:val="-4"/>
                <w:sz w:val="24"/>
              </w:rPr>
              <w:t xml:space="preserve"> </w:t>
            </w:r>
            <w:r>
              <w:rPr>
                <w:sz w:val="24"/>
              </w:rPr>
              <w:t>application.</w:t>
            </w:r>
            <w:r>
              <w:rPr>
                <w:spacing w:val="40"/>
                <w:sz w:val="24"/>
              </w:rPr>
              <w:t xml:space="preserve"> </w:t>
            </w:r>
            <w:r>
              <w:rPr>
                <w:sz w:val="24"/>
              </w:rPr>
              <w:t>The range</w:t>
            </w:r>
            <w:r>
              <w:rPr>
                <w:spacing w:val="-2"/>
                <w:sz w:val="24"/>
              </w:rPr>
              <w:t xml:space="preserve"> </w:t>
            </w:r>
            <w:r>
              <w:rPr>
                <w:sz w:val="24"/>
              </w:rPr>
              <w:t>of acceptable</w:t>
            </w:r>
            <w:r>
              <w:rPr>
                <w:spacing w:val="-2"/>
                <w:sz w:val="24"/>
              </w:rPr>
              <w:t xml:space="preserve"> </w:t>
            </w:r>
            <w:r>
              <w:rPr>
                <w:sz w:val="24"/>
              </w:rPr>
              <w:t>data not</w:t>
            </w:r>
            <w:r>
              <w:rPr>
                <w:spacing w:val="-1"/>
                <w:sz w:val="24"/>
              </w:rPr>
              <w:t xml:space="preserve"> </w:t>
            </w:r>
            <w:r>
              <w:rPr>
                <w:sz w:val="24"/>
              </w:rPr>
              <w:t>requiring</w:t>
            </w:r>
            <w:r>
              <w:rPr>
                <w:spacing w:val="-1"/>
                <w:sz w:val="24"/>
              </w:rPr>
              <w:t xml:space="preserve"> </w:t>
            </w:r>
            <w:r>
              <w:rPr>
                <w:sz w:val="24"/>
              </w:rPr>
              <w:t>further review</w:t>
            </w:r>
            <w:r>
              <w:rPr>
                <w:spacing w:val="-2"/>
                <w:sz w:val="24"/>
              </w:rPr>
              <w:t xml:space="preserve"> </w:t>
            </w:r>
            <w:r>
              <w:rPr>
                <w:sz w:val="24"/>
              </w:rPr>
              <w:t>is</w:t>
            </w:r>
            <w:r>
              <w:rPr>
                <w:spacing w:val="-1"/>
                <w:sz w:val="24"/>
              </w:rPr>
              <w:t xml:space="preserve"> </w:t>
            </w:r>
            <w:r>
              <w:rPr>
                <w:sz w:val="24"/>
              </w:rPr>
              <w:t>from</w:t>
            </w:r>
          </w:p>
          <w:p w14:paraId="744DCB54" w14:textId="65B9C053" w:rsidR="00874729" w:rsidRDefault="001D4F46">
            <w:pPr>
              <w:pStyle w:val="TableParagraph"/>
              <w:spacing w:line="264" w:lineRule="exact"/>
              <w:jc w:val="both"/>
              <w:rPr>
                <w:sz w:val="24"/>
              </w:rPr>
            </w:pPr>
            <w:r>
              <w:rPr>
                <w:sz w:val="24"/>
              </w:rPr>
              <w:t>2.937.40</w:t>
            </w:r>
            <w:r>
              <w:rPr>
                <w:spacing w:val="-1"/>
                <w:sz w:val="24"/>
              </w:rPr>
              <w:t xml:space="preserve"> </w:t>
            </w:r>
            <w:r>
              <w:rPr>
                <w:sz w:val="24"/>
              </w:rPr>
              <w:t>to 3,246.60 for</w:t>
            </w:r>
            <w:r>
              <w:rPr>
                <w:spacing w:val="-1"/>
                <w:sz w:val="24"/>
              </w:rPr>
              <w:t xml:space="preserve"> </w:t>
            </w:r>
            <w:r>
              <w:rPr>
                <w:spacing w:val="-2"/>
                <w:sz w:val="24"/>
              </w:rPr>
              <w:t>safety.</w:t>
            </w:r>
          </w:p>
        </w:tc>
      </w:tr>
      <w:tr w:rsidR="00874729" w14:paraId="6DB8A42D" w14:textId="77777777">
        <w:trPr>
          <w:trHeight w:val="1103"/>
        </w:trPr>
        <w:tc>
          <w:tcPr>
            <w:tcW w:w="1075" w:type="dxa"/>
          </w:tcPr>
          <w:p w14:paraId="746EE861" w14:textId="77777777" w:rsidR="00874729" w:rsidRDefault="002743C9">
            <w:pPr>
              <w:pStyle w:val="TableParagraph"/>
              <w:spacing w:line="273" w:lineRule="exact"/>
              <w:ind w:left="9" w:right="1"/>
              <w:jc w:val="center"/>
              <w:rPr>
                <w:b/>
                <w:sz w:val="24"/>
              </w:rPr>
            </w:pPr>
            <w:r>
              <w:rPr>
                <w:b/>
                <w:spacing w:val="-5"/>
                <w:sz w:val="24"/>
              </w:rPr>
              <w:t>7b</w:t>
            </w:r>
          </w:p>
        </w:tc>
        <w:tc>
          <w:tcPr>
            <w:tcW w:w="3511" w:type="dxa"/>
          </w:tcPr>
          <w:p w14:paraId="5DD5C261" w14:textId="77777777" w:rsidR="00874729" w:rsidRDefault="002743C9">
            <w:pPr>
              <w:pStyle w:val="TableParagraph"/>
              <w:ind w:left="108"/>
              <w:rPr>
                <w:sz w:val="24"/>
              </w:rPr>
            </w:pPr>
            <w:r>
              <w:rPr>
                <w:sz w:val="24"/>
              </w:rPr>
              <w:t>Planned</w:t>
            </w:r>
            <w:r>
              <w:rPr>
                <w:spacing w:val="-13"/>
                <w:sz w:val="24"/>
              </w:rPr>
              <w:t xml:space="preserve"> </w:t>
            </w:r>
            <w:r>
              <w:rPr>
                <w:sz w:val="24"/>
              </w:rPr>
              <w:t>v.</w:t>
            </w:r>
            <w:r>
              <w:rPr>
                <w:spacing w:val="-13"/>
                <w:sz w:val="24"/>
              </w:rPr>
              <w:t xml:space="preserve"> </w:t>
            </w:r>
            <w:r>
              <w:rPr>
                <w:sz w:val="24"/>
              </w:rPr>
              <w:t>actual</w:t>
            </w:r>
            <w:r>
              <w:rPr>
                <w:spacing w:val="-13"/>
                <w:sz w:val="24"/>
              </w:rPr>
              <w:t xml:space="preserve"> </w:t>
            </w:r>
            <w:r>
              <w:rPr>
                <w:sz w:val="24"/>
              </w:rPr>
              <w:t xml:space="preserve">inspections </w:t>
            </w:r>
            <w:r>
              <w:rPr>
                <w:spacing w:val="-2"/>
                <w:sz w:val="24"/>
              </w:rPr>
              <w:t>(health)</w:t>
            </w:r>
          </w:p>
        </w:tc>
        <w:tc>
          <w:tcPr>
            <w:tcW w:w="1709" w:type="dxa"/>
          </w:tcPr>
          <w:p w14:paraId="6C8EE7DD" w14:textId="5C42D402" w:rsidR="00874729" w:rsidRDefault="00FA3C74">
            <w:pPr>
              <w:pStyle w:val="TableParagraph"/>
              <w:spacing w:line="268" w:lineRule="exact"/>
              <w:ind w:left="6" w:right="1"/>
              <w:jc w:val="center"/>
              <w:rPr>
                <w:sz w:val="24"/>
              </w:rPr>
            </w:pPr>
            <w:r>
              <w:rPr>
                <w:spacing w:val="-5"/>
                <w:sz w:val="24"/>
              </w:rPr>
              <w:t>1,049</w:t>
            </w:r>
          </w:p>
        </w:tc>
        <w:tc>
          <w:tcPr>
            <w:tcW w:w="1711" w:type="dxa"/>
          </w:tcPr>
          <w:p w14:paraId="41620751" w14:textId="77777777" w:rsidR="00874729" w:rsidRDefault="002743C9">
            <w:pPr>
              <w:pStyle w:val="TableParagraph"/>
              <w:spacing w:line="268" w:lineRule="exact"/>
              <w:ind w:left="8" w:right="2"/>
              <w:jc w:val="center"/>
              <w:rPr>
                <w:sz w:val="24"/>
              </w:rPr>
            </w:pPr>
            <w:r>
              <w:rPr>
                <w:sz w:val="24"/>
              </w:rPr>
              <w:t>+/-</w:t>
            </w:r>
            <w:r>
              <w:rPr>
                <w:spacing w:val="-2"/>
                <w:sz w:val="24"/>
              </w:rPr>
              <w:t xml:space="preserve"> </w:t>
            </w:r>
            <w:r>
              <w:rPr>
                <w:sz w:val="24"/>
              </w:rPr>
              <w:t>5%</w:t>
            </w:r>
            <w:r>
              <w:rPr>
                <w:spacing w:val="-1"/>
                <w:sz w:val="24"/>
              </w:rPr>
              <w:t xml:space="preserve"> </w:t>
            </w:r>
            <w:r>
              <w:rPr>
                <w:spacing w:val="-5"/>
                <w:sz w:val="24"/>
              </w:rPr>
              <w:t>of</w:t>
            </w:r>
          </w:p>
          <w:p w14:paraId="68BF75FB" w14:textId="3377B591" w:rsidR="00874729" w:rsidRDefault="00FA3C74">
            <w:pPr>
              <w:pStyle w:val="TableParagraph"/>
              <w:ind w:left="8" w:right="1"/>
              <w:jc w:val="center"/>
              <w:rPr>
                <w:sz w:val="24"/>
              </w:rPr>
            </w:pPr>
            <w:r>
              <w:rPr>
                <w:spacing w:val="-5"/>
                <w:sz w:val="24"/>
              </w:rPr>
              <w:t>447</w:t>
            </w:r>
          </w:p>
        </w:tc>
        <w:tc>
          <w:tcPr>
            <w:tcW w:w="6389" w:type="dxa"/>
          </w:tcPr>
          <w:p w14:paraId="141E09EF" w14:textId="77777777" w:rsidR="00874729" w:rsidRDefault="002743C9">
            <w:pPr>
              <w:pStyle w:val="TableParagraph"/>
              <w:rPr>
                <w:sz w:val="24"/>
              </w:rPr>
            </w:pPr>
            <w:r>
              <w:rPr>
                <w:sz w:val="24"/>
              </w:rPr>
              <w:t>The further review level is based on a number negotiated by OSHA</w:t>
            </w:r>
            <w:r>
              <w:rPr>
                <w:spacing w:val="-3"/>
                <w:sz w:val="24"/>
              </w:rPr>
              <w:t xml:space="preserve"> </w:t>
            </w:r>
            <w:r>
              <w:rPr>
                <w:sz w:val="24"/>
              </w:rPr>
              <w:t>and</w:t>
            </w:r>
            <w:r>
              <w:rPr>
                <w:spacing w:val="-1"/>
                <w:sz w:val="24"/>
              </w:rPr>
              <w:t xml:space="preserve"> </w:t>
            </w:r>
            <w:r>
              <w:rPr>
                <w:sz w:val="24"/>
              </w:rPr>
              <w:t>the</w:t>
            </w:r>
            <w:r>
              <w:rPr>
                <w:spacing w:val="-2"/>
                <w:sz w:val="24"/>
              </w:rPr>
              <w:t xml:space="preserve"> </w:t>
            </w:r>
            <w:r>
              <w:rPr>
                <w:sz w:val="24"/>
              </w:rPr>
              <w:t>State</w:t>
            </w:r>
            <w:r>
              <w:rPr>
                <w:spacing w:val="-2"/>
                <w:sz w:val="24"/>
              </w:rPr>
              <w:t xml:space="preserve"> </w:t>
            </w:r>
            <w:r>
              <w:rPr>
                <w:sz w:val="24"/>
              </w:rPr>
              <w:t>Plan</w:t>
            </w:r>
            <w:r>
              <w:rPr>
                <w:spacing w:val="1"/>
                <w:sz w:val="24"/>
              </w:rPr>
              <w:t xml:space="preserve"> </w:t>
            </w:r>
            <w:r>
              <w:rPr>
                <w:sz w:val="24"/>
              </w:rPr>
              <w:t>through</w:t>
            </w:r>
            <w:r>
              <w:rPr>
                <w:spacing w:val="-2"/>
                <w:sz w:val="24"/>
              </w:rPr>
              <w:t xml:space="preserve"> </w:t>
            </w:r>
            <w:r>
              <w:rPr>
                <w:sz w:val="24"/>
              </w:rPr>
              <w:t>the grant</w:t>
            </w:r>
            <w:r>
              <w:rPr>
                <w:spacing w:val="-1"/>
                <w:sz w:val="24"/>
              </w:rPr>
              <w:t xml:space="preserve"> </w:t>
            </w:r>
            <w:r>
              <w:rPr>
                <w:sz w:val="24"/>
              </w:rPr>
              <w:t>application.</w:t>
            </w:r>
            <w:r>
              <w:rPr>
                <w:spacing w:val="58"/>
                <w:sz w:val="24"/>
              </w:rPr>
              <w:t xml:space="preserve"> </w:t>
            </w:r>
            <w:r>
              <w:rPr>
                <w:spacing w:val="-5"/>
                <w:sz w:val="24"/>
              </w:rPr>
              <w:t>The</w:t>
            </w:r>
          </w:p>
          <w:p w14:paraId="5F6FD0F1" w14:textId="77777777" w:rsidR="00874729" w:rsidRDefault="002743C9">
            <w:pPr>
              <w:pStyle w:val="TableParagraph"/>
              <w:rPr>
                <w:sz w:val="24"/>
              </w:rPr>
            </w:pPr>
            <w:r>
              <w:rPr>
                <w:sz w:val="24"/>
              </w:rPr>
              <w:t>range</w:t>
            </w:r>
            <w:r>
              <w:rPr>
                <w:spacing w:val="-3"/>
                <w:sz w:val="24"/>
              </w:rPr>
              <w:t xml:space="preserve"> </w:t>
            </w:r>
            <w:r>
              <w:rPr>
                <w:sz w:val="24"/>
              </w:rPr>
              <w:t>of acceptable</w:t>
            </w:r>
            <w:r>
              <w:rPr>
                <w:spacing w:val="-2"/>
                <w:sz w:val="24"/>
              </w:rPr>
              <w:t xml:space="preserve"> </w:t>
            </w:r>
            <w:r>
              <w:rPr>
                <w:sz w:val="24"/>
              </w:rPr>
              <w:t>data</w:t>
            </w:r>
            <w:r>
              <w:rPr>
                <w:spacing w:val="-1"/>
                <w:sz w:val="24"/>
              </w:rPr>
              <w:t xml:space="preserve"> </w:t>
            </w:r>
            <w:r>
              <w:rPr>
                <w:sz w:val="24"/>
              </w:rPr>
              <w:t>not</w:t>
            </w:r>
            <w:r>
              <w:rPr>
                <w:spacing w:val="-1"/>
                <w:sz w:val="24"/>
              </w:rPr>
              <w:t xml:space="preserve"> </w:t>
            </w:r>
            <w:r>
              <w:rPr>
                <w:sz w:val="24"/>
              </w:rPr>
              <w:t>requiring</w:t>
            </w:r>
            <w:r>
              <w:rPr>
                <w:spacing w:val="-1"/>
                <w:sz w:val="24"/>
              </w:rPr>
              <w:t xml:space="preserve"> </w:t>
            </w:r>
            <w:r>
              <w:rPr>
                <w:sz w:val="24"/>
              </w:rPr>
              <w:t>further</w:t>
            </w:r>
            <w:r>
              <w:rPr>
                <w:spacing w:val="-1"/>
                <w:sz w:val="24"/>
              </w:rPr>
              <w:t xml:space="preserve"> </w:t>
            </w:r>
            <w:r>
              <w:rPr>
                <w:sz w:val="24"/>
              </w:rPr>
              <w:t>review</w:t>
            </w:r>
            <w:r>
              <w:rPr>
                <w:spacing w:val="-2"/>
                <w:sz w:val="24"/>
              </w:rPr>
              <w:t xml:space="preserve"> </w:t>
            </w:r>
            <w:r>
              <w:rPr>
                <w:sz w:val="24"/>
              </w:rPr>
              <w:t>is</w:t>
            </w:r>
            <w:r>
              <w:rPr>
                <w:spacing w:val="-1"/>
                <w:sz w:val="24"/>
              </w:rPr>
              <w:t xml:space="preserve"> </w:t>
            </w:r>
            <w:r>
              <w:rPr>
                <w:spacing w:val="-4"/>
                <w:sz w:val="24"/>
              </w:rPr>
              <w:t>from</w:t>
            </w:r>
          </w:p>
          <w:p w14:paraId="5FAF9374" w14:textId="1688398C" w:rsidR="00874729" w:rsidRDefault="00FA3C74">
            <w:pPr>
              <w:pStyle w:val="TableParagraph"/>
              <w:spacing w:line="264" w:lineRule="exact"/>
              <w:rPr>
                <w:sz w:val="24"/>
              </w:rPr>
            </w:pPr>
            <w:r>
              <w:rPr>
                <w:sz w:val="24"/>
              </w:rPr>
              <w:t>424.65</w:t>
            </w:r>
            <w:r>
              <w:rPr>
                <w:spacing w:val="-1"/>
                <w:sz w:val="24"/>
              </w:rPr>
              <w:t xml:space="preserve"> </w:t>
            </w:r>
            <w:r>
              <w:rPr>
                <w:sz w:val="24"/>
              </w:rPr>
              <w:t>to 469.35 for</w:t>
            </w:r>
            <w:r>
              <w:rPr>
                <w:spacing w:val="-1"/>
                <w:sz w:val="24"/>
              </w:rPr>
              <w:t xml:space="preserve"> </w:t>
            </w:r>
            <w:r>
              <w:rPr>
                <w:spacing w:val="-2"/>
                <w:sz w:val="24"/>
              </w:rPr>
              <w:t>health.</w:t>
            </w:r>
          </w:p>
        </w:tc>
      </w:tr>
      <w:tr w:rsidR="00874729" w14:paraId="55F012B0" w14:textId="77777777">
        <w:trPr>
          <w:trHeight w:val="827"/>
        </w:trPr>
        <w:tc>
          <w:tcPr>
            <w:tcW w:w="1075" w:type="dxa"/>
          </w:tcPr>
          <w:p w14:paraId="5F7F46C9" w14:textId="77777777" w:rsidR="00874729" w:rsidRDefault="002743C9">
            <w:pPr>
              <w:pStyle w:val="TableParagraph"/>
              <w:spacing w:line="273" w:lineRule="exact"/>
              <w:ind w:left="9"/>
              <w:jc w:val="center"/>
              <w:rPr>
                <w:b/>
                <w:sz w:val="24"/>
              </w:rPr>
            </w:pPr>
            <w:r>
              <w:rPr>
                <w:b/>
                <w:spacing w:val="-10"/>
                <w:sz w:val="24"/>
              </w:rPr>
              <w:t>8</w:t>
            </w:r>
          </w:p>
        </w:tc>
        <w:tc>
          <w:tcPr>
            <w:tcW w:w="3511" w:type="dxa"/>
          </w:tcPr>
          <w:p w14:paraId="30CB715A" w14:textId="77777777" w:rsidR="00874729" w:rsidRDefault="002743C9">
            <w:pPr>
              <w:pStyle w:val="TableParagraph"/>
              <w:spacing w:line="268" w:lineRule="exact"/>
              <w:ind w:left="108"/>
              <w:rPr>
                <w:sz w:val="24"/>
              </w:rPr>
            </w:pPr>
            <w:r>
              <w:rPr>
                <w:sz w:val="24"/>
              </w:rPr>
              <w:t>Average</w:t>
            </w:r>
            <w:r>
              <w:rPr>
                <w:spacing w:val="-3"/>
                <w:sz w:val="24"/>
              </w:rPr>
              <w:t xml:space="preserve"> </w:t>
            </w:r>
            <w:r>
              <w:rPr>
                <w:sz w:val="24"/>
              </w:rPr>
              <w:t>current</w:t>
            </w:r>
            <w:r>
              <w:rPr>
                <w:spacing w:val="-2"/>
                <w:sz w:val="24"/>
              </w:rPr>
              <w:t xml:space="preserve"> </w:t>
            </w:r>
            <w:r>
              <w:rPr>
                <w:sz w:val="24"/>
              </w:rPr>
              <w:t xml:space="preserve">serious </w:t>
            </w:r>
            <w:r>
              <w:rPr>
                <w:spacing w:val="-2"/>
                <w:sz w:val="24"/>
              </w:rPr>
              <w:t>penalty</w:t>
            </w:r>
          </w:p>
          <w:p w14:paraId="07C8457E" w14:textId="77777777" w:rsidR="00874729" w:rsidRDefault="002743C9">
            <w:pPr>
              <w:pStyle w:val="TableParagraph"/>
              <w:spacing w:line="270" w:lineRule="atLeast"/>
              <w:ind w:left="108" w:right="199"/>
              <w:rPr>
                <w:sz w:val="24"/>
              </w:rPr>
            </w:pPr>
            <w:r>
              <w:rPr>
                <w:sz w:val="24"/>
              </w:rPr>
              <w:t>in</w:t>
            </w:r>
            <w:r>
              <w:rPr>
                <w:spacing w:val="-7"/>
                <w:sz w:val="24"/>
              </w:rPr>
              <w:t xml:space="preserve"> </w:t>
            </w:r>
            <w:r>
              <w:rPr>
                <w:sz w:val="24"/>
              </w:rPr>
              <w:t>private</w:t>
            </w:r>
            <w:r>
              <w:rPr>
                <w:spacing w:val="-7"/>
                <w:sz w:val="24"/>
              </w:rPr>
              <w:t xml:space="preserve"> </w:t>
            </w:r>
            <w:r>
              <w:rPr>
                <w:sz w:val="24"/>
              </w:rPr>
              <w:t>sector</w:t>
            </w:r>
            <w:r>
              <w:rPr>
                <w:spacing w:val="-6"/>
                <w:sz w:val="24"/>
              </w:rPr>
              <w:t xml:space="preserve"> </w:t>
            </w:r>
            <w:r>
              <w:rPr>
                <w:sz w:val="24"/>
              </w:rPr>
              <w:t>-</w:t>
            </w:r>
            <w:r>
              <w:rPr>
                <w:spacing w:val="-7"/>
                <w:sz w:val="24"/>
              </w:rPr>
              <w:t xml:space="preserve"> </w:t>
            </w:r>
            <w:r>
              <w:rPr>
                <w:sz w:val="24"/>
              </w:rPr>
              <w:t>total</w:t>
            </w:r>
            <w:r>
              <w:rPr>
                <w:spacing w:val="-7"/>
                <w:sz w:val="24"/>
              </w:rPr>
              <w:t xml:space="preserve"> </w:t>
            </w:r>
            <w:r>
              <w:rPr>
                <w:sz w:val="24"/>
              </w:rPr>
              <w:t>(1</w:t>
            </w:r>
            <w:r>
              <w:rPr>
                <w:spacing w:val="-5"/>
                <w:sz w:val="24"/>
              </w:rPr>
              <w:t xml:space="preserve"> </w:t>
            </w:r>
            <w:r>
              <w:rPr>
                <w:sz w:val="24"/>
              </w:rPr>
              <w:t>to greater than 250 workers)</w:t>
            </w:r>
          </w:p>
        </w:tc>
        <w:tc>
          <w:tcPr>
            <w:tcW w:w="1709" w:type="dxa"/>
          </w:tcPr>
          <w:p w14:paraId="291EA44E" w14:textId="0C7081A4" w:rsidR="00874729" w:rsidRDefault="002743C9">
            <w:pPr>
              <w:pStyle w:val="TableParagraph"/>
              <w:spacing w:line="268" w:lineRule="exact"/>
              <w:ind w:left="6" w:right="1"/>
              <w:jc w:val="center"/>
              <w:rPr>
                <w:sz w:val="24"/>
              </w:rPr>
            </w:pPr>
            <w:r>
              <w:rPr>
                <w:spacing w:val="-2"/>
                <w:sz w:val="24"/>
              </w:rPr>
              <w:t>$1,</w:t>
            </w:r>
            <w:r w:rsidR="00FA3C74">
              <w:rPr>
                <w:spacing w:val="-2"/>
                <w:sz w:val="24"/>
              </w:rPr>
              <w:t>362.91</w:t>
            </w:r>
          </w:p>
        </w:tc>
        <w:tc>
          <w:tcPr>
            <w:tcW w:w="1711" w:type="dxa"/>
          </w:tcPr>
          <w:p w14:paraId="1791FA49" w14:textId="77777777" w:rsidR="00874729" w:rsidRDefault="002743C9">
            <w:pPr>
              <w:pStyle w:val="TableParagraph"/>
              <w:spacing w:line="268" w:lineRule="exact"/>
              <w:ind w:left="333"/>
              <w:rPr>
                <w:sz w:val="24"/>
              </w:rPr>
            </w:pPr>
            <w:r>
              <w:rPr>
                <w:sz w:val="24"/>
              </w:rPr>
              <w:t>+/-</w:t>
            </w:r>
            <w:r>
              <w:rPr>
                <w:spacing w:val="-2"/>
                <w:sz w:val="24"/>
              </w:rPr>
              <w:t xml:space="preserve"> </w:t>
            </w:r>
            <w:r>
              <w:rPr>
                <w:sz w:val="24"/>
              </w:rPr>
              <w:t>25%</w:t>
            </w:r>
            <w:r>
              <w:rPr>
                <w:spacing w:val="-1"/>
                <w:sz w:val="24"/>
              </w:rPr>
              <w:t xml:space="preserve"> </w:t>
            </w:r>
            <w:r>
              <w:rPr>
                <w:spacing w:val="-5"/>
                <w:sz w:val="24"/>
              </w:rPr>
              <w:t>of</w:t>
            </w:r>
          </w:p>
          <w:p w14:paraId="563B93F7" w14:textId="21A65B8E" w:rsidR="00874729" w:rsidRDefault="002743C9">
            <w:pPr>
              <w:pStyle w:val="TableParagraph"/>
              <w:ind w:left="374"/>
              <w:rPr>
                <w:sz w:val="24"/>
              </w:rPr>
            </w:pPr>
            <w:r>
              <w:rPr>
                <w:spacing w:val="-2"/>
                <w:sz w:val="24"/>
              </w:rPr>
              <w:t>$3,</w:t>
            </w:r>
            <w:r w:rsidR="00FA3C74">
              <w:rPr>
                <w:spacing w:val="-2"/>
                <w:sz w:val="24"/>
              </w:rPr>
              <w:t>625.21</w:t>
            </w:r>
          </w:p>
        </w:tc>
        <w:tc>
          <w:tcPr>
            <w:tcW w:w="6389" w:type="dxa"/>
          </w:tcPr>
          <w:p w14:paraId="46A85594" w14:textId="77777777" w:rsidR="00874729" w:rsidRDefault="002743C9">
            <w:pPr>
              <w:pStyle w:val="TableParagraph"/>
              <w:spacing w:line="268" w:lineRule="exact"/>
              <w:rPr>
                <w:sz w:val="24"/>
              </w:rPr>
            </w:pPr>
            <w:r>
              <w:rPr>
                <w:sz w:val="24"/>
              </w:rPr>
              <w:t>The</w:t>
            </w:r>
            <w:r>
              <w:rPr>
                <w:spacing w:val="-2"/>
                <w:sz w:val="24"/>
              </w:rPr>
              <w:t xml:space="preserve"> </w:t>
            </w:r>
            <w:r>
              <w:rPr>
                <w:sz w:val="24"/>
              </w:rPr>
              <w:t>further</w:t>
            </w:r>
            <w:r>
              <w:rPr>
                <w:spacing w:val="-2"/>
                <w:sz w:val="24"/>
              </w:rPr>
              <w:t xml:space="preserve"> </w:t>
            </w:r>
            <w:r>
              <w:rPr>
                <w:sz w:val="24"/>
              </w:rPr>
              <w:t>review</w:t>
            </w:r>
            <w:r>
              <w:rPr>
                <w:spacing w:val="-2"/>
                <w:sz w:val="24"/>
              </w:rPr>
              <w:t xml:space="preserve"> </w:t>
            </w:r>
            <w:r>
              <w:rPr>
                <w:sz w:val="24"/>
              </w:rPr>
              <w:t>level</w:t>
            </w:r>
            <w:r>
              <w:rPr>
                <w:spacing w:val="-1"/>
                <w:sz w:val="24"/>
              </w:rPr>
              <w:t xml:space="preserve"> </w:t>
            </w:r>
            <w:r>
              <w:rPr>
                <w:sz w:val="24"/>
              </w:rPr>
              <w:t>is based</w:t>
            </w:r>
            <w:r>
              <w:rPr>
                <w:spacing w:val="-1"/>
                <w:sz w:val="24"/>
              </w:rPr>
              <w:t xml:space="preserve"> </w:t>
            </w:r>
            <w:r>
              <w:rPr>
                <w:sz w:val="24"/>
              </w:rPr>
              <w:t>on</w:t>
            </w:r>
            <w:r>
              <w:rPr>
                <w:spacing w:val="-1"/>
                <w:sz w:val="24"/>
              </w:rPr>
              <w:t xml:space="preserve"> </w:t>
            </w:r>
            <w:r>
              <w:rPr>
                <w:sz w:val="24"/>
              </w:rPr>
              <w:t>a</w:t>
            </w:r>
            <w:r>
              <w:rPr>
                <w:spacing w:val="-2"/>
                <w:sz w:val="24"/>
              </w:rPr>
              <w:t xml:space="preserve"> </w:t>
            </w:r>
            <w:r>
              <w:rPr>
                <w:sz w:val="24"/>
              </w:rPr>
              <w:t>three-year</w:t>
            </w:r>
            <w:r>
              <w:rPr>
                <w:spacing w:val="-1"/>
                <w:sz w:val="24"/>
              </w:rPr>
              <w:t xml:space="preserve"> </w:t>
            </w:r>
            <w:r>
              <w:rPr>
                <w:spacing w:val="-2"/>
                <w:sz w:val="24"/>
              </w:rPr>
              <w:t>national</w:t>
            </w:r>
          </w:p>
          <w:p w14:paraId="42E7E95B" w14:textId="2E1967CF" w:rsidR="00874729" w:rsidRDefault="002743C9">
            <w:pPr>
              <w:pStyle w:val="TableParagraph"/>
              <w:spacing w:line="270" w:lineRule="atLeast"/>
              <w:rPr>
                <w:sz w:val="24"/>
              </w:rPr>
            </w:pPr>
            <w:r>
              <w:rPr>
                <w:sz w:val="24"/>
              </w:rPr>
              <w:t>average.</w:t>
            </w:r>
            <w:r>
              <w:rPr>
                <w:spacing w:val="40"/>
                <w:sz w:val="24"/>
              </w:rPr>
              <w:t xml:space="preserve"> </w:t>
            </w:r>
            <w:r>
              <w:rPr>
                <w:sz w:val="24"/>
              </w:rPr>
              <w:t>The</w:t>
            </w:r>
            <w:r>
              <w:rPr>
                <w:spacing w:val="-3"/>
                <w:sz w:val="24"/>
              </w:rPr>
              <w:t xml:space="preserve"> </w:t>
            </w:r>
            <w:r>
              <w:rPr>
                <w:sz w:val="24"/>
              </w:rPr>
              <w:t>range</w:t>
            </w:r>
            <w:r>
              <w:rPr>
                <w:spacing w:val="-5"/>
                <w:sz w:val="24"/>
              </w:rPr>
              <w:t xml:space="preserve"> </w:t>
            </w:r>
            <w:r>
              <w:rPr>
                <w:sz w:val="24"/>
              </w:rPr>
              <w:t>of</w:t>
            </w:r>
            <w:r>
              <w:rPr>
                <w:spacing w:val="-5"/>
                <w:sz w:val="24"/>
              </w:rPr>
              <w:t xml:space="preserve"> </w:t>
            </w:r>
            <w:r>
              <w:rPr>
                <w:sz w:val="24"/>
              </w:rPr>
              <w:t>acceptable</w:t>
            </w:r>
            <w:r>
              <w:rPr>
                <w:spacing w:val="-5"/>
                <w:sz w:val="24"/>
              </w:rPr>
              <w:t xml:space="preserve"> </w:t>
            </w:r>
            <w:r>
              <w:rPr>
                <w:sz w:val="24"/>
              </w:rPr>
              <w:t>data</w:t>
            </w:r>
            <w:r>
              <w:rPr>
                <w:spacing w:val="-5"/>
                <w:sz w:val="24"/>
              </w:rPr>
              <w:t xml:space="preserve"> </w:t>
            </w:r>
            <w:r>
              <w:rPr>
                <w:sz w:val="24"/>
              </w:rPr>
              <w:t>not</w:t>
            </w:r>
            <w:r>
              <w:rPr>
                <w:spacing w:val="-4"/>
                <w:sz w:val="24"/>
              </w:rPr>
              <w:t xml:space="preserve"> </w:t>
            </w:r>
            <w:r>
              <w:rPr>
                <w:sz w:val="24"/>
              </w:rPr>
              <w:t>requiring</w:t>
            </w:r>
            <w:r>
              <w:rPr>
                <w:spacing w:val="-7"/>
                <w:sz w:val="24"/>
              </w:rPr>
              <w:t xml:space="preserve"> </w:t>
            </w:r>
            <w:r>
              <w:rPr>
                <w:sz w:val="24"/>
              </w:rPr>
              <w:t>further review is from $2,</w:t>
            </w:r>
            <w:r w:rsidR="00FA3C74">
              <w:rPr>
                <w:sz w:val="24"/>
              </w:rPr>
              <w:t>718.91</w:t>
            </w:r>
            <w:r>
              <w:rPr>
                <w:sz w:val="24"/>
              </w:rPr>
              <w:t xml:space="preserve"> to $3,</w:t>
            </w:r>
            <w:r w:rsidR="00FA3C74">
              <w:rPr>
                <w:sz w:val="24"/>
              </w:rPr>
              <w:t>4,531.51</w:t>
            </w:r>
            <w:r>
              <w:rPr>
                <w:sz w:val="24"/>
              </w:rPr>
              <w:t>.</w:t>
            </w:r>
          </w:p>
        </w:tc>
      </w:tr>
      <w:tr w:rsidR="00874729" w14:paraId="1F2610B1" w14:textId="77777777">
        <w:trPr>
          <w:trHeight w:val="830"/>
        </w:trPr>
        <w:tc>
          <w:tcPr>
            <w:tcW w:w="1075" w:type="dxa"/>
          </w:tcPr>
          <w:p w14:paraId="7609C07A" w14:textId="54816364" w:rsidR="00874729" w:rsidRPr="00FA3C74" w:rsidRDefault="00FA3C74" w:rsidP="00FA3C74">
            <w:pPr>
              <w:pStyle w:val="TableParagraph"/>
              <w:ind w:left="0"/>
              <w:jc w:val="center"/>
              <w:rPr>
                <w:b/>
                <w:bCs/>
                <w:sz w:val="24"/>
              </w:rPr>
            </w:pPr>
            <w:r w:rsidRPr="00FA3C74">
              <w:rPr>
                <w:b/>
                <w:bCs/>
                <w:sz w:val="24"/>
              </w:rPr>
              <w:t>8a</w:t>
            </w:r>
          </w:p>
        </w:tc>
        <w:tc>
          <w:tcPr>
            <w:tcW w:w="3511" w:type="dxa"/>
          </w:tcPr>
          <w:p w14:paraId="6F2A00A7" w14:textId="1383401B" w:rsidR="00874729" w:rsidRDefault="002743C9">
            <w:pPr>
              <w:pStyle w:val="TableParagraph"/>
              <w:ind w:left="108" w:right="199"/>
              <w:rPr>
                <w:sz w:val="24"/>
              </w:rPr>
            </w:pPr>
            <w:r>
              <w:rPr>
                <w:sz w:val="24"/>
              </w:rPr>
              <w:t>Average</w:t>
            </w:r>
            <w:r>
              <w:rPr>
                <w:spacing w:val="-11"/>
                <w:sz w:val="24"/>
              </w:rPr>
              <w:t xml:space="preserve"> </w:t>
            </w:r>
            <w:r>
              <w:rPr>
                <w:sz w:val="24"/>
              </w:rPr>
              <w:t>current</w:t>
            </w:r>
            <w:r>
              <w:rPr>
                <w:spacing w:val="-10"/>
                <w:sz w:val="24"/>
              </w:rPr>
              <w:t xml:space="preserve"> </w:t>
            </w:r>
            <w:r>
              <w:rPr>
                <w:sz w:val="24"/>
              </w:rPr>
              <w:t>serious penalty in private sector</w:t>
            </w:r>
          </w:p>
          <w:p w14:paraId="3967FC15" w14:textId="77777777" w:rsidR="00874729" w:rsidRDefault="002743C9">
            <w:pPr>
              <w:pStyle w:val="TableParagraph"/>
              <w:spacing w:line="264" w:lineRule="exact"/>
              <w:ind w:left="168"/>
              <w:rPr>
                <w:sz w:val="24"/>
              </w:rPr>
            </w:pPr>
            <w:r>
              <w:rPr>
                <w:sz w:val="24"/>
              </w:rPr>
              <w:t>(1-25</w:t>
            </w:r>
            <w:r>
              <w:rPr>
                <w:spacing w:val="-2"/>
                <w:sz w:val="24"/>
              </w:rPr>
              <w:t xml:space="preserve"> workers)</w:t>
            </w:r>
          </w:p>
        </w:tc>
        <w:tc>
          <w:tcPr>
            <w:tcW w:w="1709" w:type="dxa"/>
          </w:tcPr>
          <w:p w14:paraId="653E7D61" w14:textId="30CC3E92" w:rsidR="00874729" w:rsidRDefault="002743C9">
            <w:pPr>
              <w:pStyle w:val="TableParagraph"/>
              <w:spacing w:line="270" w:lineRule="exact"/>
              <w:ind w:left="6" w:right="3"/>
              <w:jc w:val="center"/>
              <w:rPr>
                <w:sz w:val="24"/>
              </w:rPr>
            </w:pPr>
            <w:r>
              <w:rPr>
                <w:spacing w:val="-2"/>
                <w:sz w:val="24"/>
              </w:rPr>
              <w:t>$5</w:t>
            </w:r>
            <w:r w:rsidR="00FA3C74">
              <w:rPr>
                <w:spacing w:val="-2"/>
                <w:sz w:val="24"/>
              </w:rPr>
              <w:t>86</w:t>
            </w:r>
            <w:r>
              <w:rPr>
                <w:spacing w:val="-2"/>
                <w:sz w:val="24"/>
              </w:rPr>
              <w:t>.00</w:t>
            </w:r>
          </w:p>
        </w:tc>
        <w:tc>
          <w:tcPr>
            <w:tcW w:w="1711" w:type="dxa"/>
          </w:tcPr>
          <w:p w14:paraId="295CE495" w14:textId="77777777" w:rsidR="00874729" w:rsidRDefault="002743C9">
            <w:pPr>
              <w:pStyle w:val="TableParagraph"/>
              <w:spacing w:line="270" w:lineRule="exact"/>
              <w:ind w:left="333"/>
              <w:rPr>
                <w:sz w:val="24"/>
              </w:rPr>
            </w:pPr>
            <w:r>
              <w:rPr>
                <w:sz w:val="24"/>
              </w:rPr>
              <w:t>+/-</w:t>
            </w:r>
            <w:r>
              <w:rPr>
                <w:spacing w:val="-2"/>
                <w:sz w:val="24"/>
              </w:rPr>
              <w:t xml:space="preserve"> </w:t>
            </w:r>
            <w:r>
              <w:rPr>
                <w:sz w:val="24"/>
              </w:rPr>
              <w:t>25%</w:t>
            </w:r>
            <w:r>
              <w:rPr>
                <w:spacing w:val="-1"/>
                <w:sz w:val="24"/>
              </w:rPr>
              <w:t xml:space="preserve"> </w:t>
            </w:r>
            <w:r>
              <w:rPr>
                <w:spacing w:val="-5"/>
                <w:sz w:val="24"/>
              </w:rPr>
              <w:t>of</w:t>
            </w:r>
          </w:p>
          <w:p w14:paraId="6BB9E2A5" w14:textId="3BE326C6" w:rsidR="00874729" w:rsidRDefault="002743C9">
            <w:pPr>
              <w:pStyle w:val="TableParagraph"/>
              <w:ind w:left="374"/>
              <w:rPr>
                <w:sz w:val="24"/>
              </w:rPr>
            </w:pPr>
            <w:r>
              <w:rPr>
                <w:spacing w:val="-2"/>
                <w:sz w:val="24"/>
              </w:rPr>
              <w:t>$2,</w:t>
            </w:r>
            <w:r w:rsidR="00FA3C74">
              <w:rPr>
                <w:spacing w:val="-2"/>
                <w:sz w:val="24"/>
              </w:rPr>
              <w:t>348.03</w:t>
            </w:r>
          </w:p>
        </w:tc>
        <w:tc>
          <w:tcPr>
            <w:tcW w:w="6389" w:type="dxa"/>
          </w:tcPr>
          <w:p w14:paraId="5538CED3" w14:textId="77777777" w:rsidR="00874729" w:rsidRDefault="002743C9">
            <w:pPr>
              <w:pStyle w:val="TableParagraph"/>
              <w:spacing w:line="270" w:lineRule="exact"/>
              <w:rPr>
                <w:sz w:val="24"/>
              </w:rPr>
            </w:pPr>
            <w:r>
              <w:rPr>
                <w:sz w:val="24"/>
              </w:rPr>
              <w:t>The</w:t>
            </w:r>
            <w:r>
              <w:rPr>
                <w:spacing w:val="-2"/>
                <w:sz w:val="24"/>
              </w:rPr>
              <w:t xml:space="preserve"> </w:t>
            </w:r>
            <w:r>
              <w:rPr>
                <w:sz w:val="24"/>
              </w:rPr>
              <w:t>further</w:t>
            </w:r>
            <w:r>
              <w:rPr>
                <w:spacing w:val="-2"/>
                <w:sz w:val="24"/>
              </w:rPr>
              <w:t xml:space="preserve"> </w:t>
            </w:r>
            <w:r>
              <w:rPr>
                <w:sz w:val="24"/>
              </w:rPr>
              <w:t>review</w:t>
            </w:r>
            <w:r>
              <w:rPr>
                <w:spacing w:val="-2"/>
                <w:sz w:val="24"/>
              </w:rPr>
              <w:t xml:space="preserve"> </w:t>
            </w:r>
            <w:r>
              <w:rPr>
                <w:sz w:val="24"/>
              </w:rPr>
              <w:t>level</w:t>
            </w:r>
            <w:r>
              <w:rPr>
                <w:spacing w:val="-1"/>
                <w:sz w:val="24"/>
              </w:rPr>
              <w:t xml:space="preserve"> </w:t>
            </w:r>
            <w:r>
              <w:rPr>
                <w:sz w:val="24"/>
              </w:rPr>
              <w:t>is based</w:t>
            </w:r>
            <w:r>
              <w:rPr>
                <w:spacing w:val="-1"/>
                <w:sz w:val="24"/>
              </w:rPr>
              <w:t xml:space="preserve"> </w:t>
            </w:r>
            <w:r>
              <w:rPr>
                <w:sz w:val="24"/>
              </w:rPr>
              <w:t>on</w:t>
            </w:r>
            <w:r>
              <w:rPr>
                <w:spacing w:val="-1"/>
                <w:sz w:val="24"/>
              </w:rPr>
              <w:t xml:space="preserve"> </w:t>
            </w:r>
            <w:r>
              <w:rPr>
                <w:sz w:val="24"/>
              </w:rPr>
              <w:t>a</w:t>
            </w:r>
            <w:r>
              <w:rPr>
                <w:spacing w:val="-2"/>
                <w:sz w:val="24"/>
              </w:rPr>
              <w:t xml:space="preserve"> </w:t>
            </w:r>
            <w:r>
              <w:rPr>
                <w:sz w:val="24"/>
              </w:rPr>
              <w:t>three-year</w:t>
            </w:r>
            <w:r>
              <w:rPr>
                <w:spacing w:val="-1"/>
                <w:sz w:val="24"/>
              </w:rPr>
              <w:t xml:space="preserve"> </w:t>
            </w:r>
            <w:r>
              <w:rPr>
                <w:spacing w:val="-2"/>
                <w:sz w:val="24"/>
              </w:rPr>
              <w:t>national</w:t>
            </w:r>
          </w:p>
          <w:p w14:paraId="7F634A4B" w14:textId="535038D1" w:rsidR="00874729" w:rsidRDefault="002743C9">
            <w:pPr>
              <w:pStyle w:val="TableParagraph"/>
              <w:spacing w:line="270" w:lineRule="atLeast"/>
              <w:rPr>
                <w:sz w:val="24"/>
              </w:rPr>
            </w:pPr>
            <w:r>
              <w:rPr>
                <w:sz w:val="24"/>
              </w:rPr>
              <w:t>average.</w:t>
            </w:r>
            <w:r>
              <w:rPr>
                <w:spacing w:val="40"/>
                <w:sz w:val="24"/>
              </w:rPr>
              <w:t xml:space="preserve"> </w:t>
            </w:r>
            <w:r>
              <w:rPr>
                <w:sz w:val="24"/>
              </w:rPr>
              <w:t>The</w:t>
            </w:r>
            <w:r>
              <w:rPr>
                <w:spacing w:val="-3"/>
                <w:sz w:val="24"/>
              </w:rPr>
              <w:t xml:space="preserve"> </w:t>
            </w:r>
            <w:r>
              <w:rPr>
                <w:sz w:val="24"/>
              </w:rPr>
              <w:t>range</w:t>
            </w:r>
            <w:r>
              <w:rPr>
                <w:spacing w:val="-5"/>
                <w:sz w:val="24"/>
              </w:rPr>
              <w:t xml:space="preserve"> </w:t>
            </w:r>
            <w:r>
              <w:rPr>
                <w:sz w:val="24"/>
              </w:rPr>
              <w:t>of</w:t>
            </w:r>
            <w:r>
              <w:rPr>
                <w:spacing w:val="-5"/>
                <w:sz w:val="24"/>
              </w:rPr>
              <w:t xml:space="preserve"> </w:t>
            </w:r>
            <w:r>
              <w:rPr>
                <w:sz w:val="24"/>
              </w:rPr>
              <w:t>acceptable</w:t>
            </w:r>
            <w:r>
              <w:rPr>
                <w:spacing w:val="-5"/>
                <w:sz w:val="24"/>
              </w:rPr>
              <w:t xml:space="preserve"> </w:t>
            </w:r>
            <w:r>
              <w:rPr>
                <w:sz w:val="24"/>
              </w:rPr>
              <w:t>data</w:t>
            </w:r>
            <w:r>
              <w:rPr>
                <w:spacing w:val="-5"/>
                <w:sz w:val="24"/>
              </w:rPr>
              <w:t xml:space="preserve"> </w:t>
            </w:r>
            <w:r>
              <w:rPr>
                <w:sz w:val="24"/>
              </w:rPr>
              <w:t>not</w:t>
            </w:r>
            <w:r>
              <w:rPr>
                <w:spacing w:val="-4"/>
                <w:sz w:val="24"/>
              </w:rPr>
              <w:t xml:space="preserve"> </w:t>
            </w:r>
            <w:r>
              <w:rPr>
                <w:sz w:val="24"/>
              </w:rPr>
              <w:t>requiring</w:t>
            </w:r>
            <w:r>
              <w:rPr>
                <w:spacing w:val="-7"/>
                <w:sz w:val="24"/>
              </w:rPr>
              <w:t xml:space="preserve"> </w:t>
            </w:r>
            <w:r>
              <w:rPr>
                <w:sz w:val="24"/>
              </w:rPr>
              <w:t>further review is from $1,</w:t>
            </w:r>
            <w:r w:rsidR="00FA3C74">
              <w:rPr>
                <w:sz w:val="24"/>
              </w:rPr>
              <w:t>761.02</w:t>
            </w:r>
            <w:r>
              <w:rPr>
                <w:sz w:val="24"/>
              </w:rPr>
              <w:t xml:space="preserve"> to $2,</w:t>
            </w:r>
            <w:r w:rsidR="00FA3C74">
              <w:rPr>
                <w:sz w:val="24"/>
              </w:rPr>
              <w:t>935.04</w:t>
            </w:r>
            <w:r>
              <w:rPr>
                <w:sz w:val="24"/>
              </w:rPr>
              <w:t>.</w:t>
            </w:r>
          </w:p>
        </w:tc>
      </w:tr>
      <w:tr w:rsidR="00874729" w14:paraId="2A2E69C5" w14:textId="77777777">
        <w:trPr>
          <w:trHeight w:val="827"/>
        </w:trPr>
        <w:tc>
          <w:tcPr>
            <w:tcW w:w="1075" w:type="dxa"/>
          </w:tcPr>
          <w:p w14:paraId="125B0A14" w14:textId="533175D3" w:rsidR="00874729" w:rsidRPr="00FA3C74" w:rsidRDefault="00FA3C74" w:rsidP="00FA3C74">
            <w:pPr>
              <w:pStyle w:val="TableParagraph"/>
              <w:ind w:left="0"/>
              <w:jc w:val="center"/>
              <w:rPr>
                <w:b/>
                <w:bCs/>
                <w:sz w:val="24"/>
              </w:rPr>
            </w:pPr>
            <w:r w:rsidRPr="00FA3C74">
              <w:rPr>
                <w:b/>
                <w:bCs/>
                <w:sz w:val="24"/>
              </w:rPr>
              <w:t>8b</w:t>
            </w:r>
          </w:p>
        </w:tc>
        <w:tc>
          <w:tcPr>
            <w:tcW w:w="3511" w:type="dxa"/>
          </w:tcPr>
          <w:p w14:paraId="499E6872" w14:textId="1FE6D315" w:rsidR="00874729" w:rsidRDefault="002743C9">
            <w:pPr>
              <w:pStyle w:val="TableParagraph"/>
              <w:ind w:left="108" w:right="199"/>
              <w:rPr>
                <w:sz w:val="24"/>
              </w:rPr>
            </w:pPr>
            <w:r>
              <w:rPr>
                <w:sz w:val="24"/>
              </w:rPr>
              <w:t>Average</w:t>
            </w:r>
            <w:r>
              <w:rPr>
                <w:spacing w:val="-13"/>
                <w:sz w:val="24"/>
              </w:rPr>
              <w:t xml:space="preserve"> </w:t>
            </w:r>
            <w:r>
              <w:rPr>
                <w:sz w:val="24"/>
              </w:rPr>
              <w:t>current</w:t>
            </w:r>
            <w:r>
              <w:rPr>
                <w:spacing w:val="-13"/>
                <w:sz w:val="24"/>
              </w:rPr>
              <w:t xml:space="preserve"> </w:t>
            </w:r>
            <w:r>
              <w:rPr>
                <w:sz w:val="24"/>
              </w:rPr>
              <w:t>serious penalty in private sector</w:t>
            </w:r>
          </w:p>
          <w:p w14:paraId="5D19CCAE" w14:textId="77777777" w:rsidR="00874729" w:rsidRDefault="002743C9">
            <w:pPr>
              <w:pStyle w:val="TableParagraph"/>
              <w:spacing w:line="264" w:lineRule="exact"/>
              <w:ind w:left="108"/>
              <w:rPr>
                <w:b/>
                <w:sz w:val="24"/>
              </w:rPr>
            </w:pPr>
            <w:r>
              <w:rPr>
                <w:sz w:val="24"/>
              </w:rPr>
              <w:t>(26-100</w:t>
            </w:r>
            <w:r>
              <w:rPr>
                <w:spacing w:val="-2"/>
                <w:sz w:val="24"/>
              </w:rPr>
              <w:t xml:space="preserve"> workers</w:t>
            </w:r>
            <w:r>
              <w:rPr>
                <w:b/>
                <w:spacing w:val="-2"/>
                <w:sz w:val="24"/>
              </w:rPr>
              <w:t>)</w:t>
            </w:r>
          </w:p>
        </w:tc>
        <w:tc>
          <w:tcPr>
            <w:tcW w:w="1709" w:type="dxa"/>
          </w:tcPr>
          <w:p w14:paraId="41CE254C" w14:textId="44BE7C30" w:rsidR="00874729" w:rsidRDefault="002743C9">
            <w:pPr>
              <w:pStyle w:val="TableParagraph"/>
              <w:spacing w:line="268" w:lineRule="exact"/>
              <w:ind w:left="6" w:right="1"/>
              <w:jc w:val="center"/>
              <w:rPr>
                <w:sz w:val="24"/>
              </w:rPr>
            </w:pPr>
            <w:r>
              <w:rPr>
                <w:spacing w:val="-2"/>
                <w:sz w:val="24"/>
              </w:rPr>
              <w:t>$1,</w:t>
            </w:r>
            <w:r w:rsidR="00FA3C74">
              <w:rPr>
                <w:spacing w:val="-2"/>
                <w:sz w:val="24"/>
              </w:rPr>
              <w:t>250.71</w:t>
            </w:r>
          </w:p>
        </w:tc>
        <w:tc>
          <w:tcPr>
            <w:tcW w:w="1711" w:type="dxa"/>
          </w:tcPr>
          <w:p w14:paraId="1C79B8A4" w14:textId="77777777" w:rsidR="00874729" w:rsidRDefault="002743C9">
            <w:pPr>
              <w:pStyle w:val="TableParagraph"/>
              <w:spacing w:line="268" w:lineRule="exact"/>
              <w:ind w:left="333"/>
              <w:rPr>
                <w:sz w:val="24"/>
              </w:rPr>
            </w:pPr>
            <w:r>
              <w:rPr>
                <w:sz w:val="24"/>
              </w:rPr>
              <w:t>+/-</w:t>
            </w:r>
            <w:r>
              <w:rPr>
                <w:spacing w:val="-2"/>
                <w:sz w:val="24"/>
              </w:rPr>
              <w:t xml:space="preserve"> </w:t>
            </w:r>
            <w:r>
              <w:rPr>
                <w:sz w:val="24"/>
              </w:rPr>
              <w:t>25%</w:t>
            </w:r>
            <w:r>
              <w:rPr>
                <w:spacing w:val="-1"/>
                <w:sz w:val="24"/>
              </w:rPr>
              <w:t xml:space="preserve"> </w:t>
            </w:r>
            <w:r>
              <w:rPr>
                <w:spacing w:val="-5"/>
                <w:sz w:val="24"/>
              </w:rPr>
              <w:t>of</w:t>
            </w:r>
          </w:p>
          <w:p w14:paraId="04AD31DD" w14:textId="163E618B" w:rsidR="00874729" w:rsidRDefault="002743C9">
            <w:pPr>
              <w:pStyle w:val="TableParagraph"/>
              <w:ind w:left="374"/>
              <w:rPr>
                <w:sz w:val="24"/>
              </w:rPr>
            </w:pPr>
            <w:r>
              <w:rPr>
                <w:spacing w:val="-2"/>
                <w:sz w:val="24"/>
              </w:rPr>
              <w:t>$</w:t>
            </w:r>
            <w:r w:rsidR="00FA3C74">
              <w:rPr>
                <w:spacing w:val="-2"/>
                <w:sz w:val="24"/>
              </w:rPr>
              <w:t>4,167.28</w:t>
            </w:r>
          </w:p>
        </w:tc>
        <w:tc>
          <w:tcPr>
            <w:tcW w:w="6389" w:type="dxa"/>
          </w:tcPr>
          <w:p w14:paraId="035EAD4D" w14:textId="77777777" w:rsidR="00874729" w:rsidRDefault="002743C9">
            <w:pPr>
              <w:pStyle w:val="TableParagraph"/>
              <w:ind w:right="3"/>
              <w:rPr>
                <w:sz w:val="24"/>
              </w:rPr>
            </w:pPr>
            <w:r>
              <w:rPr>
                <w:sz w:val="24"/>
              </w:rPr>
              <w:t>The further review level is based on a three-year national average.</w:t>
            </w:r>
            <w:r>
              <w:rPr>
                <w:spacing w:val="40"/>
                <w:sz w:val="24"/>
              </w:rPr>
              <w:t xml:space="preserve"> </w:t>
            </w:r>
            <w:r>
              <w:rPr>
                <w:sz w:val="24"/>
              </w:rPr>
              <w:t>The</w:t>
            </w:r>
            <w:r>
              <w:rPr>
                <w:spacing w:val="-3"/>
                <w:sz w:val="24"/>
              </w:rPr>
              <w:t xml:space="preserve"> </w:t>
            </w:r>
            <w:r>
              <w:rPr>
                <w:sz w:val="24"/>
              </w:rPr>
              <w:t>range</w:t>
            </w:r>
            <w:r>
              <w:rPr>
                <w:spacing w:val="-5"/>
                <w:sz w:val="24"/>
              </w:rPr>
              <w:t xml:space="preserve"> </w:t>
            </w:r>
            <w:r>
              <w:rPr>
                <w:sz w:val="24"/>
              </w:rPr>
              <w:t>of</w:t>
            </w:r>
            <w:r>
              <w:rPr>
                <w:spacing w:val="-5"/>
                <w:sz w:val="24"/>
              </w:rPr>
              <w:t xml:space="preserve"> </w:t>
            </w:r>
            <w:r>
              <w:rPr>
                <w:sz w:val="24"/>
              </w:rPr>
              <w:t>acceptable</w:t>
            </w:r>
            <w:r>
              <w:rPr>
                <w:spacing w:val="-5"/>
                <w:sz w:val="24"/>
              </w:rPr>
              <w:t xml:space="preserve"> </w:t>
            </w:r>
            <w:r>
              <w:rPr>
                <w:sz w:val="24"/>
              </w:rPr>
              <w:t>data</w:t>
            </w:r>
            <w:r>
              <w:rPr>
                <w:spacing w:val="-5"/>
                <w:sz w:val="24"/>
              </w:rPr>
              <w:t xml:space="preserve"> </w:t>
            </w:r>
            <w:r>
              <w:rPr>
                <w:sz w:val="24"/>
              </w:rPr>
              <w:t>not</w:t>
            </w:r>
            <w:r>
              <w:rPr>
                <w:spacing w:val="-4"/>
                <w:sz w:val="24"/>
              </w:rPr>
              <w:t xml:space="preserve"> </w:t>
            </w:r>
            <w:r>
              <w:rPr>
                <w:sz w:val="24"/>
              </w:rPr>
              <w:t>requiring</w:t>
            </w:r>
            <w:r>
              <w:rPr>
                <w:spacing w:val="-7"/>
                <w:sz w:val="24"/>
              </w:rPr>
              <w:t xml:space="preserve"> </w:t>
            </w:r>
            <w:r>
              <w:rPr>
                <w:sz w:val="24"/>
              </w:rPr>
              <w:t>further</w:t>
            </w:r>
          </w:p>
          <w:p w14:paraId="622B176C" w14:textId="22BF8E81" w:rsidR="00874729" w:rsidRDefault="002743C9">
            <w:pPr>
              <w:pStyle w:val="TableParagraph"/>
              <w:spacing w:line="264" w:lineRule="exact"/>
              <w:rPr>
                <w:sz w:val="24"/>
              </w:rPr>
            </w:pPr>
            <w:r>
              <w:rPr>
                <w:sz w:val="24"/>
              </w:rPr>
              <w:t>review</w:t>
            </w:r>
            <w:r>
              <w:rPr>
                <w:spacing w:val="-2"/>
                <w:sz w:val="24"/>
              </w:rPr>
              <w:t xml:space="preserve"> </w:t>
            </w:r>
            <w:r>
              <w:rPr>
                <w:sz w:val="24"/>
              </w:rPr>
              <w:t>is</w:t>
            </w:r>
            <w:r>
              <w:rPr>
                <w:spacing w:val="-1"/>
                <w:sz w:val="24"/>
              </w:rPr>
              <w:t xml:space="preserve"> </w:t>
            </w:r>
            <w:r>
              <w:rPr>
                <w:sz w:val="24"/>
              </w:rPr>
              <w:t>from</w:t>
            </w:r>
            <w:r>
              <w:rPr>
                <w:spacing w:val="-1"/>
                <w:sz w:val="24"/>
              </w:rPr>
              <w:t xml:space="preserve"> </w:t>
            </w:r>
            <w:r>
              <w:rPr>
                <w:sz w:val="24"/>
              </w:rPr>
              <w:t>$</w:t>
            </w:r>
            <w:r w:rsidR="00FA3C74">
              <w:rPr>
                <w:sz w:val="24"/>
              </w:rPr>
              <w:t>3,125.46</w:t>
            </w:r>
            <w:r>
              <w:rPr>
                <w:spacing w:val="1"/>
                <w:sz w:val="24"/>
              </w:rPr>
              <w:t xml:space="preserve"> </w:t>
            </w:r>
            <w:r>
              <w:rPr>
                <w:sz w:val="24"/>
              </w:rPr>
              <w:t>to</w:t>
            </w:r>
            <w:r>
              <w:rPr>
                <w:spacing w:val="-1"/>
                <w:sz w:val="24"/>
              </w:rPr>
              <w:t xml:space="preserve"> </w:t>
            </w:r>
            <w:r>
              <w:rPr>
                <w:spacing w:val="-2"/>
                <w:sz w:val="24"/>
              </w:rPr>
              <w:t>$</w:t>
            </w:r>
            <w:r w:rsidR="00FA3C74">
              <w:rPr>
                <w:spacing w:val="-2"/>
                <w:sz w:val="24"/>
              </w:rPr>
              <w:t>5,209.10</w:t>
            </w:r>
            <w:r>
              <w:rPr>
                <w:spacing w:val="-2"/>
                <w:sz w:val="24"/>
              </w:rPr>
              <w:t>.</w:t>
            </w:r>
          </w:p>
        </w:tc>
      </w:tr>
      <w:tr w:rsidR="00874729" w14:paraId="0D822E2A" w14:textId="77777777">
        <w:trPr>
          <w:trHeight w:val="827"/>
        </w:trPr>
        <w:tc>
          <w:tcPr>
            <w:tcW w:w="1075" w:type="dxa"/>
          </w:tcPr>
          <w:p w14:paraId="519C74BF" w14:textId="37D99695" w:rsidR="00874729" w:rsidRPr="00FA3C74" w:rsidRDefault="00FA3C74" w:rsidP="00FA3C74">
            <w:pPr>
              <w:pStyle w:val="TableParagraph"/>
              <w:ind w:left="0"/>
              <w:jc w:val="center"/>
              <w:rPr>
                <w:b/>
                <w:bCs/>
                <w:sz w:val="24"/>
              </w:rPr>
            </w:pPr>
            <w:r w:rsidRPr="00FA3C74">
              <w:rPr>
                <w:b/>
                <w:bCs/>
                <w:sz w:val="24"/>
              </w:rPr>
              <w:t>8c</w:t>
            </w:r>
          </w:p>
        </w:tc>
        <w:tc>
          <w:tcPr>
            <w:tcW w:w="3511" w:type="dxa"/>
          </w:tcPr>
          <w:p w14:paraId="7A37967B" w14:textId="3F9B707B" w:rsidR="00874729" w:rsidRDefault="002743C9">
            <w:pPr>
              <w:pStyle w:val="TableParagraph"/>
              <w:ind w:left="108"/>
              <w:rPr>
                <w:sz w:val="24"/>
              </w:rPr>
            </w:pPr>
            <w:r>
              <w:rPr>
                <w:sz w:val="24"/>
              </w:rPr>
              <w:t>Average</w:t>
            </w:r>
            <w:r>
              <w:rPr>
                <w:spacing w:val="-10"/>
                <w:sz w:val="24"/>
              </w:rPr>
              <w:t xml:space="preserve"> </w:t>
            </w:r>
            <w:r>
              <w:rPr>
                <w:sz w:val="24"/>
              </w:rPr>
              <w:t>current</w:t>
            </w:r>
            <w:r>
              <w:rPr>
                <w:spacing w:val="-9"/>
                <w:sz w:val="24"/>
              </w:rPr>
              <w:t xml:space="preserve"> </w:t>
            </w:r>
            <w:r>
              <w:rPr>
                <w:sz w:val="24"/>
              </w:rPr>
              <w:t>serious</w:t>
            </w:r>
            <w:r>
              <w:rPr>
                <w:spacing w:val="-9"/>
                <w:sz w:val="24"/>
              </w:rPr>
              <w:t xml:space="preserve"> </w:t>
            </w:r>
            <w:r>
              <w:rPr>
                <w:sz w:val="24"/>
              </w:rPr>
              <w:t>penalty in private sector</w:t>
            </w:r>
          </w:p>
          <w:p w14:paraId="4194D762" w14:textId="77777777" w:rsidR="00874729" w:rsidRDefault="002743C9">
            <w:pPr>
              <w:pStyle w:val="TableParagraph"/>
              <w:spacing w:line="264" w:lineRule="exact"/>
              <w:ind w:left="108"/>
              <w:rPr>
                <w:sz w:val="24"/>
              </w:rPr>
            </w:pPr>
            <w:r>
              <w:rPr>
                <w:sz w:val="24"/>
              </w:rPr>
              <w:t>(101-250</w:t>
            </w:r>
            <w:r>
              <w:rPr>
                <w:spacing w:val="-2"/>
                <w:sz w:val="24"/>
              </w:rPr>
              <w:t xml:space="preserve"> workers)</w:t>
            </w:r>
          </w:p>
        </w:tc>
        <w:tc>
          <w:tcPr>
            <w:tcW w:w="1709" w:type="dxa"/>
          </w:tcPr>
          <w:p w14:paraId="06179742" w14:textId="6F7006EC" w:rsidR="00874729" w:rsidRDefault="002743C9">
            <w:pPr>
              <w:pStyle w:val="TableParagraph"/>
              <w:spacing w:line="268" w:lineRule="exact"/>
              <w:ind w:left="6" w:right="1"/>
              <w:jc w:val="center"/>
              <w:rPr>
                <w:sz w:val="24"/>
              </w:rPr>
            </w:pPr>
            <w:r>
              <w:rPr>
                <w:spacing w:val="-2"/>
                <w:sz w:val="24"/>
              </w:rPr>
              <w:t>$</w:t>
            </w:r>
            <w:r w:rsidR="00FA3C74">
              <w:rPr>
                <w:spacing w:val="-2"/>
                <w:sz w:val="24"/>
              </w:rPr>
              <w:t>2,315.72</w:t>
            </w:r>
          </w:p>
        </w:tc>
        <w:tc>
          <w:tcPr>
            <w:tcW w:w="1711" w:type="dxa"/>
          </w:tcPr>
          <w:p w14:paraId="52126B7C" w14:textId="77777777" w:rsidR="00874729" w:rsidRDefault="002743C9">
            <w:pPr>
              <w:pStyle w:val="TableParagraph"/>
              <w:spacing w:line="268" w:lineRule="exact"/>
              <w:ind w:left="333"/>
              <w:rPr>
                <w:sz w:val="24"/>
              </w:rPr>
            </w:pPr>
            <w:r>
              <w:rPr>
                <w:sz w:val="24"/>
              </w:rPr>
              <w:t>+/-</w:t>
            </w:r>
            <w:r>
              <w:rPr>
                <w:spacing w:val="-2"/>
                <w:sz w:val="24"/>
              </w:rPr>
              <w:t xml:space="preserve"> </w:t>
            </w:r>
            <w:r>
              <w:rPr>
                <w:sz w:val="24"/>
              </w:rPr>
              <w:t>25%</w:t>
            </w:r>
            <w:r>
              <w:rPr>
                <w:spacing w:val="-1"/>
                <w:sz w:val="24"/>
              </w:rPr>
              <w:t xml:space="preserve"> </w:t>
            </w:r>
            <w:r>
              <w:rPr>
                <w:spacing w:val="-5"/>
                <w:sz w:val="24"/>
              </w:rPr>
              <w:t>of</w:t>
            </w:r>
          </w:p>
          <w:p w14:paraId="27B249D7" w14:textId="5A0804D7" w:rsidR="00874729" w:rsidRDefault="002743C9">
            <w:pPr>
              <w:pStyle w:val="TableParagraph"/>
              <w:ind w:left="374"/>
              <w:rPr>
                <w:sz w:val="24"/>
              </w:rPr>
            </w:pPr>
            <w:r>
              <w:rPr>
                <w:spacing w:val="-2"/>
                <w:sz w:val="24"/>
              </w:rPr>
              <w:t>$</w:t>
            </w:r>
            <w:r w:rsidR="00FA3C74">
              <w:rPr>
                <w:spacing w:val="-2"/>
                <w:sz w:val="24"/>
              </w:rPr>
              <w:t>6,052.04</w:t>
            </w:r>
          </w:p>
        </w:tc>
        <w:tc>
          <w:tcPr>
            <w:tcW w:w="6389" w:type="dxa"/>
          </w:tcPr>
          <w:p w14:paraId="7DC7961E" w14:textId="77777777" w:rsidR="00874729" w:rsidRDefault="002743C9">
            <w:pPr>
              <w:pStyle w:val="TableParagraph"/>
              <w:ind w:right="3"/>
              <w:rPr>
                <w:sz w:val="24"/>
              </w:rPr>
            </w:pPr>
            <w:r>
              <w:rPr>
                <w:sz w:val="24"/>
              </w:rPr>
              <w:t>The further review level is based on a three-year national average.</w:t>
            </w:r>
            <w:r>
              <w:rPr>
                <w:spacing w:val="40"/>
                <w:sz w:val="24"/>
              </w:rPr>
              <w:t xml:space="preserve"> </w:t>
            </w:r>
            <w:r>
              <w:rPr>
                <w:sz w:val="24"/>
              </w:rPr>
              <w:t>The</w:t>
            </w:r>
            <w:r>
              <w:rPr>
                <w:spacing w:val="-3"/>
                <w:sz w:val="24"/>
              </w:rPr>
              <w:t xml:space="preserve"> </w:t>
            </w:r>
            <w:r>
              <w:rPr>
                <w:sz w:val="24"/>
              </w:rPr>
              <w:t>range</w:t>
            </w:r>
            <w:r>
              <w:rPr>
                <w:spacing w:val="-5"/>
                <w:sz w:val="24"/>
              </w:rPr>
              <w:t xml:space="preserve"> </w:t>
            </w:r>
            <w:r>
              <w:rPr>
                <w:sz w:val="24"/>
              </w:rPr>
              <w:t>of</w:t>
            </w:r>
            <w:r>
              <w:rPr>
                <w:spacing w:val="-5"/>
                <w:sz w:val="24"/>
              </w:rPr>
              <w:t xml:space="preserve"> </w:t>
            </w:r>
            <w:r>
              <w:rPr>
                <w:sz w:val="24"/>
              </w:rPr>
              <w:t>acceptable</w:t>
            </w:r>
            <w:r>
              <w:rPr>
                <w:spacing w:val="-5"/>
                <w:sz w:val="24"/>
              </w:rPr>
              <w:t xml:space="preserve"> </w:t>
            </w:r>
            <w:r>
              <w:rPr>
                <w:sz w:val="24"/>
              </w:rPr>
              <w:t>data</w:t>
            </w:r>
            <w:r>
              <w:rPr>
                <w:spacing w:val="-5"/>
                <w:sz w:val="24"/>
              </w:rPr>
              <w:t xml:space="preserve"> </w:t>
            </w:r>
            <w:r>
              <w:rPr>
                <w:sz w:val="24"/>
              </w:rPr>
              <w:t>not</w:t>
            </w:r>
            <w:r>
              <w:rPr>
                <w:spacing w:val="-4"/>
                <w:sz w:val="24"/>
              </w:rPr>
              <w:t xml:space="preserve"> </w:t>
            </w:r>
            <w:r>
              <w:rPr>
                <w:sz w:val="24"/>
              </w:rPr>
              <w:t>requiring</w:t>
            </w:r>
            <w:r>
              <w:rPr>
                <w:spacing w:val="-7"/>
                <w:sz w:val="24"/>
              </w:rPr>
              <w:t xml:space="preserve"> </w:t>
            </w:r>
            <w:r>
              <w:rPr>
                <w:sz w:val="24"/>
              </w:rPr>
              <w:t>further</w:t>
            </w:r>
          </w:p>
          <w:p w14:paraId="6CD6F502" w14:textId="14ED9F8B" w:rsidR="00874729" w:rsidRDefault="002743C9">
            <w:pPr>
              <w:pStyle w:val="TableParagraph"/>
              <w:spacing w:line="264" w:lineRule="exact"/>
              <w:rPr>
                <w:sz w:val="24"/>
              </w:rPr>
            </w:pPr>
            <w:r>
              <w:rPr>
                <w:sz w:val="24"/>
              </w:rPr>
              <w:t>review</w:t>
            </w:r>
            <w:r>
              <w:rPr>
                <w:spacing w:val="-2"/>
                <w:sz w:val="24"/>
              </w:rPr>
              <w:t xml:space="preserve"> </w:t>
            </w:r>
            <w:r>
              <w:rPr>
                <w:sz w:val="24"/>
              </w:rPr>
              <w:t>is</w:t>
            </w:r>
            <w:r>
              <w:rPr>
                <w:spacing w:val="-1"/>
                <w:sz w:val="24"/>
              </w:rPr>
              <w:t xml:space="preserve"> </w:t>
            </w:r>
            <w:r>
              <w:rPr>
                <w:sz w:val="24"/>
              </w:rPr>
              <w:t>from</w:t>
            </w:r>
            <w:r>
              <w:rPr>
                <w:spacing w:val="-1"/>
                <w:sz w:val="24"/>
              </w:rPr>
              <w:t xml:space="preserve"> </w:t>
            </w:r>
            <w:r>
              <w:rPr>
                <w:sz w:val="24"/>
              </w:rPr>
              <w:t>$</w:t>
            </w:r>
            <w:r w:rsidR="00FA3C74">
              <w:rPr>
                <w:sz w:val="24"/>
              </w:rPr>
              <w:t>4,539.03</w:t>
            </w:r>
            <w:r>
              <w:rPr>
                <w:spacing w:val="1"/>
                <w:sz w:val="24"/>
              </w:rPr>
              <w:t xml:space="preserve"> </w:t>
            </w:r>
            <w:r>
              <w:rPr>
                <w:sz w:val="24"/>
              </w:rPr>
              <w:t>to</w:t>
            </w:r>
            <w:r>
              <w:rPr>
                <w:spacing w:val="-1"/>
                <w:sz w:val="24"/>
              </w:rPr>
              <w:t xml:space="preserve"> </w:t>
            </w:r>
            <w:r>
              <w:rPr>
                <w:spacing w:val="-2"/>
                <w:sz w:val="24"/>
              </w:rPr>
              <w:t>$</w:t>
            </w:r>
            <w:r w:rsidR="00FA3C74">
              <w:rPr>
                <w:spacing w:val="-2"/>
                <w:sz w:val="24"/>
              </w:rPr>
              <w:t>7,565.05</w:t>
            </w:r>
            <w:r>
              <w:rPr>
                <w:spacing w:val="-2"/>
                <w:sz w:val="24"/>
              </w:rPr>
              <w:t>.</w:t>
            </w:r>
          </w:p>
        </w:tc>
      </w:tr>
      <w:tr w:rsidR="00874729" w14:paraId="2312CDFC" w14:textId="77777777">
        <w:trPr>
          <w:trHeight w:val="827"/>
        </w:trPr>
        <w:tc>
          <w:tcPr>
            <w:tcW w:w="1075" w:type="dxa"/>
          </w:tcPr>
          <w:p w14:paraId="5631AC0A" w14:textId="161F8792" w:rsidR="00874729" w:rsidRPr="00FA3C74" w:rsidRDefault="00FA3C74" w:rsidP="00FA3C74">
            <w:pPr>
              <w:pStyle w:val="TableParagraph"/>
              <w:ind w:left="0"/>
              <w:jc w:val="center"/>
              <w:rPr>
                <w:b/>
                <w:bCs/>
                <w:sz w:val="24"/>
              </w:rPr>
            </w:pPr>
            <w:r w:rsidRPr="00FA3C74">
              <w:rPr>
                <w:b/>
                <w:bCs/>
                <w:sz w:val="24"/>
              </w:rPr>
              <w:t>8d</w:t>
            </w:r>
          </w:p>
        </w:tc>
        <w:tc>
          <w:tcPr>
            <w:tcW w:w="3511" w:type="dxa"/>
          </w:tcPr>
          <w:p w14:paraId="4AA1F0F8" w14:textId="22935C13" w:rsidR="00874729" w:rsidRDefault="002743C9">
            <w:pPr>
              <w:pStyle w:val="TableParagraph"/>
              <w:spacing w:line="268" w:lineRule="exact"/>
              <w:ind w:left="108"/>
              <w:rPr>
                <w:sz w:val="24"/>
              </w:rPr>
            </w:pPr>
            <w:r>
              <w:rPr>
                <w:sz w:val="24"/>
              </w:rPr>
              <w:t>Average</w:t>
            </w:r>
            <w:r>
              <w:rPr>
                <w:spacing w:val="-1"/>
                <w:sz w:val="24"/>
              </w:rPr>
              <w:t xml:space="preserve"> </w:t>
            </w:r>
            <w:r>
              <w:rPr>
                <w:sz w:val="24"/>
              </w:rPr>
              <w:t>current</w:t>
            </w:r>
            <w:r>
              <w:rPr>
                <w:spacing w:val="-2"/>
                <w:sz w:val="24"/>
              </w:rPr>
              <w:t xml:space="preserve"> serious</w:t>
            </w:r>
          </w:p>
          <w:p w14:paraId="41A6452B" w14:textId="77777777" w:rsidR="00874729" w:rsidRDefault="002743C9">
            <w:pPr>
              <w:pStyle w:val="TableParagraph"/>
              <w:spacing w:line="270" w:lineRule="atLeast"/>
              <w:ind w:left="108" w:right="354"/>
              <w:rPr>
                <w:sz w:val="24"/>
              </w:rPr>
            </w:pPr>
            <w:r>
              <w:rPr>
                <w:sz w:val="24"/>
              </w:rPr>
              <w:t>penalty in private sector (greater</w:t>
            </w:r>
            <w:r>
              <w:rPr>
                <w:spacing w:val="-14"/>
                <w:sz w:val="24"/>
              </w:rPr>
              <w:t xml:space="preserve"> </w:t>
            </w:r>
            <w:r>
              <w:rPr>
                <w:sz w:val="24"/>
              </w:rPr>
              <w:t>than</w:t>
            </w:r>
            <w:r>
              <w:rPr>
                <w:spacing w:val="-13"/>
                <w:sz w:val="24"/>
              </w:rPr>
              <w:t xml:space="preserve"> </w:t>
            </w:r>
            <w:r>
              <w:rPr>
                <w:sz w:val="24"/>
              </w:rPr>
              <w:t>250</w:t>
            </w:r>
            <w:r>
              <w:rPr>
                <w:spacing w:val="-13"/>
                <w:sz w:val="24"/>
              </w:rPr>
              <w:t xml:space="preserve"> </w:t>
            </w:r>
            <w:r>
              <w:rPr>
                <w:sz w:val="24"/>
              </w:rPr>
              <w:t>workers)</w:t>
            </w:r>
          </w:p>
        </w:tc>
        <w:tc>
          <w:tcPr>
            <w:tcW w:w="1709" w:type="dxa"/>
          </w:tcPr>
          <w:p w14:paraId="22B84BC1" w14:textId="3D066395" w:rsidR="00874729" w:rsidRDefault="002743C9">
            <w:pPr>
              <w:pStyle w:val="TableParagraph"/>
              <w:spacing w:line="268" w:lineRule="exact"/>
              <w:ind w:left="6" w:right="1"/>
              <w:jc w:val="center"/>
              <w:rPr>
                <w:sz w:val="24"/>
              </w:rPr>
            </w:pPr>
            <w:r>
              <w:rPr>
                <w:spacing w:val="-2"/>
                <w:sz w:val="24"/>
              </w:rPr>
              <w:t>$3,</w:t>
            </w:r>
            <w:r w:rsidR="00FA3C74">
              <w:rPr>
                <w:spacing w:val="-2"/>
                <w:sz w:val="24"/>
              </w:rPr>
              <w:t>145.11</w:t>
            </w:r>
          </w:p>
        </w:tc>
        <w:tc>
          <w:tcPr>
            <w:tcW w:w="1711" w:type="dxa"/>
          </w:tcPr>
          <w:p w14:paraId="133EE962" w14:textId="77777777" w:rsidR="00874729" w:rsidRDefault="002743C9">
            <w:pPr>
              <w:pStyle w:val="TableParagraph"/>
              <w:spacing w:line="268" w:lineRule="exact"/>
              <w:ind w:left="333"/>
              <w:rPr>
                <w:sz w:val="24"/>
              </w:rPr>
            </w:pPr>
            <w:r>
              <w:rPr>
                <w:sz w:val="24"/>
              </w:rPr>
              <w:t>+/-</w:t>
            </w:r>
            <w:r>
              <w:rPr>
                <w:spacing w:val="-2"/>
                <w:sz w:val="24"/>
              </w:rPr>
              <w:t xml:space="preserve"> </w:t>
            </w:r>
            <w:r>
              <w:rPr>
                <w:sz w:val="24"/>
              </w:rPr>
              <w:t>25%</w:t>
            </w:r>
            <w:r>
              <w:rPr>
                <w:spacing w:val="-1"/>
                <w:sz w:val="24"/>
              </w:rPr>
              <w:t xml:space="preserve"> </w:t>
            </w:r>
            <w:r>
              <w:rPr>
                <w:spacing w:val="-5"/>
                <w:sz w:val="24"/>
              </w:rPr>
              <w:t>of</w:t>
            </w:r>
          </w:p>
          <w:p w14:paraId="6F8C05E7" w14:textId="1F8B73C7" w:rsidR="00874729" w:rsidRDefault="002743C9">
            <w:pPr>
              <w:pStyle w:val="TableParagraph"/>
              <w:ind w:left="374"/>
              <w:rPr>
                <w:sz w:val="24"/>
              </w:rPr>
            </w:pPr>
            <w:r>
              <w:rPr>
                <w:spacing w:val="-2"/>
                <w:sz w:val="24"/>
              </w:rPr>
              <w:t>$</w:t>
            </w:r>
            <w:r w:rsidR="00FA3C74">
              <w:rPr>
                <w:spacing w:val="-2"/>
                <w:sz w:val="24"/>
              </w:rPr>
              <w:t>7,331.41</w:t>
            </w:r>
          </w:p>
        </w:tc>
        <w:tc>
          <w:tcPr>
            <w:tcW w:w="6389" w:type="dxa"/>
          </w:tcPr>
          <w:p w14:paraId="69CB5CB0" w14:textId="77777777" w:rsidR="00874729" w:rsidRDefault="002743C9">
            <w:pPr>
              <w:pStyle w:val="TableParagraph"/>
              <w:spacing w:line="268" w:lineRule="exact"/>
              <w:rPr>
                <w:sz w:val="24"/>
              </w:rPr>
            </w:pPr>
            <w:r>
              <w:rPr>
                <w:sz w:val="24"/>
              </w:rPr>
              <w:t>The</w:t>
            </w:r>
            <w:r>
              <w:rPr>
                <w:spacing w:val="-2"/>
                <w:sz w:val="24"/>
              </w:rPr>
              <w:t xml:space="preserve"> </w:t>
            </w:r>
            <w:r>
              <w:rPr>
                <w:sz w:val="24"/>
              </w:rPr>
              <w:t>further</w:t>
            </w:r>
            <w:r>
              <w:rPr>
                <w:spacing w:val="-2"/>
                <w:sz w:val="24"/>
              </w:rPr>
              <w:t xml:space="preserve"> </w:t>
            </w:r>
            <w:r>
              <w:rPr>
                <w:sz w:val="24"/>
              </w:rPr>
              <w:t>review</w:t>
            </w:r>
            <w:r>
              <w:rPr>
                <w:spacing w:val="-2"/>
                <w:sz w:val="24"/>
              </w:rPr>
              <w:t xml:space="preserve"> </w:t>
            </w:r>
            <w:r>
              <w:rPr>
                <w:sz w:val="24"/>
              </w:rPr>
              <w:t>level</w:t>
            </w:r>
            <w:r>
              <w:rPr>
                <w:spacing w:val="-1"/>
                <w:sz w:val="24"/>
              </w:rPr>
              <w:t xml:space="preserve"> </w:t>
            </w:r>
            <w:r>
              <w:rPr>
                <w:sz w:val="24"/>
              </w:rPr>
              <w:t>is based</w:t>
            </w:r>
            <w:r>
              <w:rPr>
                <w:spacing w:val="-1"/>
                <w:sz w:val="24"/>
              </w:rPr>
              <w:t xml:space="preserve"> </w:t>
            </w:r>
            <w:r>
              <w:rPr>
                <w:sz w:val="24"/>
              </w:rPr>
              <w:t>on</w:t>
            </w:r>
            <w:r>
              <w:rPr>
                <w:spacing w:val="-1"/>
                <w:sz w:val="24"/>
              </w:rPr>
              <w:t xml:space="preserve"> </w:t>
            </w:r>
            <w:r>
              <w:rPr>
                <w:sz w:val="24"/>
              </w:rPr>
              <w:t>a</w:t>
            </w:r>
            <w:r>
              <w:rPr>
                <w:spacing w:val="-2"/>
                <w:sz w:val="24"/>
              </w:rPr>
              <w:t xml:space="preserve"> </w:t>
            </w:r>
            <w:r>
              <w:rPr>
                <w:sz w:val="24"/>
              </w:rPr>
              <w:t>three-year</w:t>
            </w:r>
            <w:r>
              <w:rPr>
                <w:spacing w:val="-1"/>
                <w:sz w:val="24"/>
              </w:rPr>
              <w:t xml:space="preserve"> </w:t>
            </w:r>
            <w:r>
              <w:rPr>
                <w:spacing w:val="-2"/>
                <w:sz w:val="24"/>
              </w:rPr>
              <w:t>national</w:t>
            </w:r>
          </w:p>
          <w:p w14:paraId="39AFA9D3" w14:textId="7B571957" w:rsidR="00874729" w:rsidRDefault="002743C9">
            <w:pPr>
              <w:pStyle w:val="TableParagraph"/>
              <w:spacing w:line="270" w:lineRule="atLeast"/>
              <w:rPr>
                <w:sz w:val="24"/>
              </w:rPr>
            </w:pPr>
            <w:r>
              <w:rPr>
                <w:sz w:val="24"/>
              </w:rPr>
              <w:t>average.</w:t>
            </w:r>
            <w:r>
              <w:rPr>
                <w:spacing w:val="40"/>
                <w:sz w:val="24"/>
              </w:rPr>
              <w:t xml:space="preserve"> </w:t>
            </w:r>
            <w:r>
              <w:rPr>
                <w:sz w:val="24"/>
              </w:rPr>
              <w:t>The</w:t>
            </w:r>
            <w:r>
              <w:rPr>
                <w:spacing w:val="-3"/>
                <w:sz w:val="24"/>
              </w:rPr>
              <w:t xml:space="preserve"> </w:t>
            </w:r>
            <w:r>
              <w:rPr>
                <w:sz w:val="24"/>
              </w:rPr>
              <w:t>range</w:t>
            </w:r>
            <w:r>
              <w:rPr>
                <w:spacing w:val="-5"/>
                <w:sz w:val="24"/>
              </w:rPr>
              <w:t xml:space="preserve"> </w:t>
            </w:r>
            <w:r>
              <w:rPr>
                <w:sz w:val="24"/>
              </w:rPr>
              <w:t>of</w:t>
            </w:r>
            <w:r>
              <w:rPr>
                <w:spacing w:val="-5"/>
                <w:sz w:val="24"/>
              </w:rPr>
              <w:t xml:space="preserve"> </w:t>
            </w:r>
            <w:r>
              <w:rPr>
                <w:sz w:val="24"/>
              </w:rPr>
              <w:t>acceptable</w:t>
            </w:r>
            <w:r>
              <w:rPr>
                <w:spacing w:val="-5"/>
                <w:sz w:val="24"/>
              </w:rPr>
              <w:t xml:space="preserve"> </w:t>
            </w:r>
            <w:r>
              <w:rPr>
                <w:sz w:val="24"/>
              </w:rPr>
              <w:t>data</w:t>
            </w:r>
            <w:r>
              <w:rPr>
                <w:spacing w:val="-5"/>
                <w:sz w:val="24"/>
              </w:rPr>
              <w:t xml:space="preserve"> </w:t>
            </w:r>
            <w:r>
              <w:rPr>
                <w:sz w:val="24"/>
              </w:rPr>
              <w:t>not</w:t>
            </w:r>
            <w:r>
              <w:rPr>
                <w:spacing w:val="-4"/>
                <w:sz w:val="24"/>
              </w:rPr>
              <w:t xml:space="preserve"> </w:t>
            </w:r>
            <w:r>
              <w:rPr>
                <w:sz w:val="24"/>
              </w:rPr>
              <w:t>requiring</w:t>
            </w:r>
            <w:r>
              <w:rPr>
                <w:spacing w:val="-7"/>
                <w:sz w:val="24"/>
              </w:rPr>
              <w:t xml:space="preserve"> </w:t>
            </w:r>
            <w:r>
              <w:rPr>
                <w:sz w:val="24"/>
              </w:rPr>
              <w:t>further review is from $</w:t>
            </w:r>
            <w:r w:rsidR="00FA3C74">
              <w:rPr>
                <w:sz w:val="24"/>
              </w:rPr>
              <w:t>5,498.56</w:t>
            </w:r>
            <w:r>
              <w:rPr>
                <w:sz w:val="24"/>
              </w:rPr>
              <w:t xml:space="preserve"> to $</w:t>
            </w:r>
            <w:r w:rsidR="00FA3C74">
              <w:rPr>
                <w:sz w:val="24"/>
              </w:rPr>
              <w:t>9,164.26</w:t>
            </w:r>
            <w:r>
              <w:rPr>
                <w:sz w:val="24"/>
              </w:rPr>
              <w:t>.</w:t>
            </w:r>
          </w:p>
        </w:tc>
      </w:tr>
      <w:tr w:rsidR="00874729" w14:paraId="777A9083" w14:textId="77777777">
        <w:trPr>
          <w:trHeight w:val="827"/>
        </w:trPr>
        <w:tc>
          <w:tcPr>
            <w:tcW w:w="1075" w:type="dxa"/>
          </w:tcPr>
          <w:p w14:paraId="2374F738" w14:textId="77777777" w:rsidR="00874729" w:rsidRDefault="002743C9">
            <w:pPr>
              <w:pStyle w:val="TableParagraph"/>
              <w:spacing w:line="273" w:lineRule="exact"/>
              <w:ind w:left="9"/>
              <w:jc w:val="center"/>
              <w:rPr>
                <w:b/>
                <w:sz w:val="24"/>
              </w:rPr>
            </w:pPr>
            <w:r>
              <w:rPr>
                <w:b/>
                <w:spacing w:val="-5"/>
                <w:sz w:val="24"/>
              </w:rPr>
              <w:t>9a</w:t>
            </w:r>
          </w:p>
        </w:tc>
        <w:tc>
          <w:tcPr>
            <w:tcW w:w="3511" w:type="dxa"/>
          </w:tcPr>
          <w:p w14:paraId="593CDB6F" w14:textId="77777777" w:rsidR="00874729" w:rsidRDefault="002743C9">
            <w:pPr>
              <w:pStyle w:val="TableParagraph"/>
              <w:spacing w:line="268" w:lineRule="exact"/>
              <w:ind w:left="108"/>
              <w:rPr>
                <w:sz w:val="24"/>
              </w:rPr>
            </w:pPr>
            <w:r>
              <w:rPr>
                <w:sz w:val="24"/>
              </w:rPr>
              <w:t>Percent</w:t>
            </w:r>
            <w:r>
              <w:rPr>
                <w:spacing w:val="-2"/>
                <w:sz w:val="24"/>
              </w:rPr>
              <w:t xml:space="preserve"> </w:t>
            </w:r>
            <w:r>
              <w:rPr>
                <w:sz w:val="24"/>
              </w:rPr>
              <w:t>in</w:t>
            </w:r>
            <w:r>
              <w:rPr>
                <w:spacing w:val="-2"/>
                <w:sz w:val="24"/>
              </w:rPr>
              <w:t xml:space="preserve"> </w:t>
            </w:r>
            <w:r>
              <w:rPr>
                <w:sz w:val="24"/>
              </w:rPr>
              <w:t>compliance</w:t>
            </w:r>
            <w:r>
              <w:rPr>
                <w:spacing w:val="-2"/>
                <w:sz w:val="24"/>
              </w:rPr>
              <w:t xml:space="preserve"> (safety)</w:t>
            </w:r>
          </w:p>
        </w:tc>
        <w:tc>
          <w:tcPr>
            <w:tcW w:w="1709" w:type="dxa"/>
          </w:tcPr>
          <w:p w14:paraId="0EBB2517" w14:textId="4539FF9B" w:rsidR="00874729" w:rsidRDefault="002743C9">
            <w:pPr>
              <w:pStyle w:val="TableParagraph"/>
              <w:spacing w:line="268" w:lineRule="exact"/>
              <w:ind w:left="6"/>
              <w:jc w:val="center"/>
              <w:rPr>
                <w:sz w:val="24"/>
              </w:rPr>
            </w:pPr>
            <w:r>
              <w:rPr>
                <w:spacing w:val="-2"/>
                <w:sz w:val="24"/>
              </w:rPr>
              <w:t>29.</w:t>
            </w:r>
            <w:r w:rsidR="00FA3C74">
              <w:rPr>
                <w:spacing w:val="-2"/>
                <w:sz w:val="24"/>
              </w:rPr>
              <w:t>30</w:t>
            </w:r>
            <w:r>
              <w:rPr>
                <w:spacing w:val="-2"/>
                <w:sz w:val="24"/>
              </w:rPr>
              <w:t>%</w:t>
            </w:r>
          </w:p>
        </w:tc>
        <w:tc>
          <w:tcPr>
            <w:tcW w:w="1711" w:type="dxa"/>
          </w:tcPr>
          <w:p w14:paraId="3C8AAF2F" w14:textId="77777777" w:rsidR="00874729" w:rsidRDefault="002743C9">
            <w:pPr>
              <w:pStyle w:val="TableParagraph"/>
              <w:spacing w:line="268" w:lineRule="exact"/>
              <w:ind w:left="8" w:right="2"/>
              <w:jc w:val="center"/>
              <w:rPr>
                <w:sz w:val="24"/>
              </w:rPr>
            </w:pPr>
            <w:r>
              <w:rPr>
                <w:sz w:val="24"/>
              </w:rPr>
              <w:t>+/-</w:t>
            </w:r>
            <w:r>
              <w:rPr>
                <w:spacing w:val="-2"/>
                <w:sz w:val="24"/>
              </w:rPr>
              <w:t xml:space="preserve"> </w:t>
            </w:r>
            <w:r>
              <w:rPr>
                <w:sz w:val="24"/>
              </w:rPr>
              <w:t>20%</w:t>
            </w:r>
            <w:r>
              <w:rPr>
                <w:spacing w:val="-1"/>
                <w:sz w:val="24"/>
              </w:rPr>
              <w:t xml:space="preserve"> </w:t>
            </w:r>
            <w:r>
              <w:rPr>
                <w:spacing w:val="-5"/>
                <w:sz w:val="24"/>
              </w:rPr>
              <w:t>of</w:t>
            </w:r>
          </w:p>
          <w:p w14:paraId="2F6F7105" w14:textId="4F9FF0D1" w:rsidR="00874729" w:rsidRDefault="002743C9">
            <w:pPr>
              <w:pStyle w:val="TableParagraph"/>
              <w:ind w:left="8"/>
              <w:jc w:val="center"/>
              <w:rPr>
                <w:sz w:val="24"/>
              </w:rPr>
            </w:pPr>
            <w:r>
              <w:rPr>
                <w:spacing w:val="-2"/>
                <w:sz w:val="24"/>
              </w:rPr>
              <w:t>31.</w:t>
            </w:r>
            <w:r w:rsidR="00FA3C74">
              <w:rPr>
                <w:spacing w:val="-2"/>
                <w:sz w:val="24"/>
              </w:rPr>
              <w:t>73</w:t>
            </w:r>
            <w:r>
              <w:rPr>
                <w:spacing w:val="-2"/>
                <w:sz w:val="24"/>
              </w:rPr>
              <w:t>%</w:t>
            </w:r>
          </w:p>
        </w:tc>
        <w:tc>
          <w:tcPr>
            <w:tcW w:w="6389" w:type="dxa"/>
          </w:tcPr>
          <w:p w14:paraId="614FA993" w14:textId="77777777" w:rsidR="00874729" w:rsidRDefault="002743C9">
            <w:pPr>
              <w:pStyle w:val="TableParagraph"/>
              <w:ind w:right="3"/>
              <w:rPr>
                <w:sz w:val="24"/>
              </w:rPr>
            </w:pPr>
            <w:r>
              <w:rPr>
                <w:sz w:val="24"/>
              </w:rPr>
              <w:t>The further review level is based on a three-year national average.</w:t>
            </w:r>
            <w:r>
              <w:rPr>
                <w:spacing w:val="40"/>
                <w:sz w:val="24"/>
              </w:rPr>
              <w:t xml:space="preserve"> </w:t>
            </w:r>
            <w:r>
              <w:rPr>
                <w:sz w:val="24"/>
              </w:rPr>
              <w:t>The</w:t>
            </w:r>
            <w:r>
              <w:rPr>
                <w:spacing w:val="-3"/>
                <w:sz w:val="24"/>
              </w:rPr>
              <w:t xml:space="preserve"> </w:t>
            </w:r>
            <w:r>
              <w:rPr>
                <w:sz w:val="24"/>
              </w:rPr>
              <w:t>range</w:t>
            </w:r>
            <w:r>
              <w:rPr>
                <w:spacing w:val="-5"/>
                <w:sz w:val="24"/>
              </w:rPr>
              <w:t xml:space="preserve"> </w:t>
            </w:r>
            <w:r>
              <w:rPr>
                <w:sz w:val="24"/>
              </w:rPr>
              <w:t>of</w:t>
            </w:r>
            <w:r>
              <w:rPr>
                <w:spacing w:val="-5"/>
                <w:sz w:val="24"/>
              </w:rPr>
              <w:t xml:space="preserve"> </w:t>
            </w:r>
            <w:r>
              <w:rPr>
                <w:sz w:val="24"/>
              </w:rPr>
              <w:t>acceptable</w:t>
            </w:r>
            <w:r>
              <w:rPr>
                <w:spacing w:val="-5"/>
                <w:sz w:val="24"/>
              </w:rPr>
              <w:t xml:space="preserve"> </w:t>
            </w:r>
            <w:r>
              <w:rPr>
                <w:sz w:val="24"/>
              </w:rPr>
              <w:t>data</w:t>
            </w:r>
            <w:r>
              <w:rPr>
                <w:spacing w:val="-5"/>
                <w:sz w:val="24"/>
              </w:rPr>
              <w:t xml:space="preserve"> </w:t>
            </w:r>
            <w:r>
              <w:rPr>
                <w:sz w:val="24"/>
              </w:rPr>
              <w:t>not</w:t>
            </w:r>
            <w:r>
              <w:rPr>
                <w:spacing w:val="-4"/>
                <w:sz w:val="24"/>
              </w:rPr>
              <w:t xml:space="preserve"> </w:t>
            </w:r>
            <w:r>
              <w:rPr>
                <w:sz w:val="24"/>
              </w:rPr>
              <w:t>requiring</w:t>
            </w:r>
            <w:r>
              <w:rPr>
                <w:spacing w:val="-7"/>
                <w:sz w:val="24"/>
              </w:rPr>
              <w:t xml:space="preserve"> </w:t>
            </w:r>
            <w:r>
              <w:rPr>
                <w:sz w:val="24"/>
              </w:rPr>
              <w:t>further</w:t>
            </w:r>
          </w:p>
          <w:p w14:paraId="482967A9" w14:textId="4D895C6D" w:rsidR="00874729" w:rsidRDefault="002743C9">
            <w:pPr>
              <w:pStyle w:val="TableParagraph"/>
              <w:spacing w:line="264" w:lineRule="exact"/>
              <w:rPr>
                <w:sz w:val="24"/>
              </w:rPr>
            </w:pPr>
            <w:r>
              <w:rPr>
                <w:sz w:val="24"/>
              </w:rPr>
              <w:t>review</w:t>
            </w:r>
            <w:r>
              <w:rPr>
                <w:spacing w:val="-2"/>
                <w:sz w:val="24"/>
              </w:rPr>
              <w:t xml:space="preserve"> </w:t>
            </w:r>
            <w:r>
              <w:rPr>
                <w:sz w:val="24"/>
              </w:rPr>
              <w:t>is</w:t>
            </w:r>
            <w:r>
              <w:rPr>
                <w:spacing w:val="-1"/>
                <w:sz w:val="24"/>
              </w:rPr>
              <w:t xml:space="preserve"> </w:t>
            </w:r>
            <w:r>
              <w:rPr>
                <w:sz w:val="24"/>
              </w:rPr>
              <w:t>from 25.3</w:t>
            </w:r>
            <w:r w:rsidR="00FA3C74">
              <w:rPr>
                <w:sz w:val="24"/>
              </w:rPr>
              <w:t>8</w:t>
            </w:r>
            <w:r>
              <w:rPr>
                <w:sz w:val="24"/>
              </w:rPr>
              <w:t>%</w:t>
            </w:r>
            <w:r>
              <w:rPr>
                <w:spacing w:val="-2"/>
                <w:sz w:val="24"/>
              </w:rPr>
              <w:t xml:space="preserve"> </w:t>
            </w:r>
            <w:r>
              <w:rPr>
                <w:sz w:val="24"/>
              </w:rPr>
              <w:t>to 3</w:t>
            </w:r>
            <w:r w:rsidR="00FA3C74">
              <w:rPr>
                <w:sz w:val="24"/>
              </w:rPr>
              <w:t>8.08</w:t>
            </w:r>
            <w:r>
              <w:rPr>
                <w:sz w:val="24"/>
              </w:rPr>
              <w:t>%</w:t>
            </w:r>
            <w:r>
              <w:rPr>
                <w:spacing w:val="-2"/>
                <w:sz w:val="24"/>
              </w:rPr>
              <w:t xml:space="preserve"> </w:t>
            </w:r>
            <w:r>
              <w:rPr>
                <w:sz w:val="24"/>
              </w:rPr>
              <w:t>for</w:t>
            </w:r>
            <w:r>
              <w:rPr>
                <w:spacing w:val="-1"/>
                <w:sz w:val="24"/>
              </w:rPr>
              <w:t xml:space="preserve"> </w:t>
            </w:r>
            <w:r>
              <w:rPr>
                <w:spacing w:val="-2"/>
                <w:sz w:val="24"/>
              </w:rPr>
              <w:t>safety.</w:t>
            </w:r>
          </w:p>
        </w:tc>
      </w:tr>
      <w:tr w:rsidR="00874729" w14:paraId="5AF02D90" w14:textId="77777777">
        <w:trPr>
          <w:trHeight w:val="275"/>
        </w:trPr>
        <w:tc>
          <w:tcPr>
            <w:tcW w:w="1075" w:type="dxa"/>
          </w:tcPr>
          <w:p w14:paraId="3406F4CA" w14:textId="77777777" w:rsidR="00874729" w:rsidRDefault="002743C9">
            <w:pPr>
              <w:pStyle w:val="TableParagraph"/>
              <w:spacing w:line="256" w:lineRule="exact"/>
              <w:ind w:left="9" w:right="1"/>
              <w:jc w:val="center"/>
              <w:rPr>
                <w:b/>
                <w:sz w:val="24"/>
              </w:rPr>
            </w:pPr>
            <w:r>
              <w:rPr>
                <w:b/>
                <w:spacing w:val="-5"/>
                <w:sz w:val="24"/>
              </w:rPr>
              <w:t>9b</w:t>
            </w:r>
          </w:p>
        </w:tc>
        <w:tc>
          <w:tcPr>
            <w:tcW w:w="3511" w:type="dxa"/>
          </w:tcPr>
          <w:p w14:paraId="09E9C553" w14:textId="77777777" w:rsidR="00874729" w:rsidRDefault="002743C9">
            <w:pPr>
              <w:pStyle w:val="TableParagraph"/>
              <w:spacing w:line="256" w:lineRule="exact"/>
              <w:ind w:left="108"/>
              <w:rPr>
                <w:sz w:val="24"/>
              </w:rPr>
            </w:pPr>
            <w:r>
              <w:rPr>
                <w:sz w:val="24"/>
              </w:rPr>
              <w:t>Percent</w:t>
            </w:r>
            <w:r>
              <w:rPr>
                <w:spacing w:val="-2"/>
                <w:sz w:val="24"/>
              </w:rPr>
              <w:t xml:space="preserve"> </w:t>
            </w:r>
            <w:r>
              <w:rPr>
                <w:sz w:val="24"/>
              </w:rPr>
              <w:t>in</w:t>
            </w:r>
            <w:r>
              <w:rPr>
                <w:spacing w:val="-2"/>
                <w:sz w:val="24"/>
              </w:rPr>
              <w:t xml:space="preserve"> </w:t>
            </w:r>
            <w:r>
              <w:rPr>
                <w:sz w:val="24"/>
              </w:rPr>
              <w:t>compliance</w:t>
            </w:r>
            <w:r>
              <w:rPr>
                <w:spacing w:val="-2"/>
                <w:sz w:val="24"/>
              </w:rPr>
              <w:t xml:space="preserve"> (health)</w:t>
            </w:r>
          </w:p>
        </w:tc>
        <w:tc>
          <w:tcPr>
            <w:tcW w:w="1709" w:type="dxa"/>
          </w:tcPr>
          <w:p w14:paraId="6843AFC1" w14:textId="189C87B8" w:rsidR="00874729" w:rsidRDefault="00FA3C74">
            <w:pPr>
              <w:pStyle w:val="TableParagraph"/>
              <w:spacing w:line="256" w:lineRule="exact"/>
              <w:ind w:left="6"/>
              <w:jc w:val="center"/>
              <w:rPr>
                <w:sz w:val="24"/>
              </w:rPr>
            </w:pPr>
            <w:r>
              <w:rPr>
                <w:spacing w:val="-2"/>
                <w:sz w:val="24"/>
              </w:rPr>
              <w:t>38.75%</w:t>
            </w:r>
          </w:p>
        </w:tc>
        <w:tc>
          <w:tcPr>
            <w:tcW w:w="1711" w:type="dxa"/>
          </w:tcPr>
          <w:p w14:paraId="07BA7E92" w14:textId="77777777" w:rsidR="00874729" w:rsidRDefault="002743C9">
            <w:pPr>
              <w:pStyle w:val="TableParagraph"/>
              <w:spacing w:line="256" w:lineRule="exact"/>
              <w:ind w:left="333"/>
              <w:rPr>
                <w:sz w:val="24"/>
              </w:rPr>
            </w:pPr>
            <w:r>
              <w:rPr>
                <w:sz w:val="24"/>
              </w:rPr>
              <w:t>+/-</w:t>
            </w:r>
            <w:r>
              <w:rPr>
                <w:spacing w:val="-2"/>
                <w:sz w:val="24"/>
              </w:rPr>
              <w:t xml:space="preserve"> </w:t>
            </w:r>
            <w:r>
              <w:rPr>
                <w:sz w:val="24"/>
              </w:rPr>
              <w:t>20%</w:t>
            </w:r>
            <w:r>
              <w:rPr>
                <w:spacing w:val="-1"/>
                <w:sz w:val="24"/>
              </w:rPr>
              <w:t xml:space="preserve"> </w:t>
            </w:r>
            <w:r>
              <w:rPr>
                <w:spacing w:val="-5"/>
                <w:sz w:val="24"/>
              </w:rPr>
              <w:t>of</w:t>
            </w:r>
          </w:p>
        </w:tc>
        <w:tc>
          <w:tcPr>
            <w:tcW w:w="6389" w:type="dxa"/>
          </w:tcPr>
          <w:p w14:paraId="18965965" w14:textId="77777777" w:rsidR="00874729" w:rsidRDefault="002743C9">
            <w:pPr>
              <w:pStyle w:val="TableParagraph"/>
              <w:spacing w:line="256" w:lineRule="exact"/>
              <w:rPr>
                <w:sz w:val="24"/>
              </w:rPr>
            </w:pPr>
            <w:r>
              <w:rPr>
                <w:sz w:val="24"/>
              </w:rPr>
              <w:t>The</w:t>
            </w:r>
            <w:r>
              <w:rPr>
                <w:spacing w:val="-2"/>
                <w:sz w:val="24"/>
              </w:rPr>
              <w:t xml:space="preserve"> </w:t>
            </w:r>
            <w:r>
              <w:rPr>
                <w:sz w:val="24"/>
              </w:rPr>
              <w:t>further</w:t>
            </w:r>
            <w:r>
              <w:rPr>
                <w:spacing w:val="-2"/>
                <w:sz w:val="24"/>
              </w:rPr>
              <w:t xml:space="preserve"> </w:t>
            </w:r>
            <w:r>
              <w:rPr>
                <w:sz w:val="24"/>
              </w:rPr>
              <w:t>review</w:t>
            </w:r>
            <w:r>
              <w:rPr>
                <w:spacing w:val="-2"/>
                <w:sz w:val="24"/>
              </w:rPr>
              <w:t xml:space="preserve"> </w:t>
            </w:r>
            <w:r>
              <w:rPr>
                <w:sz w:val="24"/>
              </w:rPr>
              <w:t>level</w:t>
            </w:r>
            <w:r>
              <w:rPr>
                <w:spacing w:val="-1"/>
                <w:sz w:val="24"/>
              </w:rPr>
              <w:t xml:space="preserve"> </w:t>
            </w:r>
            <w:r>
              <w:rPr>
                <w:sz w:val="24"/>
              </w:rPr>
              <w:t>is based</w:t>
            </w:r>
            <w:r>
              <w:rPr>
                <w:spacing w:val="-1"/>
                <w:sz w:val="24"/>
              </w:rPr>
              <w:t xml:space="preserve"> </w:t>
            </w:r>
            <w:r>
              <w:rPr>
                <w:sz w:val="24"/>
              </w:rPr>
              <w:t>on</w:t>
            </w:r>
            <w:r>
              <w:rPr>
                <w:spacing w:val="-1"/>
                <w:sz w:val="24"/>
              </w:rPr>
              <w:t xml:space="preserve"> </w:t>
            </w:r>
            <w:r>
              <w:rPr>
                <w:sz w:val="24"/>
              </w:rPr>
              <w:t>a</w:t>
            </w:r>
            <w:r>
              <w:rPr>
                <w:spacing w:val="-2"/>
                <w:sz w:val="24"/>
              </w:rPr>
              <w:t xml:space="preserve"> </w:t>
            </w:r>
            <w:r>
              <w:rPr>
                <w:sz w:val="24"/>
              </w:rPr>
              <w:t>three-year</w:t>
            </w:r>
            <w:r>
              <w:rPr>
                <w:spacing w:val="-1"/>
                <w:sz w:val="24"/>
              </w:rPr>
              <w:t xml:space="preserve"> </w:t>
            </w:r>
            <w:r>
              <w:rPr>
                <w:spacing w:val="-2"/>
                <w:sz w:val="24"/>
              </w:rPr>
              <w:t>national</w:t>
            </w:r>
          </w:p>
        </w:tc>
      </w:tr>
    </w:tbl>
    <w:p w14:paraId="4B10DE27" w14:textId="77777777" w:rsidR="00874729" w:rsidRDefault="00874729">
      <w:pPr>
        <w:spacing w:line="256" w:lineRule="exact"/>
        <w:rPr>
          <w:sz w:val="24"/>
        </w:rPr>
        <w:sectPr w:rsidR="00874729" w:rsidSect="00FB6B22">
          <w:pgSz w:w="15840" w:h="12240" w:orient="landscape"/>
          <w:pgMar w:top="1020" w:right="600" w:bottom="1120" w:left="600" w:header="0" w:footer="920" w:gutter="0"/>
          <w:cols w:space="720"/>
        </w:sectPr>
      </w:pPr>
    </w:p>
    <w:p w14:paraId="61276D23" w14:textId="0F703541" w:rsidR="00874729" w:rsidRDefault="002743C9">
      <w:pPr>
        <w:pStyle w:val="Heading2"/>
      </w:pPr>
      <w:r>
        <w:rPr>
          <w:color w:val="0070C0"/>
        </w:rPr>
        <w:lastRenderedPageBreak/>
        <w:t>Appendix</w:t>
      </w:r>
      <w:r>
        <w:rPr>
          <w:color w:val="0070C0"/>
          <w:spacing w:val="-7"/>
        </w:rPr>
        <w:t xml:space="preserve"> </w:t>
      </w:r>
      <w:r>
        <w:rPr>
          <w:color w:val="0070C0"/>
        </w:rPr>
        <w:t>D</w:t>
      </w:r>
      <w:r>
        <w:rPr>
          <w:color w:val="0070C0"/>
          <w:spacing w:val="-6"/>
        </w:rPr>
        <w:t xml:space="preserve"> </w:t>
      </w:r>
      <w:r>
        <w:rPr>
          <w:color w:val="0070C0"/>
        </w:rPr>
        <w:t>-</w:t>
      </w:r>
      <w:r>
        <w:rPr>
          <w:color w:val="0070C0"/>
          <w:spacing w:val="-6"/>
        </w:rPr>
        <w:t xml:space="preserve"> </w:t>
      </w:r>
      <w:r>
        <w:rPr>
          <w:color w:val="0070C0"/>
        </w:rPr>
        <w:t>FY</w:t>
      </w:r>
      <w:r>
        <w:rPr>
          <w:color w:val="0070C0"/>
          <w:spacing w:val="-6"/>
        </w:rPr>
        <w:t xml:space="preserve"> </w:t>
      </w:r>
      <w:r>
        <w:rPr>
          <w:color w:val="0070C0"/>
        </w:rPr>
        <w:t>202</w:t>
      </w:r>
      <w:r w:rsidR="001D4F46">
        <w:rPr>
          <w:color w:val="0070C0"/>
        </w:rPr>
        <w:t>3</w:t>
      </w:r>
      <w:r>
        <w:rPr>
          <w:color w:val="0070C0"/>
          <w:spacing w:val="-5"/>
        </w:rPr>
        <w:t xml:space="preserve"> </w:t>
      </w:r>
      <w:r>
        <w:rPr>
          <w:color w:val="0070C0"/>
        </w:rPr>
        <w:t>State</w:t>
      </w:r>
      <w:r>
        <w:rPr>
          <w:color w:val="0070C0"/>
          <w:spacing w:val="-5"/>
        </w:rPr>
        <w:t xml:space="preserve"> </w:t>
      </w:r>
      <w:r>
        <w:rPr>
          <w:color w:val="0070C0"/>
        </w:rPr>
        <w:t>Activity</w:t>
      </w:r>
      <w:r>
        <w:rPr>
          <w:color w:val="0070C0"/>
          <w:spacing w:val="-5"/>
        </w:rPr>
        <w:t xml:space="preserve"> </w:t>
      </w:r>
      <w:r>
        <w:rPr>
          <w:color w:val="0070C0"/>
        </w:rPr>
        <w:t>Mandated</w:t>
      </w:r>
      <w:r>
        <w:rPr>
          <w:color w:val="0070C0"/>
          <w:spacing w:val="-5"/>
        </w:rPr>
        <w:t xml:space="preserve"> </w:t>
      </w:r>
      <w:r>
        <w:rPr>
          <w:color w:val="0070C0"/>
        </w:rPr>
        <w:t>Measures</w:t>
      </w:r>
      <w:r>
        <w:rPr>
          <w:color w:val="0070C0"/>
          <w:spacing w:val="-5"/>
        </w:rPr>
        <w:t xml:space="preserve"> </w:t>
      </w:r>
      <w:r>
        <w:rPr>
          <w:color w:val="0070C0"/>
        </w:rPr>
        <w:t>(SAMM)</w:t>
      </w:r>
      <w:r>
        <w:rPr>
          <w:color w:val="0070C0"/>
          <w:spacing w:val="-5"/>
        </w:rPr>
        <w:t xml:space="preserve"> </w:t>
      </w:r>
      <w:r>
        <w:rPr>
          <w:color w:val="0070C0"/>
          <w:spacing w:val="-2"/>
        </w:rPr>
        <w:t>Report</w:t>
      </w:r>
    </w:p>
    <w:p w14:paraId="4092B1EE" w14:textId="6C9897FB" w:rsidR="00874729" w:rsidRDefault="002743C9">
      <w:pPr>
        <w:pStyle w:val="BodyText"/>
        <w:spacing w:before="44"/>
        <w:ind w:left="2" w:right="2"/>
        <w:jc w:val="center"/>
      </w:pPr>
      <w:r>
        <w:t>FY</w:t>
      </w:r>
      <w:r>
        <w:rPr>
          <w:spacing w:val="-4"/>
        </w:rPr>
        <w:t xml:space="preserve"> </w:t>
      </w:r>
      <w:r>
        <w:t>202</w:t>
      </w:r>
      <w:r w:rsidR="001D4F46">
        <w:t>3</w:t>
      </w:r>
      <w:r>
        <w:rPr>
          <w:spacing w:val="-2"/>
        </w:rPr>
        <w:t xml:space="preserve"> </w:t>
      </w:r>
      <w:r>
        <w:t>MIOSHA</w:t>
      </w:r>
      <w:r>
        <w:rPr>
          <w:spacing w:val="-3"/>
        </w:rPr>
        <w:t xml:space="preserve"> </w:t>
      </w:r>
      <w:r>
        <w:t>Comprehensive</w:t>
      </w:r>
      <w:r>
        <w:rPr>
          <w:spacing w:val="-1"/>
        </w:rPr>
        <w:t xml:space="preserve"> </w:t>
      </w:r>
      <w:r>
        <w:t>FAME</w:t>
      </w:r>
      <w:r>
        <w:rPr>
          <w:spacing w:val="-3"/>
        </w:rPr>
        <w:t xml:space="preserve"> </w:t>
      </w:r>
      <w:r>
        <w:rPr>
          <w:spacing w:val="-2"/>
        </w:rPr>
        <w:t>Report</w:t>
      </w:r>
    </w:p>
    <w:p w14:paraId="56C0C59C" w14:textId="77777777" w:rsidR="00874729" w:rsidRDefault="00874729">
      <w:pPr>
        <w:pStyle w:val="BodyText"/>
        <w:spacing w:before="7"/>
      </w:pPr>
    </w:p>
    <w:p w14:paraId="3C69DCD2" w14:textId="77777777" w:rsidR="00874729" w:rsidRDefault="002743C9">
      <w:pPr>
        <w:pStyle w:val="Heading1"/>
        <w:spacing w:line="367" w:lineRule="exact"/>
      </w:pPr>
      <w:r>
        <w:t>U.S.</w:t>
      </w:r>
      <w:r>
        <w:rPr>
          <w:spacing w:val="-7"/>
        </w:rPr>
        <w:t xml:space="preserve"> </w:t>
      </w:r>
      <w:r>
        <w:t>Department</w:t>
      </w:r>
      <w:r>
        <w:rPr>
          <w:spacing w:val="-5"/>
        </w:rPr>
        <w:t xml:space="preserve"> </w:t>
      </w:r>
      <w:r>
        <w:t>of</w:t>
      </w:r>
      <w:r>
        <w:rPr>
          <w:spacing w:val="-9"/>
        </w:rPr>
        <w:t xml:space="preserve"> </w:t>
      </w:r>
      <w:r>
        <w:rPr>
          <w:spacing w:val="-4"/>
        </w:rPr>
        <w:t>Labor</w:t>
      </w:r>
    </w:p>
    <w:p w14:paraId="44493463" w14:textId="77777777" w:rsidR="00874729" w:rsidRDefault="002743C9">
      <w:pPr>
        <w:spacing w:line="275" w:lineRule="exact"/>
        <w:ind w:left="2" w:right="3"/>
        <w:jc w:val="center"/>
        <w:rPr>
          <w:b/>
          <w:sz w:val="24"/>
        </w:rPr>
      </w:pPr>
      <w:r>
        <w:rPr>
          <w:b/>
          <w:sz w:val="24"/>
        </w:rPr>
        <w:t>Occupational</w:t>
      </w:r>
      <w:r>
        <w:rPr>
          <w:b/>
          <w:spacing w:val="-5"/>
          <w:sz w:val="24"/>
        </w:rPr>
        <w:t xml:space="preserve"> </w:t>
      </w:r>
      <w:r>
        <w:rPr>
          <w:b/>
          <w:sz w:val="24"/>
        </w:rPr>
        <w:t>Safety</w:t>
      </w:r>
      <w:r>
        <w:rPr>
          <w:b/>
          <w:spacing w:val="-3"/>
          <w:sz w:val="24"/>
        </w:rPr>
        <w:t xml:space="preserve"> </w:t>
      </w:r>
      <w:r>
        <w:rPr>
          <w:b/>
          <w:sz w:val="24"/>
        </w:rPr>
        <w:t>and</w:t>
      </w:r>
      <w:r>
        <w:rPr>
          <w:b/>
          <w:spacing w:val="-3"/>
          <w:sz w:val="24"/>
        </w:rPr>
        <w:t xml:space="preserve"> </w:t>
      </w:r>
      <w:r>
        <w:rPr>
          <w:b/>
          <w:sz w:val="24"/>
        </w:rPr>
        <w:t>Health</w:t>
      </w:r>
      <w:r>
        <w:rPr>
          <w:b/>
          <w:spacing w:val="-2"/>
          <w:sz w:val="24"/>
        </w:rPr>
        <w:t xml:space="preserve"> </w:t>
      </w:r>
      <w:r>
        <w:rPr>
          <w:b/>
          <w:sz w:val="24"/>
        </w:rPr>
        <w:t>Administration</w:t>
      </w:r>
      <w:r>
        <w:rPr>
          <w:b/>
          <w:spacing w:val="-3"/>
          <w:sz w:val="24"/>
        </w:rPr>
        <w:t xml:space="preserve"> </w:t>
      </w:r>
      <w:r>
        <w:rPr>
          <w:b/>
          <w:sz w:val="24"/>
        </w:rPr>
        <w:t>State</w:t>
      </w:r>
      <w:r>
        <w:rPr>
          <w:b/>
          <w:spacing w:val="-4"/>
          <w:sz w:val="24"/>
        </w:rPr>
        <w:t xml:space="preserve"> </w:t>
      </w:r>
      <w:r>
        <w:rPr>
          <w:b/>
          <w:sz w:val="24"/>
        </w:rPr>
        <w:t>Plan</w:t>
      </w:r>
      <w:r>
        <w:rPr>
          <w:b/>
          <w:spacing w:val="-2"/>
          <w:sz w:val="24"/>
        </w:rPr>
        <w:t xml:space="preserve"> </w:t>
      </w:r>
      <w:r>
        <w:rPr>
          <w:b/>
          <w:sz w:val="24"/>
        </w:rPr>
        <w:t>Activity</w:t>
      </w:r>
      <w:r>
        <w:rPr>
          <w:b/>
          <w:spacing w:val="-3"/>
          <w:sz w:val="24"/>
        </w:rPr>
        <w:t xml:space="preserve"> </w:t>
      </w:r>
      <w:r>
        <w:rPr>
          <w:b/>
          <w:sz w:val="24"/>
        </w:rPr>
        <w:t>Mandated</w:t>
      </w:r>
      <w:r>
        <w:rPr>
          <w:b/>
          <w:spacing w:val="-3"/>
          <w:sz w:val="24"/>
        </w:rPr>
        <w:t xml:space="preserve"> </w:t>
      </w:r>
      <w:r>
        <w:rPr>
          <w:b/>
          <w:sz w:val="24"/>
        </w:rPr>
        <w:t>Measures</w:t>
      </w:r>
      <w:r>
        <w:rPr>
          <w:b/>
          <w:spacing w:val="-2"/>
          <w:sz w:val="24"/>
        </w:rPr>
        <w:t xml:space="preserve"> (SAMMs)</w:t>
      </w:r>
    </w:p>
    <w:p w14:paraId="476B9A79" w14:textId="77777777" w:rsidR="00874729" w:rsidRDefault="00874729">
      <w:pPr>
        <w:pStyle w:val="BodyText"/>
        <w:spacing w:before="49" w:after="1"/>
        <w:rPr>
          <w:b/>
          <w:sz w:val="20"/>
        </w:rPr>
      </w:pPr>
    </w:p>
    <w:tbl>
      <w:tblPr>
        <w:tblW w:w="0" w:type="auto"/>
        <w:tblInd w:w="129"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1E0" w:firstRow="1" w:lastRow="1" w:firstColumn="1" w:lastColumn="1" w:noHBand="0" w:noVBand="0"/>
      </w:tblPr>
      <w:tblGrid>
        <w:gridCol w:w="1075"/>
        <w:gridCol w:w="3511"/>
        <w:gridCol w:w="1709"/>
        <w:gridCol w:w="1711"/>
        <w:gridCol w:w="6389"/>
      </w:tblGrid>
      <w:tr w:rsidR="00874729" w14:paraId="691F4DBC" w14:textId="77777777">
        <w:trPr>
          <w:trHeight w:val="551"/>
        </w:trPr>
        <w:tc>
          <w:tcPr>
            <w:tcW w:w="1075" w:type="dxa"/>
          </w:tcPr>
          <w:p w14:paraId="0611EC00" w14:textId="77777777" w:rsidR="00874729" w:rsidRDefault="00874729">
            <w:pPr>
              <w:pStyle w:val="TableParagraph"/>
              <w:ind w:left="0"/>
              <w:rPr>
                <w:sz w:val="24"/>
              </w:rPr>
            </w:pPr>
          </w:p>
        </w:tc>
        <w:tc>
          <w:tcPr>
            <w:tcW w:w="3511" w:type="dxa"/>
          </w:tcPr>
          <w:p w14:paraId="78977FE2" w14:textId="77777777" w:rsidR="00874729" w:rsidRDefault="00874729">
            <w:pPr>
              <w:pStyle w:val="TableParagraph"/>
              <w:ind w:left="0"/>
              <w:rPr>
                <w:sz w:val="24"/>
              </w:rPr>
            </w:pPr>
          </w:p>
        </w:tc>
        <w:tc>
          <w:tcPr>
            <w:tcW w:w="1709" w:type="dxa"/>
          </w:tcPr>
          <w:p w14:paraId="6711F0AB" w14:textId="77777777" w:rsidR="00874729" w:rsidRDefault="00874729">
            <w:pPr>
              <w:pStyle w:val="TableParagraph"/>
              <w:ind w:left="0"/>
              <w:rPr>
                <w:sz w:val="24"/>
              </w:rPr>
            </w:pPr>
          </w:p>
        </w:tc>
        <w:tc>
          <w:tcPr>
            <w:tcW w:w="1711" w:type="dxa"/>
          </w:tcPr>
          <w:p w14:paraId="364ABBCB" w14:textId="60C6157F" w:rsidR="00874729" w:rsidRDefault="002743C9">
            <w:pPr>
              <w:pStyle w:val="TableParagraph"/>
              <w:spacing w:line="268" w:lineRule="exact"/>
              <w:ind w:left="8"/>
              <w:jc w:val="center"/>
              <w:rPr>
                <w:sz w:val="24"/>
              </w:rPr>
            </w:pPr>
            <w:r>
              <w:rPr>
                <w:spacing w:val="-2"/>
                <w:sz w:val="24"/>
              </w:rPr>
              <w:t>4</w:t>
            </w:r>
            <w:r w:rsidR="00FA3C74">
              <w:rPr>
                <w:spacing w:val="-2"/>
                <w:sz w:val="24"/>
              </w:rPr>
              <w:t>3.82</w:t>
            </w:r>
            <w:r>
              <w:rPr>
                <w:spacing w:val="-2"/>
                <w:sz w:val="24"/>
              </w:rPr>
              <w:t>%</w:t>
            </w:r>
          </w:p>
        </w:tc>
        <w:tc>
          <w:tcPr>
            <w:tcW w:w="6389" w:type="dxa"/>
          </w:tcPr>
          <w:p w14:paraId="6C133542" w14:textId="77777777" w:rsidR="00874729" w:rsidRDefault="002743C9">
            <w:pPr>
              <w:pStyle w:val="TableParagraph"/>
              <w:spacing w:line="268" w:lineRule="exact"/>
              <w:rPr>
                <w:sz w:val="24"/>
              </w:rPr>
            </w:pPr>
            <w:r>
              <w:rPr>
                <w:sz w:val="24"/>
              </w:rPr>
              <w:t>average.</w:t>
            </w:r>
            <w:r>
              <w:rPr>
                <w:spacing w:val="58"/>
                <w:sz w:val="24"/>
              </w:rPr>
              <w:t xml:space="preserve"> </w:t>
            </w:r>
            <w:r>
              <w:rPr>
                <w:sz w:val="24"/>
              </w:rPr>
              <w:t>The range</w:t>
            </w:r>
            <w:r>
              <w:rPr>
                <w:spacing w:val="-2"/>
                <w:sz w:val="24"/>
              </w:rPr>
              <w:t xml:space="preserve"> </w:t>
            </w:r>
            <w:r>
              <w:rPr>
                <w:sz w:val="24"/>
              </w:rPr>
              <w:t>of</w:t>
            </w:r>
            <w:r>
              <w:rPr>
                <w:spacing w:val="-2"/>
                <w:sz w:val="24"/>
              </w:rPr>
              <w:t xml:space="preserve"> </w:t>
            </w:r>
            <w:r>
              <w:rPr>
                <w:sz w:val="24"/>
              </w:rPr>
              <w:t>acceptable</w:t>
            </w:r>
            <w:r>
              <w:rPr>
                <w:spacing w:val="-2"/>
                <w:sz w:val="24"/>
              </w:rPr>
              <w:t xml:space="preserve"> </w:t>
            </w:r>
            <w:r>
              <w:rPr>
                <w:sz w:val="24"/>
              </w:rPr>
              <w:t>data</w:t>
            </w:r>
            <w:r>
              <w:rPr>
                <w:spacing w:val="-2"/>
                <w:sz w:val="24"/>
              </w:rPr>
              <w:t xml:space="preserve"> </w:t>
            </w:r>
            <w:r>
              <w:rPr>
                <w:sz w:val="24"/>
              </w:rPr>
              <w:t>not</w:t>
            </w:r>
            <w:r>
              <w:rPr>
                <w:spacing w:val="-1"/>
                <w:sz w:val="24"/>
              </w:rPr>
              <w:t xml:space="preserve"> </w:t>
            </w:r>
            <w:r>
              <w:rPr>
                <w:sz w:val="24"/>
              </w:rPr>
              <w:t>requiring</w:t>
            </w:r>
            <w:r>
              <w:rPr>
                <w:spacing w:val="-3"/>
                <w:sz w:val="24"/>
              </w:rPr>
              <w:t xml:space="preserve"> </w:t>
            </w:r>
            <w:r>
              <w:rPr>
                <w:spacing w:val="-2"/>
                <w:sz w:val="24"/>
              </w:rPr>
              <w:t>further</w:t>
            </w:r>
          </w:p>
          <w:p w14:paraId="37EF0F00" w14:textId="524A26B2" w:rsidR="00874729" w:rsidRDefault="002743C9">
            <w:pPr>
              <w:pStyle w:val="TableParagraph"/>
              <w:spacing w:line="264" w:lineRule="exact"/>
              <w:rPr>
                <w:sz w:val="24"/>
              </w:rPr>
            </w:pPr>
            <w:r>
              <w:rPr>
                <w:sz w:val="24"/>
              </w:rPr>
              <w:t>review</w:t>
            </w:r>
            <w:r>
              <w:rPr>
                <w:spacing w:val="-4"/>
                <w:sz w:val="24"/>
              </w:rPr>
              <w:t xml:space="preserve"> </w:t>
            </w:r>
            <w:r>
              <w:rPr>
                <w:sz w:val="24"/>
              </w:rPr>
              <w:t>is</w:t>
            </w:r>
            <w:r>
              <w:rPr>
                <w:spacing w:val="-1"/>
                <w:sz w:val="24"/>
              </w:rPr>
              <w:t xml:space="preserve"> </w:t>
            </w:r>
            <w:r>
              <w:rPr>
                <w:sz w:val="24"/>
              </w:rPr>
              <w:t>from 3</w:t>
            </w:r>
            <w:r w:rsidR="00FA3C74">
              <w:rPr>
                <w:sz w:val="24"/>
              </w:rPr>
              <w:t>5.06</w:t>
            </w:r>
            <w:r>
              <w:rPr>
                <w:sz w:val="24"/>
              </w:rPr>
              <w:t>%</w:t>
            </w:r>
            <w:r>
              <w:rPr>
                <w:spacing w:val="-2"/>
                <w:sz w:val="24"/>
              </w:rPr>
              <w:t xml:space="preserve"> </w:t>
            </w:r>
            <w:r>
              <w:rPr>
                <w:sz w:val="24"/>
              </w:rPr>
              <w:t xml:space="preserve">to </w:t>
            </w:r>
            <w:r w:rsidR="00FA3C74">
              <w:rPr>
                <w:sz w:val="24"/>
              </w:rPr>
              <w:t>52.58</w:t>
            </w:r>
            <w:r>
              <w:rPr>
                <w:sz w:val="24"/>
              </w:rPr>
              <w:t>%</w:t>
            </w:r>
            <w:r>
              <w:rPr>
                <w:spacing w:val="-2"/>
                <w:sz w:val="24"/>
              </w:rPr>
              <w:t xml:space="preserve"> </w:t>
            </w:r>
            <w:r>
              <w:rPr>
                <w:sz w:val="24"/>
              </w:rPr>
              <w:t>for</w:t>
            </w:r>
            <w:r>
              <w:rPr>
                <w:spacing w:val="-1"/>
                <w:sz w:val="24"/>
              </w:rPr>
              <w:t xml:space="preserve"> </w:t>
            </w:r>
            <w:r>
              <w:rPr>
                <w:spacing w:val="-2"/>
                <w:sz w:val="24"/>
              </w:rPr>
              <w:t>health.</w:t>
            </w:r>
          </w:p>
        </w:tc>
      </w:tr>
      <w:tr w:rsidR="00874729" w14:paraId="0814C67E" w14:textId="77777777">
        <w:trPr>
          <w:trHeight w:val="551"/>
        </w:trPr>
        <w:tc>
          <w:tcPr>
            <w:tcW w:w="1075" w:type="dxa"/>
          </w:tcPr>
          <w:p w14:paraId="70F62439" w14:textId="77777777" w:rsidR="00874729" w:rsidRDefault="002743C9">
            <w:pPr>
              <w:pStyle w:val="TableParagraph"/>
              <w:spacing w:line="273" w:lineRule="exact"/>
              <w:ind w:left="9"/>
              <w:jc w:val="center"/>
              <w:rPr>
                <w:b/>
                <w:sz w:val="24"/>
              </w:rPr>
            </w:pPr>
            <w:r>
              <w:rPr>
                <w:b/>
                <w:spacing w:val="-5"/>
                <w:sz w:val="24"/>
              </w:rPr>
              <w:t>10</w:t>
            </w:r>
          </w:p>
        </w:tc>
        <w:tc>
          <w:tcPr>
            <w:tcW w:w="3511" w:type="dxa"/>
          </w:tcPr>
          <w:p w14:paraId="2DD8935F" w14:textId="77777777" w:rsidR="00874729" w:rsidRDefault="002743C9">
            <w:pPr>
              <w:pStyle w:val="TableParagraph"/>
              <w:spacing w:line="268" w:lineRule="exact"/>
              <w:ind w:left="108"/>
              <w:rPr>
                <w:sz w:val="24"/>
              </w:rPr>
            </w:pPr>
            <w:r>
              <w:rPr>
                <w:sz w:val="24"/>
              </w:rPr>
              <w:t>Percent</w:t>
            </w:r>
            <w:r>
              <w:rPr>
                <w:spacing w:val="-3"/>
                <w:sz w:val="24"/>
              </w:rPr>
              <w:t xml:space="preserve"> </w:t>
            </w:r>
            <w:r>
              <w:rPr>
                <w:sz w:val="24"/>
              </w:rPr>
              <w:t>of</w:t>
            </w:r>
            <w:r>
              <w:rPr>
                <w:spacing w:val="-3"/>
                <w:sz w:val="24"/>
              </w:rPr>
              <w:t xml:space="preserve"> </w:t>
            </w:r>
            <w:r>
              <w:rPr>
                <w:sz w:val="24"/>
              </w:rPr>
              <w:t>work-related</w:t>
            </w:r>
            <w:r>
              <w:rPr>
                <w:spacing w:val="-2"/>
                <w:sz w:val="24"/>
              </w:rPr>
              <w:t xml:space="preserve"> fatalities</w:t>
            </w:r>
          </w:p>
          <w:p w14:paraId="689A764E" w14:textId="77777777" w:rsidR="00874729" w:rsidRDefault="002743C9">
            <w:pPr>
              <w:pStyle w:val="TableParagraph"/>
              <w:spacing w:line="264" w:lineRule="exact"/>
              <w:ind w:left="108"/>
              <w:rPr>
                <w:sz w:val="24"/>
              </w:rPr>
            </w:pPr>
            <w:r>
              <w:rPr>
                <w:sz w:val="24"/>
              </w:rPr>
              <w:t>responded</w:t>
            </w:r>
            <w:r>
              <w:rPr>
                <w:spacing w:val="-1"/>
                <w:sz w:val="24"/>
              </w:rPr>
              <w:t xml:space="preserve"> </w:t>
            </w:r>
            <w:r>
              <w:rPr>
                <w:sz w:val="24"/>
              </w:rPr>
              <w:t>to</w:t>
            </w:r>
            <w:r>
              <w:rPr>
                <w:spacing w:val="-1"/>
                <w:sz w:val="24"/>
              </w:rPr>
              <w:t xml:space="preserve"> </w:t>
            </w:r>
            <w:r>
              <w:rPr>
                <w:sz w:val="24"/>
              </w:rPr>
              <w:t>in</w:t>
            </w:r>
            <w:r>
              <w:rPr>
                <w:spacing w:val="-1"/>
                <w:sz w:val="24"/>
              </w:rPr>
              <w:t xml:space="preserve"> </w:t>
            </w:r>
            <w:r>
              <w:rPr>
                <w:sz w:val="24"/>
              </w:rPr>
              <w:t>one</w:t>
            </w:r>
            <w:r>
              <w:rPr>
                <w:spacing w:val="-1"/>
                <w:sz w:val="24"/>
              </w:rPr>
              <w:t xml:space="preserve"> </w:t>
            </w:r>
            <w:r>
              <w:rPr>
                <w:spacing w:val="-2"/>
                <w:sz w:val="24"/>
              </w:rPr>
              <w:t>workday</w:t>
            </w:r>
          </w:p>
        </w:tc>
        <w:tc>
          <w:tcPr>
            <w:tcW w:w="1709" w:type="dxa"/>
          </w:tcPr>
          <w:p w14:paraId="08B98387" w14:textId="011A9B9B" w:rsidR="00874729" w:rsidRDefault="00FA3C74">
            <w:pPr>
              <w:pStyle w:val="TableParagraph"/>
              <w:spacing w:line="268" w:lineRule="exact"/>
              <w:ind w:left="6"/>
              <w:jc w:val="center"/>
              <w:rPr>
                <w:sz w:val="24"/>
              </w:rPr>
            </w:pPr>
            <w:r>
              <w:rPr>
                <w:spacing w:val="-2"/>
                <w:sz w:val="24"/>
              </w:rPr>
              <w:t>100%</w:t>
            </w:r>
          </w:p>
        </w:tc>
        <w:tc>
          <w:tcPr>
            <w:tcW w:w="1711" w:type="dxa"/>
          </w:tcPr>
          <w:p w14:paraId="4FF788D1" w14:textId="77777777" w:rsidR="00874729" w:rsidRDefault="002743C9">
            <w:pPr>
              <w:pStyle w:val="TableParagraph"/>
              <w:spacing w:line="268" w:lineRule="exact"/>
              <w:ind w:left="8" w:right="2"/>
              <w:jc w:val="center"/>
              <w:rPr>
                <w:sz w:val="24"/>
              </w:rPr>
            </w:pPr>
            <w:r>
              <w:rPr>
                <w:spacing w:val="-4"/>
                <w:sz w:val="24"/>
              </w:rPr>
              <w:t>100%</w:t>
            </w:r>
          </w:p>
        </w:tc>
        <w:tc>
          <w:tcPr>
            <w:tcW w:w="6389" w:type="dxa"/>
          </w:tcPr>
          <w:p w14:paraId="66488B4C" w14:textId="77777777" w:rsidR="00874729" w:rsidRDefault="002743C9">
            <w:pPr>
              <w:pStyle w:val="TableParagraph"/>
              <w:spacing w:line="268" w:lineRule="exact"/>
              <w:rPr>
                <w:sz w:val="24"/>
              </w:rPr>
            </w:pPr>
            <w:r>
              <w:rPr>
                <w:sz w:val="24"/>
              </w:rPr>
              <w:t>The</w:t>
            </w:r>
            <w:r>
              <w:rPr>
                <w:spacing w:val="-4"/>
                <w:sz w:val="24"/>
              </w:rPr>
              <w:t xml:space="preserve"> </w:t>
            </w:r>
            <w:r>
              <w:rPr>
                <w:sz w:val="24"/>
              </w:rPr>
              <w:t>further</w:t>
            </w:r>
            <w:r>
              <w:rPr>
                <w:spacing w:val="-2"/>
                <w:sz w:val="24"/>
              </w:rPr>
              <w:t xml:space="preserve"> </w:t>
            </w:r>
            <w:r>
              <w:rPr>
                <w:sz w:val="24"/>
              </w:rPr>
              <w:t>review</w:t>
            </w:r>
            <w:r>
              <w:rPr>
                <w:spacing w:val="-1"/>
                <w:sz w:val="24"/>
              </w:rPr>
              <w:t xml:space="preserve"> </w:t>
            </w:r>
            <w:r>
              <w:rPr>
                <w:sz w:val="24"/>
              </w:rPr>
              <w:t>level</w:t>
            </w:r>
            <w:r>
              <w:rPr>
                <w:spacing w:val="-1"/>
                <w:sz w:val="24"/>
              </w:rPr>
              <w:t xml:space="preserve"> </w:t>
            </w:r>
            <w:r>
              <w:rPr>
                <w:sz w:val="24"/>
              </w:rPr>
              <w:t>is</w:t>
            </w:r>
            <w:r>
              <w:rPr>
                <w:spacing w:val="-1"/>
                <w:sz w:val="24"/>
              </w:rPr>
              <w:t xml:space="preserve"> </w:t>
            </w:r>
            <w:r>
              <w:rPr>
                <w:sz w:val="24"/>
              </w:rPr>
              <w:t>fixed for</w:t>
            </w:r>
            <w:r>
              <w:rPr>
                <w:spacing w:val="-2"/>
                <w:sz w:val="24"/>
              </w:rPr>
              <w:t xml:space="preserve"> </w:t>
            </w:r>
            <w:r>
              <w:rPr>
                <w:sz w:val="24"/>
              </w:rPr>
              <w:t>all</w:t>
            </w:r>
            <w:r>
              <w:rPr>
                <w:spacing w:val="-1"/>
                <w:sz w:val="24"/>
              </w:rPr>
              <w:t xml:space="preserve"> </w:t>
            </w:r>
            <w:r>
              <w:rPr>
                <w:sz w:val="24"/>
              </w:rPr>
              <w:t>State</w:t>
            </w:r>
            <w:r>
              <w:rPr>
                <w:spacing w:val="-1"/>
                <w:sz w:val="24"/>
              </w:rPr>
              <w:t xml:space="preserve"> </w:t>
            </w:r>
            <w:r>
              <w:rPr>
                <w:spacing w:val="-2"/>
                <w:sz w:val="24"/>
              </w:rPr>
              <w:t>Plans.</w:t>
            </w:r>
          </w:p>
        </w:tc>
      </w:tr>
      <w:tr w:rsidR="00874729" w14:paraId="33B199A9" w14:textId="77777777">
        <w:trPr>
          <w:trHeight w:val="827"/>
        </w:trPr>
        <w:tc>
          <w:tcPr>
            <w:tcW w:w="1075" w:type="dxa"/>
          </w:tcPr>
          <w:p w14:paraId="200F881F" w14:textId="77777777" w:rsidR="00874729" w:rsidRDefault="002743C9">
            <w:pPr>
              <w:pStyle w:val="TableParagraph"/>
              <w:spacing w:line="273" w:lineRule="exact"/>
              <w:ind w:left="9"/>
              <w:jc w:val="center"/>
              <w:rPr>
                <w:b/>
                <w:sz w:val="24"/>
              </w:rPr>
            </w:pPr>
            <w:r>
              <w:rPr>
                <w:b/>
                <w:spacing w:val="-5"/>
                <w:sz w:val="24"/>
              </w:rPr>
              <w:t>11a</w:t>
            </w:r>
          </w:p>
        </w:tc>
        <w:tc>
          <w:tcPr>
            <w:tcW w:w="3511" w:type="dxa"/>
          </w:tcPr>
          <w:p w14:paraId="0EE5D785" w14:textId="77777777" w:rsidR="00874729" w:rsidRDefault="002743C9">
            <w:pPr>
              <w:pStyle w:val="TableParagraph"/>
              <w:spacing w:line="268" w:lineRule="exact"/>
              <w:ind w:left="108"/>
              <w:rPr>
                <w:sz w:val="24"/>
              </w:rPr>
            </w:pPr>
            <w:r>
              <w:rPr>
                <w:sz w:val="24"/>
              </w:rPr>
              <w:t>Average</w:t>
            </w:r>
            <w:r>
              <w:rPr>
                <w:spacing w:val="-2"/>
                <w:sz w:val="24"/>
              </w:rPr>
              <w:t xml:space="preserve"> </w:t>
            </w:r>
            <w:r>
              <w:rPr>
                <w:sz w:val="24"/>
              </w:rPr>
              <w:t>lapse</w:t>
            </w:r>
            <w:r>
              <w:rPr>
                <w:spacing w:val="-2"/>
                <w:sz w:val="24"/>
              </w:rPr>
              <w:t xml:space="preserve"> </w:t>
            </w:r>
            <w:r>
              <w:rPr>
                <w:sz w:val="24"/>
              </w:rPr>
              <w:t>time</w:t>
            </w:r>
            <w:r>
              <w:rPr>
                <w:spacing w:val="-2"/>
                <w:sz w:val="24"/>
              </w:rPr>
              <w:t xml:space="preserve"> (safety)</w:t>
            </w:r>
          </w:p>
        </w:tc>
        <w:tc>
          <w:tcPr>
            <w:tcW w:w="1709" w:type="dxa"/>
          </w:tcPr>
          <w:p w14:paraId="2289BD05" w14:textId="7DC92F05" w:rsidR="00874729" w:rsidRDefault="00FA3C74">
            <w:pPr>
              <w:pStyle w:val="TableParagraph"/>
              <w:spacing w:line="268" w:lineRule="exact"/>
              <w:ind w:left="6" w:right="3"/>
              <w:jc w:val="center"/>
              <w:rPr>
                <w:sz w:val="24"/>
              </w:rPr>
            </w:pPr>
            <w:r>
              <w:rPr>
                <w:spacing w:val="-2"/>
                <w:sz w:val="24"/>
              </w:rPr>
              <w:t>29.53</w:t>
            </w:r>
          </w:p>
        </w:tc>
        <w:tc>
          <w:tcPr>
            <w:tcW w:w="1711" w:type="dxa"/>
          </w:tcPr>
          <w:p w14:paraId="19252908" w14:textId="77777777" w:rsidR="00874729" w:rsidRDefault="002743C9">
            <w:pPr>
              <w:pStyle w:val="TableParagraph"/>
              <w:spacing w:line="268" w:lineRule="exact"/>
              <w:ind w:left="8" w:right="2"/>
              <w:jc w:val="center"/>
              <w:rPr>
                <w:sz w:val="24"/>
              </w:rPr>
            </w:pPr>
            <w:r>
              <w:rPr>
                <w:sz w:val="24"/>
              </w:rPr>
              <w:t>+/-</w:t>
            </w:r>
            <w:r>
              <w:rPr>
                <w:spacing w:val="-2"/>
                <w:sz w:val="24"/>
              </w:rPr>
              <w:t xml:space="preserve"> </w:t>
            </w:r>
            <w:r>
              <w:rPr>
                <w:sz w:val="24"/>
              </w:rPr>
              <w:t>20%</w:t>
            </w:r>
            <w:r>
              <w:rPr>
                <w:spacing w:val="-1"/>
                <w:sz w:val="24"/>
              </w:rPr>
              <w:t xml:space="preserve"> </w:t>
            </w:r>
            <w:r>
              <w:rPr>
                <w:spacing w:val="-5"/>
                <w:sz w:val="24"/>
              </w:rPr>
              <w:t>of</w:t>
            </w:r>
          </w:p>
          <w:p w14:paraId="41A3E4EF" w14:textId="730B330B" w:rsidR="00874729" w:rsidRDefault="002743C9">
            <w:pPr>
              <w:pStyle w:val="TableParagraph"/>
              <w:ind w:left="8" w:right="3"/>
              <w:jc w:val="center"/>
              <w:rPr>
                <w:sz w:val="24"/>
              </w:rPr>
            </w:pPr>
            <w:r>
              <w:rPr>
                <w:spacing w:val="-2"/>
                <w:sz w:val="24"/>
              </w:rPr>
              <w:t>5</w:t>
            </w:r>
            <w:r w:rsidR="00FA3C74">
              <w:rPr>
                <w:spacing w:val="-2"/>
                <w:sz w:val="24"/>
              </w:rPr>
              <w:t>5.23</w:t>
            </w:r>
          </w:p>
        </w:tc>
        <w:tc>
          <w:tcPr>
            <w:tcW w:w="6389" w:type="dxa"/>
          </w:tcPr>
          <w:p w14:paraId="4792742C" w14:textId="77777777" w:rsidR="00874729" w:rsidRDefault="002743C9">
            <w:pPr>
              <w:pStyle w:val="TableParagraph"/>
              <w:spacing w:line="268" w:lineRule="exact"/>
              <w:rPr>
                <w:sz w:val="24"/>
              </w:rPr>
            </w:pPr>
            <w:r>
              <w:rPr>
                <w:sz w:val="24"/>
              </w:rPr>
              <w:t>The</w:t>
            </w:r>
            <w:r>
              <w:rPr>
                <w:spacing w:val="-2"/>
                <w:sz w:val="24"/>
              </w:rPr>
              <w:t xml:space="preserve"> </w:t>
            </w:r>
            <w:r>
              <w:rPr>
                <w:sz w:val="24"/>
              </w:rPr>
              <w:t>further</w:t>
            </w:r>
            <w:r>
              <w:rPr>
                <w:spacing w:val="-2"/>
                <w:sz w:val="24"/>
              </w:rPr>
              <w:t xml:space="preserve"> </w:t>
            </w:r>
            <w:r>
              <w:rPr>
                <w:sz w:val="24"/>
              </w:rPr>
              <w:t>review</w:t>
            </w:r>
            <w:r>
              <w:rPr>
                <w:spacing w:val="-2"/>
                <w:sz w:val="24"/>
              </w:rPr>
              <w:t xml:space="preserve"> </w:t>
            </w:r>
            <w:r>
              <w:rPr>
                <w:sz w:val="24"/>
              </w:rPr>
              <w:t>level</w:t>
            </w:r>
            <w:r>
              <w:rPr>
                <w:spacing w:val="-1"/>
                <w:sz w:val="24"/>
              </w:rPr>
              <w:t xml:space="preserve"> </w:t>
            </w:r>
            <w:r>
              <w:rPr>
                <w:sz w:val="24"/>
              </w:rPr>
              <w:t>is based</w:t>
            </w:r>
            <w:r>
              <w:rPr>
                <w:spacing w:val="-1"/>
                <w:sz w:val="24"/>
              </w:rPr>
              <w:t xml:space="preserve"> </w:t>
            </w:r>
            <w:r>
              <w:rPr>
                <w:sz w:val="24"/>
              </w:rPr>
              <w:t>on</w:t>
            </w:r>
            <w:r>
              <w:rPr>
                <w:spacing w:val="-1"/>
                <w:sz w:val="24"/>
              </w:rPr>
              <w:t xml:space="preserve"> </w:t>
            </w:r>
            <w:r>
              <w:rPr>
                <w:sz w:val="24"/>
              </w:rPr>
              <w:t>a</w:t>
            </w:r>
            <w:r>
              <w:rPr>
                <w:spacing w:val="-2"/>
                <w:sz w:val="24"/>
              </w:rPr>
              <w:t xml:space="preserve"> </w:t>
            </w:r>
            <w:r>
              <w:rPr>
                <w:sz w:val="24"/>
              </w:rPr>
              <w:t>three-year</w:t>
            </w:r>
            <w:r>
              <w:rPr>
                <w:spacing w:val="-1"/>
                <w:sz w:val="24"/>
              </w:rPr>
              <w:t xml:space="preserve"> </w:t>
            </w:r>
            <w:r>
              <w:rPr>
                <w:spacing w:val="-2"/>
                <w:sz w:val="24"/>
              </w:rPr>
              <w:t>national</w:t>
            </w:r>
          </w:p>
          <w:p w14:paraId="587FA389" w14:textId="6DC8C239" w:rsidR="00874729" w:rsidRDefault="002743C9">
            <w:pPr>
              <w:pStyle w:val="TableParagraph"/>
              <w:spacing w:line="270" w:lineRule="atLeast"/>
              <w:rPr>
                <w:sz w:val="24"/>
              </w:rPr>
            </w:pPr>
            <w:r>
              <w:rPr>
                <w:sz w:val="24"/>
              </w:rPr>
              <w:t>average.</w:t>
            </w:r>
            <w:r>
              <w:rPr>
                <w:spacing w:val="40"/>
                <w:sz w:val="24"/>
              </w:rPr>
              <w:t xml:space="preserve"> </w:t>
            </w:r>
            <w:r>
              <w:rPr>
                <w:sz w:val="24"/>
              </w:rPr>
              <w:t>The</w:t>
            </w:r>
            <w:r>
              <w:rPr>
                <w:spacing w:val="-3"/>
                <w:sz w:val="24"/>
              </w:rPr>
              <w:t xml:space="preserve"> </w:t>
            </w:r>
            <w:r>
              <w:rPr>
                <w:sz w:val="24"/>
              </w:rPr>
              <w:t>range</w:t>
            </w:r>
            <w:r>
              <w:rPr>
                <w:spacing w:val="-5"/>
                <w:sz w:val="24"/>
              </w:rPr>
              <w:t xml:space="preserve"> </w:t>
            </w:r>
            <w:r>
              <w:rPr>
                <w:sz w:val="24"/>
              </w:rPr>
              <w:t>of</w:t>
            </w:r>
            <w:r>
              <w:rPr>
                <w:spacing w:val="-5"/>
                <w:sz w:val="24"/>
              </w:rPr>
              <w:t xml:space="preserve"> </w:t>
            </w:r>
            <w:r>
              <w:rPr>
                <w:sz w:val="24"/>
              </w:rPr>
              <w:t>acceptable</w:t>
            </w:r>
            <w:r>
              <w:rPr>
                <w:spacing w:val="-5"/>
                <w:sz w:val="24"/>
              </w:rPr>
              <w:t xml:space="preserve"> </w:t>
            </w:r>
            <w:r>
              <w:rPr>
                <w:sz w:val="24"/>
              </w:rPr>
              <w:t>data</w:t>
            </w:r>
            <w:r>
              <w:rPr>
                <w:spacing w:val="-5"/>
                <w:sz w:val="24"/>
              </w:rPr>
              <w:t xml:space="preserve"> </w:t>
            </w:r>
            <w:r>
              <w:rPr>
                <w:sz w:val="24"/>
              </w:rPr>
              <w:t>not</w:t>
            </w:r>
            <w:r>
              <w:rPr>
                <w:spacing w:val="-4"/>
                <w:sz w:val="24"/>
              </w:rPr>
              <w:t xml:space="preserve"> </w:t>
            </w:r>
            <w:r>
              <w:rPr>
                <w:sz w:val="24"/>
              </w:rPr>
              <w:t>requiring</w:t>
            </w:r>
            <w:r>
              <w:rPr>
                <w:spacing w:val="-7"/>
                <w:sz w:val="24"/>
              </w:rPr>
              <w:t xml:space="preserve"> </w:t>
            </w:r>
            <w:r>
              <w:rPr>
                <w:sz w:val="24"/>
              </w:rPr>
              <w:t>further review is from 4</w:t>
            </w:r>
            <w:r w:rsidR="00FA3C74">
              <w:rPr>
                <w:sz w:val="24"/>
              </w:rPr>
              <w:t>4.18</w:t>
            </w:r>
            <w:r>
              <w:rPr>
                <w:sz w:val="24"/>
              </w:rPr>
              <w:t xml:space="preserve"> to 6</w:t>
            </w:r>
            <w:r w:rsidR="00FA3C74">
              <w:rPr>
                <w:sz w:val="24"/>
              </w:rPr>
              <w:t>6.28</w:t>
            </w:r>
            <w:r>
              <w:rPr>
                <w:sz w:val="24"/>
              </w:rPr>
              <w:t xml:space="preserve"> for safety.</w:t>
            </w:r>
          </w:p>
        </w:tc>
      </w:tr>
      <w:tr w:rsidR="00874729" w14:paraId="1E147E50" w14:textId="77777777">
        <w:trPr>
          <w:trHeight w:val="827"/>
        </w:trPr>
        <w:tc>
          <w:tcPr>
            <w:tcW w:w="1075" w:type="dxa"/>
          </w:tcPr>
          <w:p w14:paraId="3F60A889" w14:textId="77777777" w:rsidR="00874729" w:rsidRDefault="002743C9">
            <w:pPr>
              <w:pStyle w:val="TableParagraph"/>
              <w:spacing w:line="273" w:lineRule="exact"/>
              <w:ind w:left="9" w:right="1"/>
              <w:jc w:val="center"/>
              <w:rPr>
                <w:b/>
                <w:sz w:val="24"/>
              </w:rPr>
            </w:pPr>
            <w:r>
              <w:rPr>
                <w:b/>
                <w:spacing w:val="-5"/>
                <w:sz w:val="24"/>
              </w:rPr>
              <w:t>11b</w:t>
            </w:r>
          </w:p>
        </w:tc>
        <w:tc>
          <w:tcPr>
            <w:tcW w:w="3511" w:type="dxa"/>
          </w:tcPr>
          <w:p w14:paraId="7A2E55D3" w14:textId="77777777" w:rsidR="00874729" w:rsidRDefault="002743C9">
            <w:pPr>
              <w:pStyle w:val="TableParagraph"/>
              <w:spacing w:line="268" w:lineRule="exact"/>
              <w:ind w:left="108"/>
              <w:rPr>
                <w:sz w:val="24"/>
              </w:rPr>
            </w:pPr>
            <w:r>
              <w:rPr>
                <w:sz w:val="24"/>
              </w:rPr>
              <w:t>Average</w:t>
            </w:r>
            <w:r>
              <w:rPr>
                <w:spacing w:val="-2"/>
                <w:sz w:val="24"/>
              </w:rPr>
              <w:t xml:space="preserve"> </w:t>
            </w:r>
            <w:r>
              <w:rPr>
                <w:sz w:val="24"/>
              </w:rPr>
              <w:t>lapse</w:t>
            </w:r>
            <w:r>
              <w:rPr>
                <w:spacing w:val="-2"/>
                <w:sz w:val="24"/>
              </w:rPr>
              <w:t xml:space="preserve"> </w:t>
            </w:r>
            <w:r>
              <w:rPr>
                <w:sz w:val="24"/>
              </w:rPr>
              <w:t>time</w:t>
            </w:r>
            <w:r>
              <w:rPr>
                <w:spacing w:val="-2"/>
                <w:sz w:val="24"/>
              </w:rPr>
              <w:t xml:space="preserve"> (health)</w:t>
            </w:r>
          </w:p>
        </w:tc>
        <w:tc>
          <w:tcPr>
            <w:tcW w:w="1709" w:type="dxa"/>
          </w:tcPr>
          <w:p w14:paraId="5E9F797C" w14:textId="1B7799DF" w:rsidR="00874729" w:rsidRDefault="00FA3C74">
            <w:pPr>
              <w:pStyle w:val="TableParagraph"/>
              <w:spacing w:line="268" w:lineRule="exact"/>
              <w:ind w:left="6" w:right="3"/>
              <w:jc w:val="center"/>
              <w:rPr>
                <w:sz w:val="24"/>
              </w:rPr>
            </w:pPr>
            <w:r>
              <w:rPr>
                <w:spacing w:val="-2"/>
                <w:sz w:val="24"/>
              </w:rPr>
              <w:t>68.23</w:t>
            </w:r>
          </w:p>
        </w:tc>
        <w:tc>
          <w:tcPr>
            <w:tcW w:w="1711" w:type="dxa"/>
          </w:tcPr>
          <w:p w14:paraId="27047160" w14:textId="77777777" w:rsidR="00874729" w:rsidRDefault="002743C9">
            <w:pPr>
              <w:pStyle w:val="TableParagraph"/>
              <w:spacing w:line="268" w:lineRule="exact"/>
              <w:ind w:left="8" w:right="2"/>
              <w:jc w:val="center"/>
              <w:rPr>
                <w:sz w:val="24"/>
              </w:rPr>
            </w:pPr>
            <w:r>
              <w:rPr>
                <w:sz w:val="24"/>
              </w:rPr>
              <w:t>+/-</w:t>
            </w:r>
            <w:r>
              <w:rPr>
                <w:spacing w:val="-2"/>
                <w:sz w:val="24"/>
              </w:rPr>
              <w:t xml:space="preserve"> </w:t>
            </w:r>
            <w:r>
              <w:rPr>
                <w:sz w:val="24"/>
              </w:rPr>
              <w:t>20%</w:t>
            </w:r>
            <w:r>
              <w:rPr>
                <w:spacing w:val="-1"/>
                <w:sz w:val="24"/>
              </w:rPr>
              <w:t xml:space="preserve"> </w:t>
            </w:r>
            <w:r>
              <w:rPr>
                <w:spacing w:val="-5"/>
                <w:sz w:val="24"/>
              </w:rPr>
              <w:t>of</w:t>
            </w:r>
          </w:p>
          <w:p w14:paraId="707E35DB" w14:textId="4695619C" w:rsidR="00874729" w:rsidRDefault="00FA3C74">
            <w:pPr>
              <w:pStyle w:val="TableParagraph"/>
              <w:ind w:left="8" w:right="3"/>
              <w:jc w:val="center"/>
              <w:rPr>
                <w:sz w:val="24"/>
              </w:rPr>
            </w:pPr>
            <w:r>
              <w:rPr>
                <w:spacing w:val="-2"/>
                <w:sz w:val="24"/>
              </w:rPr>
              <w:t>69.72</w:t>
            </w:r>
          </w:p>
        </w:tc>
        <w:tc>
          <w:tcPr>
            <w:tcW w:w="6389" w:type="dxa"/>
          </w:tcPr>
          <w:p w14:paraId="34E5056D" w14:textId="77777777" w:rsidR="00874729" w:rsidRDefault="002743C9">
            <w:pPr>
              <w:pStyle w:val="TableParagraph"/>
              <w:spacing w:line="268" w:lineRule="exact"/>
              <w:rPr>
                <w:sz w:val="24"/>
              </w:rPr>
            </w:pPr>
            <w:r>
              <w:rPr>
                <w:sz w:val="24"/>
              </w:rPr>
              <w:t>The</w:t>
            </w:r>
            <w:r>
              <w:rPr>
                <w:spacing w:val="-2"/>
                <w:sz w:val="24"/>
              </w:rPr>
              <w:t xml:space="preserve"> </w:t>
            </w:r>
            <w:r>
              <w:rPr>
                <w:sz w:val="24"/>
              </w:rPr>
              <w:t>further</w:t>
            </w:r>
            <w:r>
              <w:rPr>
                <w:spacing w:val="-2"/>
                <w:sz w:val="24"/>
              </w:rPr>
              <w:t xml:space="preserve"> </w:t>
            </w:r>
            <w:r>
              <w:rPr>
                <w:sz w:val="24"/>
              </w:rPr>
              <w:t>review</w:t>
            </w:r>
            <w:r>
              <w:rPr>
                <w:spacing w:val="-2"/>
                <w:sz w:val="24"/>
              </w:rPr>
              <w:t xml:space="preserve"> </w:t>
            </w:r>
            <w:r>
              <w:rPr>
                <w:sz w:val="24"/>
              </w:rPr>
              <w:t>level</w:t>
            </w:r>
            <w:r>
              <w:rPr>
                <w:spacing w:val="-1"/>
                <w:sz w:val="24"/>
              </w:rPr>
              <w:t xml:space="preserve"> </w:t>
            </w:r>
            <w:r>
              <w:rPr>
                <w:sz w:val="24"/>
              </w:rPr>
              <w:t>is based</w:t>
            </w:r>
            <w:r>
              <w:rPr>
                <w:spacing w:val="-1"/>
                <w:sz w:val="24"/>
              </w:rPr>
              <w:t xml:space="preserve"> </w:t>
            </w:r>
            <w:r>
              <w:rPr>
                <w:sz w:val="24"/>
              </w:rPr>
              <w:t>on</w:t>
            </w:r>
            <w:r>
              <w:rPr>
                <w:spacing w:val="-1"/>
                <w:sz w:val="24"/>
              </w:rPr>
              <w:t xml:space="preserve"> </w:t>
            </w:r>
            <w:r>
              <w:rPr>
                <w:sz w:val="24"/>
              </w:rPr>
              <w:t>a</w:t>
            </w:r>
            <w:r>
              <w:rPr>
                <w:spacing w:val="-2"/>
                <w:sz w:val="24"/>
              </w:rPr>
              <w:t xml:space="preserve"> </w:t>
            </w:r>
            <w:r>
              <w:rPr>
                <w:sz w:val="24"/>
              </w:rPr>
              <w:t>three-year</w:t>
            </w:r>
            <w:r>
              <w:rPr>
                <w:spacing w:val="-1"/>
                <w:sz w:val="24"/>
              </w:rPr>
              <w:t xml:space="preserve"> </w:t>
            </w:r>
            <w:r>
              <w:rPr>
                <w:spacing w:val="-2"/>
                <w:sz w:val="24"/>
              </w:rPr>
              <w:t>national</w:t>
            </w:r>
          </w:p>
          <w:p w14:paraId="510DEB9B" w14:textId="7526B0E6" w:rsidR="00874729" w:rsidRDefault="002743C9">
            <w:pPr>
              <w:pStyle w:val="TableParagraph"/>
              <w:spacing w:line="270" w:lineRule="atLeast"/>
              <w:rPr>
                <w:sz w:val="24"/>
              </w:rPr>
            </w:pPr>
            <w:r>
              <w:rPr>
                <w:sz w:val="24"/>
              </w:rPr>
              <w:t>average.</w:t>
            </w:r>
            <w:r>
              <w:rPr>
                <w:spacing w:val="40"/>
                <w:sz w:val="24"/>
              </w:rPr>
              <w:t xml:space="preserve"> </w:t>
            </w:r>
            <w:r>
              <w:rPr>
                <w:sz w:val="24"/>
              </w:rPr>
              <w:t>The</w:t>
            </w:r>
            <w:r>
              <w:rPr>
                <w:spacing w:val="-3"/>
                <w:sz w:val="24"/>
              </w:rPr>
              <w:t xml:space="preserve"> </w:t>
            </w:r>
            <w:r>
              <w:rPr>
                <w:sz w:val="24"/>
              </w:rPr>
              <w:t>range</w:t>
            </w:r>
            <w:r>
              <w:rPr>
                <w:spacing w:val="-5"/>
                <w:sz w:val="24"/>
              </w:rPr>
              <w:t xml:space="preserve"> </w:t>
            </w:r>
            <w:r>
              <w:rPr>
                <w:sz w:val="24"/>
              </w:rPr>
              <w:t>of</w:t>
            </w:r>
            <w:r>
              <w:rPr>
                <w:spacing w:val="-5"/>
                <w:sz w:val="24"/>
              </w:rPr>
              <w:t xml:space="preserve"> </w:t>
            </w:r>
            <w:r>
              <w:rPr>
                <w:sz w:val="24"/>
              </w:rPr>
              <w:t>acceptable</w:t>
            </w:r>
            <w:r>
              <w:rPr>
                <w:spacing w:val="-5"/>
                <w:sz w:val="24"/>
              </w:rPr>
              <w:t xml:space="preserve"> </w:t>
            </w:r>
            <w:r>
              <w:rPr>
                <w:sz w:val="24"/>
              </w:rPr>
              <w:t>data</w:t>
            </w:r>
            <w:r>
              <w:rPr>
                <w:spacing w:val="-5"/>
                <w:sz w:val="24"/>
              </w:rPr>
              <w:t xml:space="preserve"> </w:t>
            </w:r>
            <w:r>
              <w:rPr>
                <w:sz w:val="24"/>
              </w:rPr>
              <w:t>not</w:t>
            </w:r>
            <w:r>
              <w:rPr>
                <w:spacing w:val="-4"/>
                <w:sz w:val="24"/>
              </w:rPr>
              <w:t xml:space="preserve"> </w:t>
            </w:r>
            <w:r>
              <w:rPr>
                <w:sz w:val="24"/>
              </w:rPr>
              <w:t>requiring</w:t>
            </w:r>
            <w:r>
              <w:rPr>
                <w:spacing w:val="-7"/>
                <w:sz w:val="24"/>
              </w:rPr>
              <w:t xml:space="preserve"> </w:t>
            </w:r>
            <w:r>
              <w:rPr>
                <w:sz w:val="24"/>
              </w:rPr>
              <w:t>further review is from 5</w:t>
            </w:r>
            <w:r w:rsidR="00FA3C74">
              <w:rPr>
                <w:sz w:val="24"/>
              </w:rPr>
              <w:t>5.78</w:t>
            </w:r>
            <w:r>
              <w:rPr>
                <w:sz w:val="24"/>
              </w:rPr>
              <w:t xml:space="preserve"> to </w:t>
            </w:r>
            <w:r w:rsidR="00FA3C74">
              <w:rPr>
                <w:sz w:val="24"/>
              </w:rPr>
              <w:t>83.66</w:t>
            </w:r>
            <w:r>
              <w:rPr>
                <w:sz w:val="24"/>
              </w:rPr>
              <w:t xml:space="preserve"> for health.</w:t>
            </w:r>
          </w:p>
        </w:tc>
      </w:tr>
      <w:tr w:rsidR="00874729" w14:paraId="28C7FBA2" w14:textId="77777777">
        <w:trPr>
          <w:trHeight w:val="830"/>
        </w:trPr>
        <w:tc>
          <w:tcPr>
            <w:tcW w:w="1075" w:type="dxa"/>
          </w:tcPr>
          <w:p w14:paraId="133E9736" w14:textId="77777777" w:rsidR="00874729" w:rsidRDefault="002743C9">
            <w:pPr>
              <w:pStyle w:val="TableParagraph"/>
              <w:spacing w:line="275" w:lineRule="exact"/>
              <w:ind w:left="9"/>
              <w:jc w:val="center"/>
              <w:rPr>
                <w:b/>
                <w:sz w:val="24"/>
              </w:rPr>
            </w:pPr>
            <w:r>
              <w:rPr>
                <w:b/>
                <w:spacing w:val="-5"/>
                <w:sz w:val="24"/>
              </w:rPr>
              <w:t>12</w:t>
            </w:r>
          </w:p>
        </w:tc>
        <w:tc>
          <w:tcPr>
            <w:tcW w:w="3511" w:type="dxa"/>
          </w:tcPr>
          <w:p w14:paraId="633BA56B" w14:textId="77777777" w:rsidR="00874729" w:rsidRDefault="002743C9">
            <w:pPr>
              <w:pStyle w:val="TableParagraph"/>
              <w:spacing w:line="270" w:lineRule="exact"/>
              <w:ind w:left="108"/>
              <w:rPr>
                <w:sz w:val="24"/>
              </w:rPr>
            </w:pPr>
            <w:r>
              <w:rPr>
                <w:sz w:val="24"/>
              </w:rPr>
              <w:t>Percent</w:t>
            </w:r>
            <w:r>
              <w:rPr>
                <w:spacing w:val="-2"/>
                <w:sz w:val="24"/>
              </w:rPr>
              <w:t xml:space="preserve"> </w:t>
            </w:r>
            <w:r>
              <w:rPr>
                <w:sz w:val="24"/>
              </w:rPr>
              <w:t>penalty</w:t>
            </w:r>
            <w:r>
              <w:rPr>
                <w:spacing w:val="-3"/>
                <w:sz w:val="24"/>
              </w:rPr>
              <w:t xml:space="preserve"> </w:t>
            </w:r>
            <w:r>
              <w:rPr>
                <w:spacing w:val="-2"/>
                <w:sz w:val="24"/>
              </w:rPr>
              <w:t>retained</w:t>
            </w:r>
          </w:p>
        </w:tc>
        <w:tc>
          <w:tcPr>
            <w:tcW w:w="1709" w:type="dxa"/>
          </w:tcPr>
          <w:p w14:paraId="0245D98F" w14:textId="11830B5A" w:rsidR="00874729" w:rsidRDefault="002743C9">
            <w:pPr>
              <w:pStyle w:val="TableParagraph"/>
              <w:spacing w:line="270" w:lineRule="exact"/>
              <w:ind w:left="6"/>
              <w:jc w:val="center"/>
              <w:rPr>
                <w:sz w:val="24"/>
              </w:rPr>
            </w:pPr>
            <w:r>
              <w:rPr>
                <w:spacing w:val="-2"/>
                <w:sz w:val="24"/>
              </w:rPr>
              <w:t>61.</w:t>
            </w:r>
            <w:r w:rsidR="00FA3C74">
              <w:rPr>
                <w:spacing w:val="-2"/>
                <w:sz w:val="24"/>
              </w:rPr>
              <w:t>50</w:t>
            </w:r>
            <w:r>
              <w:rPr>
                <w:spacing w:val="-2"/>
                <w:sz w:val="24"/>
              </w:rPr>
              <w:t>%</w:t>
            </w:r>
          </w:p>
        </w:tc>
        <w:tc>
          <w:tcPr>
            <w:tcW w:w="1711" w:type="dxa"/>
          </w:tcPr>
          <w:p w14:paraId="4CB7F4B3" w14:textId="77777777" w:rsidR="00874729" w:rsidRDefault="002743C9">
            <w:pPr>
              <w:pStyle w:val="TableParagraph"/>
              <w:spacing w:line="270" w:lineRule="exact"/>
              <w:ind w:left="8" w:right="2"/>
              <w:jc w:val="center"/>
              <w:rPr>
                <w:sz w:val="24"/>
              </w:rPr>
            </w:pPr>
            <w:r>
              <w:rPr>
                <w:sz w:val="24"/>
              </w:rPr>
              <w:t>+/-</w:t>
            </w:r>
            <w:r>
              <w:rPr>
                <w:spacing w:val="-2"/>
                <w:sz w:val="24"/>
              </w:rPr>
              <w:t xml:space="preserve"> </w:t>
            </w:r>
            <w:r>
              <w:rPr>
                <w:sz w:val="24"/>
              </w:rPr>
              <w:t>15%</w:t>
            </w:r>
            <w:r>
              <w:rPr>
                <w:spacing w:val="-1"/>
                <w:sz w:val="24"/>
              </w:rPr>
              <w:t xml:space="preserve"> </w:t>
            </w:r>
            <w:r>
              <w:rPr>
                <w:spacing w:val="-5"/>
                <w:sz w:val="24"/>
              </w:rPr>
              <w:t>of</w:t>
            </w:r>
          </w:p>
          <w:p w14:paraId="4833683F" w14:textId="6B554D17" w:rsidR="00874729" w:rsidRDefault="00FA3C74">
            <w:pPr>
              <w:pStyle w:val="TableParagraph"/>
              <w:ind w:left="8"/>
              <w:jc w:val="center"/>
              <w:rPr>
                <w:sz w:val="24"/>
              </w:rPr>
            </w:pPr>
            <w:r>
              <w:rPr>
                <w:spacing w:val="-2"/>
                <w:sz w:val="24"/>
              </w:rPr>
              <w:t>71.84%</w:t>
            </w:r>
          </w:p>
        </w:tc>
        <w:tc>
          <w:tcPr>
            <w:tcW w:w="6389" w:type="dxa"/>
          </w:tcPr>
          <w:p w14:paraId="773314F8" w14:textId="77777777" w:rsidR="00874729" w:rsidRDefault="002743C9">
            <w:pPr>
              <w:pStyle w:val="TableParagraph"/>
              <w:spacing w:line="270" w:lineRule="exact"/>
              <w:rPr>
                <w:sz w:val="24"/>
              </w:rPr>
            </w:pPr>
            <w:r>
              <w:rPr>
                <w:sz w:val="24"/>
              </w:rPr>
              <w:t>The</w:t>
            </w:r>
            <w:r>
              <w:rPr>
                <w:spacing w:val="-2"/>
                <w:sz w:val="24"/>
              </w:rPr>
              <w:t xml:space="preserve"> </w:t>
            </w:r>
            <w:r>
              <w:rPr>
                <w:sz w:val="24"/>
              </w:rPr>
              <w:t>further</w:t>
            </w:r>
            <w:r>
              <w:rPr>
                <w:spacing w:val="-2"/>
                <w:sz w:val="24"/>
              </w:rPr>
              <w:t xml:space="preserve"> </w:t>
            </w:r>
            <w:r>
              <w:rPr>
                <w:sz w:val="24"/>
              </w:rPr>
              <w:t>review</w:t>
            </w:r>
            <w:r>
              <w:rPr>
                <w:spacing w:val="-2"/>
                <w:sz w:val="24"/>
              </w:rPr>
              <w:t xml:space="preserve"> </w:t>
            </w:r>
            <w:r>
              <w:rPr>
                <w:sz w:val="24"/>
              </w:rPr>
              <w:t>level</w:t>
            </w:r>
            <w:r>
              <w:rPr>
                <w:spacing w:val="-1"/>
                <w:sz w:val="24"/>
              </w:rPr>
              <w:t xml:space="preserve"> </w:t>
            </w:r>
            <w:r>
              <w:rPr>
                <w:sz w:val="24"/>
              </w:rPr>
              <w:t>is based</w:t>
            </w:r>
            <w:r>
              <w:rPr>
                <w:spacing w:val="-1"/>
                <w:sz w:val="24"/>
              </w:rPr>
              <w:t xml:space="preserve"> </w:t>
            </w:r>
            <w:r>
              <w:rPr>
                <w:sz w:val="24"/>
              </w:rPr>
              <w:t>on</w:t>
            </w:r>
            <w:r>
              <w:rPr>
                <w:spacing w:val="-1"/>
                <w:sz w:val="24"/>
              </w:rPr>
              <w:t xml:space="preserve"> </w:t>
            </w:r>
            <w:r>
              <w:rPr>
                <w:sz w:val="24"/>
              </w:rPr>
              <w:t>a</w:t>
            </w:r>
            <w:r>
              <w:rPr>
                <w:spacing w:val="-2"/>
                <w:sz w:val="24"/>
              </w:rPr>
              <w:t xml:space="preserve"> </w:t>
            </w:r>
            <w:r>
              <w:rPr>
                <w:sz w:val="24"/>
              </w:rPr>
              <w:t>three-year</w:t>
            </w:r>
            <w:r>
              <w:rPr>
                <w:spacing w:val="-1"/>
                <w:sz w:val="24"/>
              </w:rPr>
              <w:t xml:space="preserve"> </w:t>
            </w:r>
            <w:r>
              <w:rPr>
                <w:spacing w:val="-2"/>
                <w:sz w:val="24"/>
              </w:rPr>
              <w:t>national</w:t>
            </w:r>
          </w:p>
          <w:p w14:paraId="7DB8775C" w14:textId="49DDB785" w:rsidR="00874729" w:rsidRDefault="002743C9">
            <w:pPr>
              <w:pStyle w:val="TableParagraph"/>
              <w:spacing w:line="270" w:lineRule="atLeast"/>
              <w:rPr>
                <w:sz w:val="24"/>
              </w:rPr>
            </w:pPr>
            <w:r>
              <w:rPr>
                <w:sz w:val="24"/>
              </w:rPr>
              <w:t>average.</w:t>
            </w:r>
            <w:r>
              <w:rPr>
                <w:spacing w:val="40"/>
                <w:sz w:val="24"/>
              </w:rPr>
              <w:t xml:space="preserve"> </w:t>
            </w:r>
            <w:r>
              <w:rPr>
                <w:sz w:val="24"/>
              </w:rPr>
              <w:t>The</w:t>
            </w:r>
            <w:r>
              <w:rPr>
                <w:spacing w:val="-3"/>
                <w:sz w:val="24"/>
              </w:rPr>
              <w:t xml:space="preserve"> </w:t>
            </w:r>
            <w:r>
              <w:rPr>
                <w:sz w:val="24"/>
              </w:rPr>
              <w:t>range</w:t>
            </w:r>
            <w:r>
              <w:rPr>
                <w:spacing w:val="-5"/>
                <w:sz w:val="24"/>
              </w:rPr>
              <w:t xml:space="preserve"> </w:t>
            </w:r>
            <w:r>
              <w:rPr>
                <w:sz w:val="24"/>
              </w:rPr>
              <w:t>of</w:t>
            </w:r>
            <w:r>
              <w:rPr>
                <w:spacing w:val="-5"/>
                <w:sz w:val="24"/>
              </w:rPr>
              <w:t xml:space="preserve"> </w:t>
            </w:r>
            <w:r>
              <w:rPr>
                <w:sz w:val="24"/>
              </w:rPr>
              <w:t>acceptable</w:t>
            </w:r>
            <w:r>
              <w:rPr>
                <w:spacing w:val="-5"/>
                <w:sz w:val="24"/>
              </w:rPr>
              <w:t xml:space="preserve"> </w:t>
            </w:r>
            <w:r>
              <w:rPr>
                <w:sz w:val="24"/>
              </w:rPr>
              <w:t>data</w:t>
            </w:r>
            <w:r>
              <w:rPr>
                <w:spacing w:val="-5"/>
                <w:sz w:val="24"/>
              </w:rPr>
              <w:t xml:space="preserve"> </w:t>
            </w:r>
            <w:r>
              <w:rPr>
                <w:sz w:val="24"/>
              </w:rPr>
              <w:t>not</w:t>
            </w:r>
            <w:r>
              <w:rPr>
                <w:spacing w:val="-4"/>
                <w:sz w:val="24"/>
              </w:rPr>
              <w:t xml:space="preserve"> </w:t>
            </w:r>
            <w:r>
              <w:rPr>
                <w:sz w:val="24"/>
              </w:rPr>
              <w:t>requiring</w:t>
            </w:r>
            <w:r>
              <w:rPr>
                <w:spacing w:val="-7"/>
                <w:sz w:val="24"/>
              </w:rPr>
              <w:t xml:space="preserve"> </w:t>
            </w:r>
            <w:r>
              <w:rPr>
                <w:sz w:val="24"/>
              </w:rPr>
              <w:t xml:space="preserve">further review is from </w:t>
            </w:r>
            <w:r w:rsidR="00FA3C74">
              <w:rPr>
                <w:sz w:val="24"/>
              </w:rPr>
              <w:t>61.06</w:t>
            </w:r>
            <w:r>
              <w:rPr>
                <w:sz w:val="24"/>
              </w:rPr>
              <w:t xml:space="preserve">% to </w:t>
            </w:r>
            <w:r w:rsidR="00FA3C74">
              <w:rPr>
                <w:sz w:val="24"/>
              </w:rPr>
              <w:t>82.62</w:t>
            </w:r>
            <w:r>
              <w:rPr>
                <w:sz w:val="24"/>
              </w:rPr>
              <w:t>%.</w:t>
            </w:r>
          </w:p>
        </w:tc>
      </w:tr>
      <w:tr w:rsidR="00874729" w14:paraId="27819FEA" w14:textId="77777777">
        <w:trPr>
          <w:trHeight w:val="1103"/>
        </w:trPr>
        <w:tc>
          <w:tcPr>
            <w:tcW w:w="1075" w:type="dxa"/>
          </w:tcPr>
          <w:p w14:paraId="1B0D4F65" w14:textId="77777777" w:rsidR="00874729" w:rsidRDefault="002743C9">
            <w:pPr>
              <w:pStyle w:val="TableParagraph"/>
              <w:spacing w:line="273" w:lineRule="exact"/>
              <w:ind w:left="9"/>
              <w:jc w:val="center"/>
              <w:rPr>
                <w:b/>
                <w:sz w:val="24"/>
              </w:rPr>
            </w:pPr>
            <w:r>
              <w:rPr>
                <w:b/>
                <w:spacing w:val="-5"/>
                <w:sz w:val="24"/>
              </w:rPr>
              <w:t>13</w:t>
            </w:r>
          </w:p>
        </w:tc>
        <w:tc>
          <w:tcPr>
            <w:tcW w:w="3511" w:type="dxa"/>
          </w:tcPr>
          <w:p w14:paraId="68AB8B7D" w14:textId="77777777" w:rsidR="00874729" w:rsidRDefault="002743C9">
            <w:pPr>
              <w:pStyle w:val="TableParagraph"/>
              <w:ind w:left="108"/>
              <w:rPr>
                <w:sz w:val="24"/>
              </w:rPr>
            </w:pPr>
            <w:r>
              <w:rPr>
                <w:sz w:val="24"/>
              </w:rPr>
              <w:t>Percent</w:t>
            </w:r>
            <w:r>
              <w:rPr>
                <w:spacing w:val="-9"/>
                <w:sz w:val="24"/>
              </w:rPr>
              <w:t xml:space="preserve"> </w:t>
            </w:r>
            <w:r>
              <w:rPr>
                <w:sz w:val="24"/>
              </w:rPr>
              <w:t>of</w:t>
            </w:r>
            <w:r>
              <w:rPr>
                <w:spacing w:val="-10"/>
                <w:sz w:val="24"/>
              </w:rPr>
              <w:t xml:space="preserve"> </w:t>
            </w:r>
            <w:r>
              <w:rPr>
                <w:sz w:val="24"/>
              </w:rPr>
              <w:t>initial</w:t>
            </w:r>
            <w:r>
              <w:rPr>
                <w:spacing w:val="-9"/>
                <w:sz w:val="24"/>
              </w:rPr>
              <w:t xml:space="preserve"> </w:t>
            </w:r>
            <w:r>
              <w:rPr>
                <w:sz w:val="24"/>
              </w:rPr>
              <w:t>inspections</w:t>
            </w:r>
            <w:r>
              <w:rPr>
                <w:spacing w:val="-9"/>
                <w:sz w:val="24"/>
              </w:rPr>
              <w:t xml:space="preserve"> </w:t>
            </w:r>
            <w:r>
              <w:rPr>
                <w:sz w:val="24"/>
              </w:rPr>
              <w:t>with worker walk-around</w:t>
            </w:r>
          </w:p>
          <w:p w14:paraId="18132449" w14:textId="77777777" w:rsidR="00874729" w:rsidRDefault="002743C9">
            <w:pPr>
              <w:pStyle w:val="TableParagraph"/>
              <w:spacing w:line="270" w:lineRule="atLeast"/>
              <w:ind w:left="108" w:right="199"/>
              <w:rPr>
                <w:sz w:val="24"/>
              </w:rPr>
            </w:pPr>
            <w:r>
              <w:rPr>
                <w:sz w:val="24"/>
              </w:rPr>
              <w:t>representation</w:t>
            </w:r>
            <w:r>
              <w:rPr>
                <w:spacing w:val="-15"/>
                <w:sz w:val="24"/>
              </w:rPr>
              <w:t xml:space="preserve"> </w:t>
            </w:r>
            <w:r>
              <w:rPr>
                <w:sz w:val="24"/>
              </w:rPr>
              <w:t>or</w:t>
            </w:r>
            <w:r>
              <w:rPr>
                <w:spacing w:val="-15"/>
                <w:sz w:val="24"/>
              </w:rPr>
              <w:t xml:space="preserve"> </w:t>
            </w:r>
            <w:r>
              <w:rPr>
                <w:sz w:val="24"/>
              </w:rPr>
              <w:t xml:space="preserve">worker </w:t>
            </w:r>
            <w:r>
              <w:rPr>
                <w:spacing w:val="-2"/>
                <w:sz w:val="24"/>
              </w:rPr>
              <w:t>interview</w:t>
            </w:r>
          </w:p>
        </w:tc>
        <w:tc>
          <w:tcPr>
            <w:tcW w:w="1709" w:type="dxa"/>
          </w:tcPr>
          <w:p w14:paraId="3163D13F" w14:textId="09AAA06D" w:rsidR="00874729" w:rsidRDefault="002743C9">
            <w:pPr>
              <w:pStyle w:val="TableParagraph"/>
              <w:spacing w:line="268" w:lineRule="exact"/>
              <w:ind w:left="6"/>
              <w:jc w:val="center"/>
              <w:rPr>
                <w:sz w:val="24"/>
              </w:rPr>
            </w:pPr>
            <w:r>
              <w:rPr>
                <w:spacing w:val="-2"/>
                <w:sz w:val="24"/>
              </w:rPr>
              <w:t>99.6</w:t>
            </w:r>
            <w:r w:rsidR="00FA3C74">
              <w:rPr>
                <w:spacing w:val="-2"/>
                <w:sz w:val="24"/>
              </w:rPr>
              <w:t>2</w:t>
            </w:r>
            <w:r>
              <w:rPr>
                <w:spacing w:val="-2"/>
                <w:sz w:val="24"/>
              </w:rPr>
              <w:t>%</w:t>
            </w:r>
          </w:p>
        </w:tc>
        <w:tc>
          <w:tcPr>
            <w:tcW w:w="1711" w:type="dxa"/>
          </w:tcPr>
          <w:p w14:paraId="5D5F37B9" w14:textId="77777777" w:rsidR="00874729" w:rsidRDefault="002743C9">
            <w:pPr>
              <w:pStyle w:val="TableParagraph"/>
              <w:spacing w:line="268" w:lineRule="exact"/>
              <w:ind w:left="8" w:right="2"/>
              <w:jc w:val="center"/>
              <w:rPr>
                <w:sz w:val="24"/>
              </w:rPr>
            </w:pPr>
            <w:r>
              <w:rPr>
                <w:spacing w:val="-4"/>
                <w:sz w:val="24"/>
              </w:rPr>
              <w:t>100%</w:t>
            </w:r>
          </w:p>
        </w:tc>
        <w:tc>
          <w:tcPr>
            <w:tcW w:w="6389" w:type="dxa"/>
          </w:tcPr>
          <w:p w14:paraId="28E9AC3E" w14:textId="77777777" w:rsidR="00874729" w:rsidRDefault="002743C9">
            <w:pPr>
              <w:pStyle w:val="TableParagraph"/>
              <w:spacing w:line="268" w:lineRule="exact"/>
              <w:rPr>
                <w:sz w:val="24"/>
              </w:rPr>
            </w:pPr>
            <w:r>
              <w:rPr>
                <w:sz w:val="24"/>
              </w:rPr>
              <w:t>The</w:t>
            </w:r>
            <w:r>
              <w:rPr>
                <w:spacing w:val="-4"/>
                <w:sz w:val="24"/>
              </w:rPr>
              <w:t xml:space="preserve"> </w:t>
            </w:r>
            <w:r>
              <w:rPr>
                <w:sz w:val="24"/>
              </w:rPr>
              <w:t>further</w:t>
            </w:r>
            <w:r>
              <w:rPr>
                <w:spacing w:val="-2"/>
                <w:sz w:val="24"/>
              </w:rPr>
              <w:t xml:space="preserve"> </w:t>
            </w:r>
            <w:r>
              <w:rPr>
                <w:sz w:val="24"/>
              </w:rPr>
              <w:t>review</w:t>
            </w:r>
            <w:r>
              <w:rPr>
                <w:spacing w:val="-1"/>
                <w:sz w:val="24"/>
              </w:rPr>
              <w:t xml:space="preserve"> </w:t>
            </w:r>
            <w:r>
              <w:rPr>
                <w:sz w:val="24"/>
              </w:rPr>
              <w:t>level</w:t>
            </w:r>
            <w:r>
              <w:rPr>
                <w:spacing w:val="-1"/>
                <w:sz w:val="24"/>
              </w:rPr>
              <w:t xml:space="preserve"> </w:t>
            </w:r>
            <w:r>
              <w:rPr>
                <w:sz w:val="24"/>
              </w:rPr>
              <w:t>is</w:t>
            </w:r>
            <w:r>
              <w:rPr>
                <w:spacing w:val="-1"/>
                <w:sz w:val="24"/>
              </w:rPr>
              <w:t xml:space="preserve"> </w:t>
            </w:r>
            <w:r>
              <w:rPr>
                <w:sz w:val="24"/>
              </w:rPr>
              <w:t>fixed for</w:t>
            </w:r>
            <w:r>
              <w:rPr>
                <w:spacing w:val="-2"/>
                <w:sz w:val="24"/>
              </w:rPr>
              <w:t xml:space="preserve"> </w:t>
            </w:r>
            <w:r>
              <w:rPr>
                <w:sz w:val="24"/>
              </w:rPr>
              <w:t>all</w:t>
            </w:r>
            <w:r>
              <w:rPr>
                <w:spacing w:val="-1"/>
                <w:sz w:val="24"/>
              </w:rPr>
              <w:t xml:space="preserve"> </w:t>
            </w:r>
            <w:r>
              <w:rPr>
                <w:sz w:val="24"/>
              </w:rPr>
              <w:t>State</w:t>
            </w:r>
            <w:r>
              <w:rPr>
                <w:spacing w:val="-1"/>
                <w:sz w:val="24"/>
              </w:rPr>
              <w:t xml:space="preserve"> </w:t>
            </w:r>
            <w:r>
              <w:rPr>
                <w:spacing w:val="-2"/>
                <w:sz w:val="24"/>
              </w:rPr>
              <w:t>Plans.</w:t>
            </w:r>
          </w:p>
        </w:tc>
      </w:tr>
      <w:tr w:rsidR="00874729" w14:paraId="6FC99AE6" w14:textId="77777777">
        <w:trPr>
          <w:trHeight w:val="551"/>
        </w:trPr>
        <w:tc>
          <w:tcPr>
            <w:tcW w:w="1075" w:type="dxa"/>
          </w:tcPr>
          <w:p w14:paraId="32E0A23C" w14:textId="77777777" w:rsidR="00874729" w:rsidRDefault="002743C9">
            <w:pPr>
              <w:pStyle w:val="TableParagraph"/>
              <w:spacing w:line="272" w:lineRule="exact"/>
              <w:ind w:left="9"/>
              <w:jc w:val="center"/>
              <w:rPr>
                <w:b/>
                <w:sz w:val="24"/>
              </w:rPr>
            </w:pPr>
            <w:r>
              <w:rPr>
                <w:b/>
                <w:spacing w:val="-5"/>
                <w:sz w:val="24"/>
              </w:rPr>
              <w:t>14</w:t>
            </w:r>
          </w:p>
        </w:tc>
        <w:tc>
          <w:tcPr>
            <w:tcW w:w="3511" w:type="dxa"/>
          </w:tcPr>
          <w:p w14:paraId="6EBCA38C" w14:textId="77777777" w:rsidR="00874729" w:rsidRDefault="002743C9">
            <w:pPr>
              <w:pStyle w:val="TableParagraph"/>
              <w:spacing w:line="267" w:lineRule="exact"/>
              <w:ind w:left="108"/>
              <w:rPr>
                <w:sz w:val="24"/>
              </w:rPr>
            </w:pPr>
            <w:r>
              <w:rPr>
                <w:sz w:val="24"/>
              </w:rPr>
              <w:t>Percent</w:t>
            </w:r>
            <w:r>
              <w:rPr>
                <w:spacing w:val="-2"/>
                <w:sz w:val="24"/>
              </w:rPr>
              <w:t xml:space="preserve"> </w:t>
            </w:r>
            <w:r>
              <w:rPr>
                <w:sz w:val="24"/>
              </w:rPr>
              <w:t>of</w:t>
            </w:r>
            <w:r>
              <w:rPr>
                <w:spacing w:val="-2"/>
                <w:sz w:val="24"/>
              </w:rPr>
              <w:t xml:space="preserve"> </w:t>
            </w:r>
            <w:r>
              <w:rPr>
                <w:sz w:val="24"/>
              </w:rPr>
              <w:t>11(c)</w:t>
            </w:r>
            <w:r>
              <w:rPr>
                <w:spacing w:val="-2"/>
                <w:sz w:val="24"/>
              </w:rPr>
              <w:t xml:space="preserve"> investigations</w:t>
            </w:r>
          </w:p>
          <w:p w14:paraId="55DB2433" w14:textId="77777777" w:rsidR="00874729" w:rsidRDefault="002743C9">
            <w:pPr>
              <w:pStyle w:val="TableParagraph"/>
              <w:spacing w:line="264" w:lineRule="exact"/>
              <w:ind w:left="108"/>
              <w:rPr>
                <w:sz w:val="24"/>
              </w:rPr>
            </w:pPr>
            <w:r>
              <w:rPr>
                <w:sz w:val="24"/>
              </w:rPr>
              <w:t>completed</w:t>
            </w:r>
            <w:r>
              <w:rPr>
                <w:spacing w:val="-4"/>
                <w:sz w:val="24"/>
              </w:rPr>
              <w:t xml:space="preserve"> </w:t>
            </w:r>
            <w:r>
              <w:rPr>
                <w:sz w:val="24"/>
              </w:rPr>
              <w:t>within</w:t>
            </w:r>
            <w:r>
              <w:rPr>
                <w:spacing w:val="-1"/>
                <w:sz w:val="24"/>
              </w:rPr>
              <w:t xml:space="preserve"> </w:t>
            </w:r>
            <w:r>
              <w:rPr>
                <w:sz w:val="24"/>
              </w:rPr>
              <w:t>90</w:t>
            </w:r>
            <w:r>
              <w:rPr>
                <w:spacing w:val="-1"/>
                <w:sz w:val="24"/>
              </w:rPr>
              <w:t xml:space="preserve"> </w:t>
            </w:r>
            <w:r>
              <w:rPr>
                <w:spacing w:val="-4"/>
                <w:sz w:val="24"/>
              </w:rPr>
              <w:t>days</w:t>
            </w:r>
          </w:p>
        </w:tc>
        <w:tc>
          <w:tcPr>
            <w:tcW w:w="1709" w:type="dxa"/>
          </w:tcPr>
          <w:p w14:paraId="5308998F" w14:textId="1AADA9D2" w:rsidR="00874729" w:rsidRDefault="00FA3C74">
            <w:pPr>
              <w:pStyle w:val="TableParagraph"/>
              <w:spacing w:line="267" w:lineRule="exact"/>
              <w:ind w:left="6" w:right="3"/>
              <w:jc w:val="center"/>
              <w:rPr>
                <w:sz w:val="24"/>
              </w:rPr>
            </w:pPr>
            <w:r>
              <w:rPr>
                <w:sz w:val="24"/>
              </w:rPr>
              <w:t>NA*</w:t>
            </w:r>
          </w:p>
        </w:tc>
        <w:tc>
          <w:tcPr>
            <w:tcW w:w="1711" w:type="dxa"/>
          </w:tcPr>
          <w:p w14:paraId="0BF7E569" w14:textId="108C1E0E" w:rsidR="00874729" w:rsidRDefault="00FA3C74" w:rsidP="00FA3C74">
            <w:pPr>
              <w:pStyle w:val="TableParagraph"/>
              <w:spacing w:line="267" w:lineRule="exact"/>
              <w:ind w:left="8" w:right="2"/>
              <w:jc w:val="center"/>
              <w:rPr>
                <w:sz w:val="24"/>
              </w:rPr>
            </w:pPr>
            <w:r>
              <w:rPr>
                <w:sz w:val="24"/>
              </w:rPr>
              <w:t>NA*</w:t>
            </w:r>
          </w:p>
        </w:tc>
        <w:tc>
          <w:tcPr>
            <w:tcW w:w="6389" w:type="dxa"/>
          </w:tcPr>
          <w:p w14:paraId="4028942F" w14:textId="2EC421BF" w:rsidR="00874729" w:rsidRDefault="00FA3C74">
            <w:pPr>
              <w:pStyle w:val="TableParagraph"/>
              <w:spacing w:line="267" w:lineRule="exact"/>
              <w:rPr>
                <w:sz w:val="24"/>
              </w:rPr>
            </w:pPr>
            <w:r w:rsidRPr="00FA3C74">
              <w:rPr>
                <w:sz w:val="24"/>
              </w:rPr>
              <w:t>This measure is not being reported for FY 2023 due to the transition of 11(c) data from IMIS to OIS.</w:t>
            </w:r>
          </w:p>
        </w:tc>
      </w:tr>
      <w:tr w:rsidR="00874729" w14:paraId="20F6538D" w14:textId="77777777" w:rsidTr="00FA3C74">
        <w:trPr>
          <w:trHeight w:val="590"/>
        </w:trPr>
        <w:tc>
          <w:tcPr>
            <w:tcW w:w="1075" w:type="dxa"/>
          </w:tcPr>
          <w:p w14:paraId="244862DE" w14:textId="77777777" w:rsidR="00874729" w:rsidRDefault="002743C9">
            <w:pPr>
              <w:pStyle w:val="TableParagraph"/>
              <w:spacing w:line="273" w:lineRule="exact"/>
              <w:ind w:left="9"/>
              <w:jc w:val="center"/>
              <w:rPr>
                <w:b/>
                <w:sz w:val="24"/>
              </w:rPr>
            </w:pPr>
            <w:r>
              <w:rPr>
                <w:b/>
                <w:spacing w:val="-5"/>
                <w:sz w:val="24"/>
              </w:rPr>
              <w:t>15</w:t>
            </w:r>
          </w:p>
        </w:tc>
        <w:tc>
          <w:tcPr>
            <w:tcW w:w="3511" w:type="dxa"/>
          </w:tcPr>
          <w:p w14:paraId="08059520" w14:textId="77777777" w:rsidR="00874729" w:rsidRDefault="002743C9">
            <w:pPr>
              <w:pStyle w:val="TableParagraph"/>
              <w:ind w:left="108" w:right="199"/>
              <w:rPr>
                <w:sz w:val="24"/>
              </w:rPr>
            </w:pPr>
            <w:r>
              <w:rPr>
                <w:sz w:val="24"/>
              </w:rPr>
              <w:t>Percent</w:t>
            </w:r>
            <w:r>
              <w:rPr>
                <w:spacing w:val="-10"/>
                <w:sz w:val="24"/>
              </w:rPr>
              <w:t xml:space="preserve"> </w:t>
            </w:r>
            <w:r>
              <w:rPr>
                <w:sz w:val="24"/>
              </w:rPr>
              <w:t>of</w:t>
            </w:r>
            <w:r>
              <w:rPr>
                <w:spacing w:val="-11"/>
                <w:sz w:val="24"/>
              </w:rPr>
              <w:t xml:space="preserve"> </w:t>
            </w:r>
            <w:r>
              <w:rPr>
                <w:sz w:val="24"/>
              </w:rPr>
              <w:t>11(c)</w:t>
            </w:r>
            <w:r>
              <w:rPr>
                <w:spacing w:val="-9"/>
                <w:sz w:val="24"/>
              </w:rPr>
              <w:t xml:space="preserve"> </w:t>
            </w:r>
            <w:r>
              <w:rPr>
                <w:sz w:val="24"/>
              </w:rPr>
              <w:t>complaints</w:t>
            </w:r>
            <w:r>
              <w:rPr>
                <w:spacing w:val="-10"/>
                <w:sz w:val="24"/>
              </w:rPr>
              <w:t xml:space="preserve"> </w:t>
            </w:r>
            <w:r>
              <w:rPr>
                <w:sz w:val="24"/>
              </w:rPr>
              <w:t>that are meritorious</w:t>
            </w:r>
          </w:p>
        </w:tc>
        <w:tc>
          <w:tcPr>
            <w:tcW w:w="1709" w:type="dxa"/>
          </w:tcPr>
          <w:p w14:paraId="5936A21F" w14:textId="7C050321" w:rsidR="00874729" w:rsidRDefault="00FA3C74">
            <w:pPr>
              <w:pStyle w:val="TableParagraph"/>
              <w:spacing w:line="268" w:lineRule="exact"/>
              <w:ind w:left="6" w:right="3"/>
              <w:jc w:val="center"/>
              <w:rPr>
                <w:sz w:val="24"/>
              </w:rPr>
            </w:pPr>
            <w:r>
              <w:rPr>
                <w:sz w:val="24"/>
              </w:rPr>
              <w:t>NA*</w:t>
            </w:r>
          </w:p>
        </w:tc>
        <w:tc>
          <w:tcPr>
            <w:tcW w:w="1711" w:type="dxa"/>
          </w:tcPr>
          <w:p w14:paraId="4CBE9E56" w14:textId="3FAB1365" w:rsidR="00874729" w:rsidRDefault="00FA3C74" w:rsidP="00FA3C74">
            <w:pPr>
              <w:pStyle w:val="TableParagraph"/>
              <w:ind w:left="0" w:right="2"/>
              <w:jc w:val="center"/>
              <w:rPr>
                <w:sz w:val="24"/>
              </w:rPr>
            </w:pPr>
            <w:r>
              <w:rPr>
                <w:sz w:val="24"/>
              </w:rPr>
              <w:t>NA*</w:t>
            </w:r>
          </w:p>
        </w:tc>
        <w:tc>
          <w:tcPr>
            <w:tcW w:w="6389" w:type="dxa"/>
          </w:tcPr>
          <w:p w14:paraId="238E30E4" w14:textId="2A532946" w:rsidR="00874729" w:rsidRDefault="00FA3C74">
            <w:pPr>
              <w:pStyle w:val="TableParagraph"/>
              <w:spacing w:line="264" w:lineRule="exact"/>
              <w:rPr>
                <w:sz w:val="24"/>
              </w:rPr>
            </w:pPr>
            <w:r w:rsidRPr="00FA3C74">
              <w:rPr>
                <w:sz w:val="24"/>
              </w:rPr>
              <w:t>This measure is not being reported for FY 2023 due to the transition of 11(c) data from IMIS to OIS.</w:t>
            </w:r>
          </w:p>
        </w:tc>
      </w:tr>
      <w:tr w:rsidR="00874729" w14:paraId="3D513092" w14:textId="77777777">
        <w:trPr>
          <w:trHeight w:val="551"/>
        </w:trPr>
        <w:tc>
          <w:tcPr>
            <w:tcW w:w="1075" w:type="dxa"/>
          </w:tcPr>
          <w:p w14:paraId="24F00EF5" w14:textId="77777777" w:rsidR="00874729" w:rsidRDefault="002743C9">
            <w:pPr>
              <w:pStyle w:val="TableParagraph"/>
              <w:spacing w:line="273" w:lineRule="exact"/>
              <w:ind w:left="9"/>
              <w:jc w:val="center"/>
              <w:rPr>
                <w:b/>
                <w:sz w:val="24"/>
              </w:rPr>
            </w:pPr>
            <w:r>
              <w:rPr>
                <w:b/>
                <w:spacing w:val="-5"/>
                <w:sz w:val="24"/>
              </w:rPr>
              <w:t>16</w:t>
            </w:r>
          </w:p>
        </w:tc>
        <w:tc>
          <w:tcPr>
            <w:tcW w:w="3511" w:type="dxa"/>
          </w:tcPr>
          <w:p w14:paraId="287A9277" w14:textId="77777777" w:rsidR="00874729" w:rsidRDefault="002743C9">
            <w:pPr>
              <w:pStyle w:val="TableParagraph"/>
              <w:spacing w:line="268" w:lineRule="exact"/>
              <w:ind w:left="108"/>
              <w:rPr>
                <w:sz w:val="24"/>
              </w:rPr>
            </w:pPr>
            <w:r>
              <w:rPr>
                <w:sz w:val="24"/>
              </w:rPr>
              <w:t>Average</w:t>
            </w:r>
            <w:r>
              <w:rPr>
                <w:spacing w:val="-2"/>
                <w:sz w:val="24"/>
              </w:rPr>
              <w:t xml:space="preserve"> </w:t>
            </w:r>
            <w:r>
              <w:rPr>
                <w:sz w:val="24"/>
              </w:rPr>
              <w:t>number</w:t>
            </w:r>
            <w:r>
              <w:rPr>
                <w:spacing w:val="-2"/>
                <w:sz w:val="24"/>
              </w:rPr>
              <w:t xml:space="preserve"> </w:t>
            </w:r>
            <w:r>
              <w:rPr>
                <w:sz w:val="24"/>
              </w:rPr>
              <w:t>of</w:t>
            </w:r>
            <w:r>
              <w:rPr>
                <w:spacing w:val="-2"/>
                <w:sz w:val="24"/>
              </w:rPr>
              <w:t xml:space="preserve"> </w:t>
            </w:r>
            <w:r>
              <w:rPr>
                <w:sz w:val="24"/>
              </w:rPr>
              <w:t>calendar</w:t>
            </w:r>
            <w:r>
              <w:rPr>
                <w:spacing w:val="-1"/>
                <w:sz w:val="24"/>
              </w:rPr>
              <w:t xml:space="preserve"> </w:t>
            </w:r>
            <w:r>
              <w:rPr>
                <w:spacing w:val="-4"/>
                <w:sz w:val="24"/>
              </w:rPr>
              <w:t>days</w:t>
            </w:r>
          </w:p>
          <w:p w14:paraId="0151A152" w14:textId="77777777" w:rsidR="00874729" w:rsidRDefault="002743C9">
            <w:pPr>
              <w:pStyle w:val="TableParagraph"/>
              <w:spacing w:line="264" w:lineRule="exact"/>
              <w:ind w:left="108"/>
              <w:rPr>
                <w:sz w:val="24"/>
              </w:rPr>
            </w:pPr>
            <w:r>
              <w:rPr>
                <w:sz w:val="24"/>
              </w:rPr>
              <w:t>to</w:t>
            </w:r>
            <w:r>
              <w:rPr>
                <w:spacing w:val="-1"/>
                <w:sz w:val="24"/>
              </w:rPr>
              <w:t xml:space="preserve"> </w:t>
            </w:r>
            <w:r>
              <w:rPr>
                <w:sz w:val="24"/>
              </w:rPr>
              <w:t>complete</w:t>
            </w:r>
            <w:r>
              <w:rPr>
                <w:spacing w:val="-2"/>
                <w:sz w:val="24"/>
              </w:rPr>
              <w:t xml:space="preserve"> </w:t>
            </w:r>
            <w:r>
              <w:rPr>
                <w:sz w:val="24"/>
              </w:rPr>
              <w:t>an</w:t>
            </w:r>
            <w:r>
              <w:rPr>
                <w:spacing w:val="-1"/>
                <w:sz w:val="24"/>
              </w:rPr>
              <w:t xml:space="preserve"> </w:t>
            </w:r>
            <w:r>
              <w:rPr>
                <w:sz w:val="24"/>
              </w:rPr>
              <w:t>11(c)</w:t>
            </w:r>
            <w:r>
              <w:rPr>
                <w:spacing w:val="-1"/>
                <w:sz w:val="24"/>
              </w:rPr>
              <w:t xml:space="preserve"> </w:t>
            </w:r>
            <w:r>
              <w:rPr>
                <w:spacing w:val="-2"/>
                <w:sz w:val="24"/>
              </w:rPr>
              <w:t>investigation</w:t>
            </w:r>
          </w:p>
        </w:tc>
        <w:tc>
          <w:tcPr>
            <w:tcW w:w="1709" w:type="dxa"/>
          </w:tcPr>
          <w:p w14:paraId="33A68235" w14:textId="1E259DFA" w:rsidR="00874729" w:rsidRDefault="00FA3C74">
            <w:pPr>
              <w:pStyle w:val="TableParagraph"/>
              <w:spacing w:line="268" w:lineRule="exact"/>
              <w:ind w:left="6" w:right="1"/>
              <w:jc w:val="center"/>
              <w:rPr>
                <w:sz w:val="24"/>
              </w:rPr>
            </w:pPr>
            <w:r>
              <w:rPr>
                <w:sz w:val="24"/>
              </w:rPr>
              <w:t>NA*</w:t>
            </w:r>
          </w:p>
        </w:tc>
        <w:tc>
          <w:tcPr>
            <w:tcW w:w="1711" w:type="dxa"/>
          </w:tcPr>
          <w:p w14:paraId="15DE06AC" w14:textId="67E59AA7" w:rsidR="00874729" w:rsidRDefault="00FA3C74" w:rsidP="00FA3C74">
            <w:pPr>
              <w:pStyle w:val="TableParagraph"/>
              <w:spacing w:line="268" w:lineRule="exact"/>
              <w:ind w:left="8" w:right="1"/>
              <w:jc w:val="center"/>
              <w:rPr>
                <w:sz w:val="24"/>
              </w:rPr>
            </w:pPr>
            <w:r>
              <w:rPr>
                <w:sz w:val="24"/>
              </w:rPr>
              <w:t>NA*</w:t>
            </w:r>
          </w:p>
        </w:tc>
        <w:tc>
          <w:tcPr>
            <w:tcW w:w="6389" w:type="dxa"/>
          </w:tcPr>
          <w:p w14:paraId="01B2A42E" w14:textId="3BD036CA" w:rsidR="00874729" w:rsidRDefault="00FA3C74">
            <w:pPr>
              <w:pStyle w:val="TableParagraph"/>
              <w:spacing w:line="268" w:lineRule="exact"/>
              <w:rPr>
                <w:sz w:val="24"/>
              </w:rPr>
            </w:pPr>
            <w:r w:rsidRPr="00FA3C74">
              <w:rPr>
                <w:sz w:val="24"/>
              </w:rPr>
              <w:t>This measure is not being reported for FY 2023 due to the transition of 11(c) data from IMIS to OIS.</w:t>
            </w:r>
          </w:p>
        </w:tc>
      </w:tr>
      <w:tr w:rsidR="00874729" w14:paraId="1CAC9160" w14:textId="77777777">
        <w:trPr>
          <w:trHeight w:val="827"/>
        </w:trPr>
        <w:tc>
          <w:tcPr>
            <w:tcW w:w="1075" w:type="dxa"/>
          </w:tcPr>
          <w:p w14:paraId="6EC1278B" w14:textId="77777777" w:rsidR="00874729" w:rsidRDefault="002743C9">
            <w:pPr>
              <w:pStyle w:val="TableParagraph"/>
              <w:spacing w:line="273" w:lineRule="exact"/>
              <w:ind w:left="9"/>
              <w:jc w:val="center"/>
              <w:rPr>
                <w:b/>
                <w:sz w:val="24"/>
              </w:rPr>
            </w:pPr>
            <w:r>
              <w:rPr>
                <w:b/>
                <w:spacing w:val="-5"/>
                <w:sz w:val="24"/>
              </w:rPr>
              <w:t>17</w:t>
            </w:r>
          </w:p>
        </w:tc>
        <w:tc>
          <w:tcPr>
            <w:tcW w:w="3511" w:type="dxa"/>
          </w:tcPr>
          <w:p w14:paraId="0316F822" w14:textId="77777777" w:rsidR="00874729" w:rsidRDefault="002743C9">
            <w:pPr>
              <w:pStyle w:val="TableParagraph"/>
              <w:spacing w:line="268" w:lineRule="exact"/>
              <w:ind w:left="108"/>
              <w:rPr>
                <w:sz w:val="24"/>
              </w:rPr>
            </w:pPr>
            <w:r>
              <w:rPr>
                <w:sz w:val="24"/>
              </w:rPr>
              <w:t>Percent</w:t>
            </w:r>
            <w:r>
              <w:rPr>
                <w:spacing w:val="-3"/>
                <w:sz w:val="24"/>
              </w:rPr>
              <w:t xml:space="preserve"> </w:t>
            </w:r>
            <w:r>
              <w:rPr>
                <w:sz w:val="24"/>
              </w:rPr>
              <w:t>of</w:t>
            </w:r>
            <w:r>
              <w:rPr>
                <w:spacing w:val="-2"/>
                <w:sz w:val="24"/>
              </w:rPr>
              <w:t xml:space="preserve"> </w:t>
            </w:r>
            <w:r>
              <w:rPr>
                <w:sz w:val="24"/>
              </w:rPr>
              <w:t>enforcement</w:t>
            </w:r>
            <w:r>
              <w:rPr>
                <w:spacing w:val="-2"/>
                <w:sz w:val="24"/>
              </w:rPr>
              <w:t xml:space="preserve"> presence</w:t>
            </w:r>
          </w:p>
        </w:tc>
        <w:tc>
          <w:tcPr>
            <w:tcW w:w="1709" w:type="dxa"/>
          </w:tcPr>
          <w:p w14:paraId="2339F4EA" w14:textId="5CA971CF" w:rsidR="00874729" w:rsidRDefault="002743C9">
            <w:pPr>
              <w:pStyle w:val="TableParagraph"/>
              <w:spacing w:line="268" w:lineRule="exact"/>
              <w:ind w:left="6"/>
              <w:jc w:val="center"/>
              <w:rPr>
                <w:sz w:val="24"/>
              </w:rPr>
            </w:pPr>
            <w:r>
              <w:rPr>
                <w:spacing w:val="-2"/>
                <w:sz w:val="24"/>
              </w:rPr>
              <w:t>1.8</w:t>
            </w:r>
            <w:r w:rsidR="00426AA0">
              <w:rPr>
                <w:spacing w:val="-2"/>
                <w:sz w:val="24"/>
              </w:rPr>
              <w:t>0</w:t>
            </w:r>
            <w:r>
              <w:rPr>
                <w:spacing w:val="-2"/>
                <w:sz w:val="24"/>
              </w:rPr>
              <w:t>%</w:t>
            </w:r>
          </w:p>
        </w:tc>
        <w:tc>
          <w:tcPr>
            <w:tcW w:w="1711" w:type="dxa"/>
          </w:tcPr>
          <w:p w14:paraId="01757035" w14:textId="77777777" w:rsidR="00874729" w:rsidRDefault="002743C9">
            <w:pPr>
              <w:pStyle w:val="TableParagraph"/>
              <w:spacing w:line="268" w:lineRule="exact"/>
              <w:ind w:left="8" w:right="2"/>
              <w:jc w:val="center"/>
              <w:rPr>
                <w:sz w:val="24"/>
              </w:rPr>
            </w:pPr>
            <w:r>
              <w:rPr>
                <w:sz w:val="24"/>
              </w:rPr>
              <w:t>+/-</w:t>
            </w:r>
            <w:r>
              <w:rPr>
                <w:spacing w:val="-2"/>
                <w:sz w:val="24"/>
              </w:rPr>
              <w:t xml:space="preserve"> </w:t>
            </w:r>
            <w:r>
              <w:rPr>
                <w:sz w:val="24"/>
              </w:rPr>
              <w:t>25%</w:t>
            </w:r>
            <w:r>
              <w:rPr>
                <w:spacing w:val="-1"/>
                <w:sz w:val="24"/>
              </w:rPr>
              <w:t xml:space="preserve"> </w:t>
            </w:r>
            <w:r>
              <w:rPr>
                <w:spacing w:val="-5"/>
                <w:sz w:val="24"/>
              </w:rPr>
              <w:t>of</w:t>
            </w:r>
          </w:p>
          <w:p w14:paraId="115E5868" w14:textId="3DEAAED9" w:rsidR="00874729" w:rsidRDefault="00426AA0">
            <w:pPr>
              <w:pStyle w:val="TableParagraph"/>
              <w:ind w:left="8"/>
              <w:jc w:val="center"/>
              <w:rPr>
                <w:sz w:val="24"/>
              </w:rPr>
            </w:pPr>
            <w:r>
              <w:rPr>
                <w:spacing w:val="-2"/>
                <w:sz w:val="24"/>
              </w:rPr>
              <w:t>0.93</w:t>
            </w:r>
            <w:r w:rsidR="00FA3C74">
              <w:rPr>
                <w:spacing w:val="-2"/>
                <w:sz w:val="24"/>
              </w:rPr>
              <w:t>%</w:t>
            </w:r>
          </w:p>
        </w:tc>
        <w:tc>
          <w:tcPr>
            <w:tcW w:w="6389" w:type="dxa"/>
          </w:tcPr>
          <w:p w14:paraId="6B723544" w14:textId="77777777" w:rsidR="00874729" w:rsidRDefault="002743C9">
            <w:pPr>
              <w:pStyle w:val="TableParagraph"/>
              <w:ind w:right="3"/>
              <w:rPr>
                <w:sz w:val="24"/>
              </w:rPr>
            </w:pPr>
            <w:r>
              <w:rPr>
                <w:sz w:val="24"/>
              </w:rPr>
              <w:t>The further review level is based on a three-year national average.</w:t>
            </w:r>
            <w:r>
              <w:rPr>
                <w:spacing w:val="40"/>
                <w:sz w:val="24"/>
              </w:rPr>
              <w:t xml:space="preserve"> </w:t>
            </w:r>
            <w:r>
              <w:rPr>
                <w:sz w:val="24"/>
              </w:rPr>
              <w:t>The</w:t>
            </w:r>
            <w:r>
              <w:rPr>
                <w:spacing w:val="-3"/>
                <w:sz w:val="24"/>
              </w:rPr>
              <w:t xml:space="preserve"> </w:t>
            </w:r>
            <w:r>
              <w:rPr>
                <w:sz w:val="24"/>
              </w:rPr>
              <w:t>range</w:t>
            </w:r>
            <w:r>
              <w:rPr>
                <w:spacing w:val="-5"/>
                <w:sz w:val="24"/>
              </w:rPr>
              <w:t xml:space="preserve"> </w:t>
            </w:r>
            <w:r>
              <w:rPr>
                <w:sz w:val="24"/>
              </w:rPr>
              <w:t>of</w:t>
            </w:r>
            <w:r>
              <w:rPr>
                <w:spacing w:val="-5"/>
                <w:sz w:val="24"/>
              </w:rPr>
              <w:t xml:space="preserve"> </w:t>
            </w:r>
            <w:r>
              <w:rPr>
                <w:sz w:val="24"/>
              </w:rPr>
              <w:t>acceptable</w:t>
            </w:r>
            <w:r>
              <w:rPr>
                <w:spacing w:val="-5"/>
                <w:sz w:val="24"/>
              </w:rPr>
              <w:t xml:space="preserve"> </w:t>
            </w:r>
            <w:r>
              <w:rPr>
                <w:sz w:val="24"/>
              </w:rPr>
              <w:t>data</w:t>
            </w:r>
            <w:r>
              <w:rPr>
                <w:spacing w:val="-5"/>
                <w:sz w:val="24"/>
              </w:rPr>
              <w:t xml:space="preserve"> </w:t>
            </w:r>
            <w:r>
              <w:rPr>
                <w:sz w:val="24"/>
              </w:rPr>
              <w:t>not</w:t>
            </w:r>
            <w:r>
              <w:rPr>
                <w:spacing w:val="-4"/>
                <w:sz w:val="24"/>
              </w:rPr>
              <w:t xml:space="preserve"> </w:t>
            </w:r>
            <w:r>
              <w:rPr>
                <w:sz w:val="24"/>
              </w:rPr>
              <w:t>requiring</w:t>
            </w:r>
            <w:r>
              <w:rPr>
                <w:spacing w:val="-7"/>
                <w:sz w:val="24"/>
              </w:rPr>
              <w:t xml:space="preserve"> </w:t>
            </w:r>
            <w:r>
              <w:rPr>
                <w:sz w:val="24"/>
              </w:rPr>
              <w:t>further</w:t>
            </w:r>
          </w:p>
          <w:p w14:paraId="177272D8" w14:textId="58003EE3" w:rsidR="00874729" w:rsidRDefault="002743C9">
            <w:pPr>
              <w:pStyle w:val="TableParagraph"/>
              <w:spacing w:line="264" w:lineRule="exact"/>
              <w:rPr>
                <w:sz w:val="24"/>
              </w:rPr>
            </w:pPr>
            <w:r>
              <w:rPr>
                <w:sz w:val="24"/>
              </w:rPr>
              <w:t>review</w:t>
            </w:r>
            <w:r>
              <w:rPr>
                <w:spacing w:val="-4"/>
                <w:sz w:val="24"/>
              </w:rPr>
              <w:t xml:space="preserve"> </w:t>
            </w:r>
            <w:r>
              <w:rPr>
                <w:sz w:val="24"/>
              </w:rPr>
              <w:t>is</w:t>
            </w:r>
            <w:r>
              <w:rPr>
                <w:spacing w:val="-1"/>
                <w:sz w:val="24"/>
              </w:rPr>
              <w:t xml:space="preserve"> </w:t>
            </w:r>
            <w:r>
              <w:rPr>
                <w:sz w:val="24"/>
              </w:rPr>
              <w:t xml:space="preserve">from </w:t>
            </w:r>
            <w:r w:rsidR="00426AA0">
              <w:rPr>
                <w:sz w:val="24"/>
              </w:rPr>
              <w:t>0.70</w:t>
            </w:r>
            <w:r>
              <w:rPr>
                <w:sz w:val="24"/>
              </w:rPr>
              <w:t>%</w:t>
            </w:r>
            <w:r>
              <w:rPr>
                <w:spacing w:val="-2"/>
                <w:sz w:val="24"/>
              </w:rPr>
              <w:t xml:space="preserve"> </w:t>
            </w:r>
            <w:r>
              <w:rPr>
                <w:sz w:val="24"/>
              </w:rPr>
              <w:t xml:space="preserve">to </w:t>
            </w:r>
            <w:r w:rsidR="00426AA0">
              <w:rPr>
                <w:spacing w:val="-2"/>
                <w:sz w:val="24"/>
              </w:rPr>
              <w:t>1.17</w:t>
            </w:r>
            <w:r>
              <w:rPr>
                <w:spacing w:val="-2"/>
                <w:sz w:val="24"/>
              </w:rPr>
              <w:t>%.</w:t>
            </w:r>
          </w:p>
        </w:tc>
      </w:tr>
    </w:tbl>
    <w:p w14:paraId="2351DF9A" w14:textId="77777777" w:rsidR="00874729" w:rsidRDefault="00874729">
      <w:pPr>
        <w:spacing w:line="264" w:lineRule="exact"/>
        <w:rPr>
          <w:sz w:val="24"/>
        </w:rPr>
        <w:sectPr w:rsidR="00874729" w:rsidSect="00FB6B22">
          <w:pgSz w:w="15840" w:h="12240" w:orient="landscape"/>
          <w:pgMar w:top="1020" w:right="600" w:bottom="1160" w:left="600" w:header="0" w:footer="920" w:gutter="0"/>
          <w:cols w:space="720"/>
        </w:sectPr>
      </w:pPr>
    </w:p>
    <w:p w14:paraId="16FBD49D" w14:textId="10AA8787" w:rsidR="00874729" w:rsidRDefault="002743C9">
      <w:pPr>
        <w:pStyle w:val="Heading2"/>
      </w:pPr>
      <w:r>
        <w:rPr>
          <w:color w:val="0070C0"/>
        </w:rPr>
        <w:lastRenderedPageBreak/>
        <w:t>Appendix</w:t>
      </w:r>
      <w:r>
        <w:rPr>
          <w:color w:val="0070C0"/>
          <w:spacing w:val="-7"/>
        </w:rPr>
        <w:t xml:space="preserve"> </w:t>
      </w:r>
      <w:r>
        <w:rPr>
          <w:color w:val="0070C0"/>
        </w:rPr>
        <w:t>D</w:t>
      </w:r>
      <w:r>
        <w:rPr>
          <w:color w:val="0070C0"/>
          <w:spacing w:val="-6"/>
        </w:rPr>
        <w:t xml:space="preserve"> </w:t>
      </w:r>
      <w:r>
        <w:rPr>
          <w:color w:val="0070C0"/>
        </w:rPr>
        <w:t>-</w:t>
      </w:r>
      <w:r>
        <w:rPr>
          <w:color w:val="0070C0"/>
          <w:spacing w:val="-6"/>
        </w:rPr>
        <w:t xml:space="preserve"> </w:t>
      </w:r>
      <w:r>
        <w:rPr>
          <w:color w:val="0070C0"/>
        </w:rPr>
        <w:t>FY</w:t>
      </w:r>
      <w:r>
        <w:rPr>
          <w:color w:val="0070C0"/>
          <w:spacing w:val="-6"/>
        </w:rPr>
        <w:t xml:space="preserve"> </w:t>
      </w:r>
      <w:r>
        <w:rPr>
          <w:color w:val="0070C0"/>
        </w:rPr>
        <w:t>202</w:t>
      </w:r>
      <w:r w:rsidR="001D4F46">
        <w:rPr>
          <w:color w:val="0070C0"/>
        </w:rPr>
        <w:t>3</w:t>
      </w:r>
      <w:r>
        <w:rPr>
          <w:color w:val="0070C0"/>
          <w:spacing w:val="-5"/>
        </w:rPr>
        <w:t xml:space="preserve"> </w:t>
      </w:r>
      <w:r>
        <w:rPr>
          <w:color w:val="0070C0"/>
        </w:rPr>
        <w:t>State</w:t>
      </w:r>
      <w:r>
        <w:rPr>
          <w:color w:val="0070C0"/>
          <w:spacing w:val="-5"/>
        </w:rPr>
        <w:t xml:space="preserve"> </w:t>
      </w:r>
      <w:r>
        <w:rPr>
          <w:color w:val="0070C0"/>
        </w:rPr>
        <w:t>Activity</w:t>
      </w:r>
      <w:r>
        <w:rPr>
          <w:color w:val="0070C0"/>
          <w:spacing w:val="-5"/>
        </w:rPr>
        <w:t xml:space="preserve"> </w:t>
      </w:r>
      <w:r>
        <w:rPr>
          <w:color w:val="0070C0"/>
        </w:rPr>
        <w:t>Mandated</w:t>
      </w:r>
      <w:r>
        <w:rPr>
          <w:color w:val="0070C0"/>
          <w:spacing w:val="-5"/>
        </w:rPr>
        <w:t xml:space="preserve"> </w:t>
      </w:r>
      <w:r>
        <w:rPr>
          <w:color w:val="0070C0"/>
        </w:rPr>
        <w:t>Measures</w:t>
      </w:r>
      <w:r>
        <w:rPr>
          <w:color w:val="0070C0"/>
          <w:spacing w:val="-5"/>
        </w:rPr>
        <w:t xml:space="preserve"> </w:t>
      </w:r>
      <w:r>
        <w:rPr>
          <w:color w:val="0070C0"/>
        </w:rPr>
        <w:t>(SAMM)</w:t>
      </w:r>
      <w:r>
        <w:rPr>
          <w:color w:val="0070C0"/>
          <w:spacing w:val="-5"/>
        </w:rPr>
        <w:t xml:space="preserve"> </w:t>
      </w:r>
      <w:r>
        <w:rPr>
          <w:color w:val="0070C0"/>
          <w:spacing w:val="-2"/>
        </w:rPr>
        <w:t>Report</w:t>
      </w:r>
    </w:p>
    <w:p w14:paraId="56185151" w14:textId="4BE9A37B" w:rsidR="00874729" w:rsidRDefault="002743C9">
      <w:pPr>
        <w:pStyle w:val="BodyText"/>
        <w:spacing w:before="44"/>
        <w:ind w:left="2" w:right="2"/>
        <w:jc w:val="center"/>
      </w:pPr>
      <w:r>
        <w:t>FY</w:t>
      </w:r>
      <w:r>
        <w:rPr>
          <w:spacing w:val="-4"/>
        </w:rPr>
        <w:t xml:space="preserve"> </w:t>
      </w:r>
      <w:r>
        <w:t>202</w:t>
      </w:r>
      <w:r w:rsidR="001D4F46">
        <w:t>3</w:t>
      </w:r>
      <w:r>
        <w:rPr>
          <w:spacing w:val="-2"/>
        </w:rPr>
        <w:t xml:space="preserve"> </w:t>
      </w:r>
      <w:r>
        <w:t>MIOSHA</w:t>
      </w:r>
      <w:r>
        <w:rPr>
          <w:spacing w:val="-3"/>
        </w:rPr>
        <w:t xml:space="preserve"> </w:t>
      </w:r>
      <w:r>
        <w:t>Comprehensive</w:t>
      </w:r>
      <w:r>
        <w:rPr>
          <w:spacing w:val="-1"/>
        </w:rPr>
        <w:t xml:space="preserve"> </w:t>
      </w:r>
      <w:r>
        <w:t>FAME</w:t>
      </w:r>
      <w:r>
        <w:rPr>
          <w:spacing w:val="-3"/>
        </w:rPr>
        <w:t xml:space="preserve"> </w:t>
      </w:r>
      <w:r>
        <w:rPr>
          <w:spacing w:val="-2"/>
        </w:rPr>
        <w:t>Report</w:t>
      </w:r>
    </w:p>
    <w:p w14:paraId="7DF478CC" w14:textId="77777777" w:rsidR="00874729" w:rsidRDefault="00874729">
      <w:pPr>
        <w:pStyle w:val="BodyText"/>
        <w:spacing w:before="7"/>
      </w:pPr>
    </w:p>
    <w:p w14:paraId="26CB2B4A" w14:textId="77777777" w:rsidR="00874729" w:rsidRDefault="002743C9">
      <w:pPr>
        <w:pStyle w:val="Heading1"/>
        <w:spacing w:line="367" w:lineRule="exact"/>
      </w:pPr>
      <w:r>
        <w:t>U.S.</w:t>
      </w:r>
      <w:r>
        <w:rPr>
          <w:spacing w:val="-7"/>
        </w:rPr>
        <w:t xml:space="preserve"> </w:t>
      </w:r>
      <w:r>
        <w:t>Department</w:t>
      </w:r>
      <w:r>
        <w:rPr>
          <w:spacing w:val="-5"/>
        </w:rPr>
        <w:t xml:space="preserve"> </w:t>
      </w:r>
      <w:r>
        <w:t>of</w:t>
      </w:r>
      <w:r>
        <w:rPr>
          <w:spacing w:val="-9"/>
        </w:rPr>
        <w:t xml:space="preserve"> </w:t>
      </w:r>
      <w:r>
        <w:rPr>
          <w:spacing w:val="-4"/>
        </w:rPr>
        <w:t>Labor</w:t>
      </w:r>
    </w:p>
    <w:p w14:paraId="5B486F0D" w14:textId="77777777" w:rsidR="00874729" w:rsidRDefault="002743C9">
      <w:pPr>
        <w:pStyle w:val="Heading4"/>
        <w:spacing w:line="275" w:lineRule="exact"/>
        <w:ind w:right="3"/>
      </w:pPr>
      <w:r>
        <w:t>Occupational</w:t>
      </w:r>
      <w:r>
        <w:rPr>
          <w:spacing w:val="-5"/>
        </w:rPr>
        <w:t xml:space="preserve"> </w:t>
      </w:r>
      <w:r>
        <w:t>Safety</w:t>
      </w:r>
      <w:r>
        <w:rPr>
          <w:spacing w:val="-3"/>
        </w:rPr>
        <w:t xml:space="preserve"> </w:t>
      </w:r>
      <w:r>
        <w:t>and</w:t>
      </w:r>
      <w:r>
        <w:rPr>
          <w:spacing w:val="-3"/>
        </w:rPr>
        <w:t xml:space="preserve"> </w:t>
      </w:r>
      <w:r>
        <w:t>Health</w:t>
      </w:r>
      <w:r>
        <w:rPr>
          <w:spacing w:val="-2"/>
        </w:rPr>
        <w:t xml:space="preserve"> </w:t>
      </w:r>
      <w:r>
        <w:t>Administration</w:t>
      </w:r>
      <w:r>
        <w:rPr>
          <w:spacing w:val="-3"/>
        </w:rPr>
        <w:t xml:space="preserve"> </w:t>
      </w:r>
      <w:r>
        <w:t>State</w:t>
      </w:r>
      <w:r>
        <w:rPr>
          <w:spacing w:val="-4"/>
        </w:rPr>
        <w:t xml:space="preserve"> </w:t>
      </w:r>
      <w:r>
        <w:t>Plan</w:t>
      </w:r>
      <w:r>
        <w:rPr>
          <w:spacing w:val="-2"/>
        </w:rPr>
        <w:t xml:space="preserve"> </w:t>
      </w:r>
      <w:r>
        <w:t>Activity</w:t>
      </w:r>
      <w:r>
        <w:rPr>
          <w:spacing w:val="-3"/>
        </w:rPr>
        <w:t xml:space="preserve"> </w:t>
      </w:r>
      <w:r>
        <w:t>Mandated</w:t>
      </w:r>
      <w:r>
        <w:rPr>
          <w:spacing w:val="-3"/>
        </w:rPr>
        <w:t xml:space="preserve"> </w:t>
      </w:r>
      <w:r>
        <w:t>Measures</w:t>
      </w:r>
      <w:r>
        <w:rPr>
          <w:spacing w:val="-2"/>
        </w:rPr>
        <w:t xml:space="preserve"> (SAMMs)</w:t>
      </w:r>
    </w:p>
    <w:p w14:paraId="04D93645" w14:textId="593CB4B8" w:rsidR="00874729" w:rsidRDefault="002743C9">
      <w:pPr>
        <w:pStyle w:val="BodyText"/>
        <w:spacing w:before="271"/>
        <w:ind w:left="119"/>
      </w:pPr>
      <w:r>
        <w:t>NOTE:</w:t>
      </w:r>
      <w:r>
        <w:rPr>
          <w:spacing w:val="40"/>
        </w:rPr>
        <w:t xml:space="preserve"> </w:t>
      </w:r>
      <w:r>
        <w:t>The</w:t>
      </w:r>
      <w:r>
        <w:rPr>
          <w:spacing w:val="-3"/>
        </w:rPr>
        <w:t xml:space="preserve"> </w:t>
      </w:r>
      <w:r>
        <w:t>national</w:t>
      </w:r>
      <w:r>
        <w:rPr>
          <w:spacing w:val="-2"/>
        </w:rPr>
        <w:t xml:space="preserve"> </w:t>
      </w:r>
      <w:r>
        <w:t>averages</w:t>
      </w:r>
      <w:r>
        <w:rPr>
          <w:spacing w:val="-2"/>
        </w:rPr>
        <w:t xml:space="preserve"> </w:t>
      </w:r>
      <w:r>
        <w:t>in</w:t>
      </w:r>
      <w:r>
        <w:rPr>
          <w:spacing w:val="-2"/>
        </w:rPr>
        <w:t xml:space="preserve"> </w:t>
      </w:r>
      <w:r>
        <w:t>this</w:t>
      </w:r>
      <w:r>
        <w:rPr>
          <w:spacing w:val="-2"/>
        </w:rPr>
        <w:t xml:space="preserve"> </w:t>
      </w:r>
      <w:r>
        <w:t>report</w:t>
      </w:r>
      <w:r>
        <w:rPr>
          <w:spacing w:val="-2"/>
        </w:rPr>
        <w:t xml:space="preserve"> </w:t>
      </w:r>
      <w:r>
        <w:t>are</w:t>
      </w:r>
      <w:r>
        <w:rPr>
          <w:spacing w:val="-3"/>
        </w:rPr>
        <w:t xml:space="preserve"> </w:t>
      </w:r>
      <w:r>
        <w:t>three-year</w:t>
      </w:r>
      <w:r>
        <w:rPr>
          <w:spacing w:val="-1"/>
        </w:rPr>
        <w:t xml:space="preserve"> </w:t>
      </w:r>
      <w:r>
        <w:t>rolling</w:t>
      </w:r>
      <w:r>
        <w:rPr>
          <w:spacing w:val="-2"/>
        </w:rPr>
        <w:t xml:space="preserve"> </w:t>
      </w:r>
      <w:r>
        <w:t>averages.</w:t>
      </w:r>
      <w:r>
        <w:rPr>
          <w:spacing w:val="40"/>
        </w:rPr>
        <w:t xml:space="preserve"> </w:t>
      </w:r>
      <w:r>
        <w:t>Unless</w:t>
      </w:r>
      <w:r>
        <w:rPr>
          <w:spacing w:val="-2"/>
        </w:rPr>
        <w:t xml:space="preserve"> </w:t>
      </w:r>
      <w:r>
        <w:t>otherwise</w:t>
      </w:r>
      <w:r>
        <w:rPr>
          <w:spacing w:val="-3"/>
        </w:rPr>
        <w:t xml:space="preserve"> </w:t>
      </w:r>
      <w:r>
        <w:t>noted, the</w:t>
      </w:r>
      <w:r>
        <w:rPr>
          <w:spacing w:val="-3"/>
        </w:rPr>
        <w:t xml:space="preserve"> </w:t>
      </w:r>
      <w:r>
        <w:t>data</w:t>
      </w:r>
      <w:r>
        <w:rPr>
          <w:spacing w:val="-3"/>
        </w:rPr>
        <w:t xml:space="preserve"> </w:t>
      </w:r>
      <w:r>
        <w:t>contained</w:t>
      </w:r>
      <w:r>
        <w:rPr>
          <w:spacing w:val="-2"/>
        </w:rPr>
        <w:t xml:space="preserve"> </w:t>
      </w:r>
      <w:r>
        <w:t>in</w:t>
      </w:r>
      <w:r>
        <w:rPr>
          <w:spacing w:val="-2"/>
        </w:rPr>
        <w:t xml:space="preserve"> </w:t>
      </w:r>
      <w:r>
        <w:t>this</w:t>
      </w:r>
      <w:r>
        <w:rPr>
          <w:spacing w:val="-2"/>
        </w:rPr>
        <w:t xml:space="preserve"> </w:t>
      </w:r>
      <w:r>
        <w:t>Appendix D</w:t>
      </w:r>
      <w:r>
        <w:rPr>
          <w:spacing w:val="-3"/>
        </w:rPr>
        <w:t xml:space="preserve"> </w:t>
      </w:r>
      <w:r>
        <w:t>is</w:t>
      </w:r>
      <w:r>
        <w:rPr>
          <w:spacing w:val="-2"/>
        </w:rPr>
        <w:t xml:space="preserve"> </w:t>
      </w:r>
      <w:r>
        <w:t xml:space="preserve">pulled from the State Activity Mandated Measures (SAMM) Report in OIS and the State Plan OITSS report run on November </w:t>
      </w:r>
      <w:r w:rsidR="001D4F46">
        <w:t>14</w:t>
      </w:r>
      <w:r>
        <w:t>, 202</w:t>
      </w:r>
      <w:r w:rsidR="001D4F46">
        <w:t>3</w:t>
      </w:r>
      <w:r>
        <w:t>, as part of OSHA’s official end-of-year data run.</w:t>
      </w:r>
    </w:p>
    <w:sectPr w:rsidR="00874729">
      <w:pgSz w:w="15840" w:h="12240" w:orient="landscape"/>
      <w:pgMar w:top="1020" w:right="600" w:bottom="1160" w:left="600" w:header="0" w:footer="9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B7119" w14:textId="77777777" w:rsidR="0059114E" w:rsidRDefault="0059114E">
      <w:r>
        <w:separator/>
      </w:r>
    </w:p>
  </w:endnote>
  <w:endnote w:type="continuationSeparator" w:id="0">
    <w:p w14:paraId="706DAE42" w14:textId="77777777" w:rsidR="0059114E" w:rsidRDefault="00591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BB515" w14:textId="77777777" w:rsidR="00874729" w:rsidRDefault="002743C9">
    <w:pPr>
      <w:pStyle w:val="BodyText"/>
      <w:spacing w:line="14" w:lineRule="auto"/>
      <w:rPr>
        <w:sz w:val="20"/>
      </w:rPr>
    </w:pPr>
    <w:r>
      <w:rPr>
        <w:noProof/>
      </w:rPr>
      <mc:AlternateContent>
        <mc:Choice Requires="wps">
          <w:drawing>
            <wp:anchor distT="0" distB="0" distL="0" distR="0" simplePos="0" relativeHeight="486725120" behindDoc="1" locked="0" layoutInCell="1" allowOverlap="1" wp14:anchorId="798AE0E9" wp14:editId="5FE34693">
              <wp:simplePos x="0" y="0"/>
              <wp:positionH relativeFrom="page">
                <wp:posOffset>3858767</wp:posOffset>
              </wp:positionH>
              <wp:positionV relativeFrom="page">
                <wp:posOffset>9414594</wp:posOffset>
              </wp:positionV>
              <wp:extent cx="2413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B13A9EE" w14:textId="77777777" w:rsidR="00874729" w:rsidRDefault="002743C9">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98AE0E9" id="_x0000_t202" coordsize="21600,21600" o:spt="202" path="m,l,21600r21600,l21600,xe">
              <v:stroke joinstyle="miter"/>
              <v:path gradientshapeok="t" o:connecttype="rect"/>
            </v:shapetype>
            <v:shape id="Textbox 3" o:spid="_x0000_s1026" type="#_x0000_t202" style="position:absolute;margin-left:303.85pt;margin-top:741.3pt;width:19pt;height:15.3pt;z-index:-16591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D+Bs714gAA&#10;AA0BAAAPAAAAZHJzL2Rvd25yZXYueG1sTI/BTsMwEETvSPyDtUjcqN3Qpm2IU1UITkiINBx6dGI3&#10;sRqvQ+y24e9ZTnDcmafZmXw7uZ5dzBisRwnzmQBmsPHaYivhs3p9WAMLUaFWvUcj4dsE2Ba3N7nK&#10;tL9iaS772DIKwZApCV2MQ8Z5aDrjVJj5wSB5Rz86FekcW65HdaVw1/NEiJQ7ZZE+dGowz51pTvuz&#10;k7A7YPliv97rj/JY2qraCHxLT1Le3027J2DRTPEPht/6VB0K6lT7M+rAegmpWK0IJWOxTlJghKSL&#10;JUk1Scv5YwK8yPn/FcUPAAAA//8DAFBLAQItABQABgAIAAAAIQC2gziS/gAAAOEBAAATAAAAAAAA&#10;AAAAAAAAAAAAAABbQ29udGVudF9UeXBlc10ueG1sUEsBAi0AFAAGAAgAAAAhADj9If/WAAAAlAEA&#10;AAsAAAAAAAAAAAAAAAAALwEAAF9yZWxzLy5yZWxzUEsBAi0AFAAGAAgAAAAhAGZAX3GTAQAAGgMA&#10;AA4AAAAAAAAAAAAAAAAALgIAAGRycy9lMm9Eb2MueG1sUEsBAi0AFAAGAAgAAAAhAP4GzvXiAAAA&#10;DQEAAA8AAAAAAAAAAAAAAAAA7QMAAGRycy9kb3ducmV2LnhtbFBLBQYAAAAABAAEAPMAAAD8BAAA&#10;AAA=&#10;" filled="f" stroked="f">
              <v:textbox inset="0,0,0,0">
                <w:txbxContent>
                  <w:p w14:paraId="0B13A9EE" w14:textId="77777777" w:rsidR="00874729" w:rsidRDefault="002743C9">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35AA7" w14:textId="77777777" w:rsidR="00874729" w:rsidRDefault="002743C9">
    <w:pPr>
      <w:pStyle w:val="BodyText"/>
      <w:spacing w:line="14" w:lineRule="auto"/>
      <w:rPr>
        <w:sz w:val="20"/>
      </w:rPr>
    </w:pPr>
    <w:r>
      <w:rPr>
        <w:noProof/>
      </w:rPr>
      <mc:AlternateContent>
        <mc:Choice Requires="wps">
          <w:drawing>
            <wp:anchor distT="0" distB="0" distL="0" distR="0" simplePos="0" relativeHeight="486726656" behindDoc="1" locked="0" layoutInCell="1" allowOverlap="1" wp14:anchorId="74BD44D6" wp14:editId="1C06CE57">
              <wp:simplePos x="0" y="0"/>
              <wp:positionH relativeFrom="page">
                <wp:posOffset>4902200</wp:posOffset>
              </wp:positionH>
              <wp:positionV relativeFrom="page">
                <wp:posOffset>6953334</wp:posOffset>
              </wp:positionV>
              <wp:extent cx="2540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94310"/>
                      </a:xfrm>
                      <a:prstGeom prst="rect">
                        <a:avLst/>
                      </a:prstGeom>
                    </wps:spPr>
                    <wps:txbx>
                      <w:txbxContent>
                        <w:p w14:paraId="3B0DB3AE" w14:textId="005839E5" w:rsidR="00874729" w:rsidRDefault="00252822">
                          <w:pPr>
                            <w:pStyle w:val="BodyText"/>
                            <w:spacing w:before="10"/>
                            <w:ind w:left="20"/>
                          </w:pPr>
                          <w:r>
                            <w:rPr>
                              <w:spacing w:val="-2"/>
                            </w:rPr>
                            <w:t>A-1</w:t>
                          </w:r>
                        </w:p>
                      </w:txbxContent>
                    </wps:txbx>
                    <wps:bodyPr wrap="square" lIns="0" tIns="0" rIns="0" bIns="0" rtlCol="0">
                      <a:noAutofit/>
                    </wps:bodyPr>
                  </wps:wsp>
                </a:graphicData>
              </a:graphic>
            </wp:anchor>
          </w:drawing>
        </mc:Choice>
        <mc:Fallback>
          <w:pict>
            <v:shapetype w14:anchorId="74BD44D6" id="_x0000_t202" coordsize="21600,21600" o:spt="202" path="m,l,21600r21600,l21600,xe">
              <v:stroke joinstyle="miter"/>
              <v:path gradientshapeok="t" o:connecttype="rect"/>
            </v:shapetype>
            <v:shape id="Textbox 6" o:spid="_x0000_s1027" type="#_x0000_t202" style="position:absolute;margin-left:386pt;margin-top:547.5pt;width:20pt;height:15.3pt;z-index:-1658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pNlwEAACEDAAAOAAAAZHJzL2Uyb0RvYy54bWysUsFuEzEQvSP1Hyzfm92kBcEqmwpagZAq&#10;qFT4AMdrZy3WHjPjZDd/z9jdJAhuiMt47Bk/v/fG67vJD+JgkByEVi4XtRQmaOhc2LXy+7eP12+l&#10;oKRCpwYIppVHQ/Juc/VqPcbGrKCHoTMoGCRQM8ZW9inFpqpI98YrWkA0gYsW0KvEW9xVHaqR0f1Q&#10;rer6TTUCdhFBGyI+fXgpyk3Bt9bo9NVaMkkMrWRuqUQscZtjtVmrZocq9k7PNNQ/sPDKBX70DPWg&#10;khJ7dH9BeacRCGxaaPAVWOu0KRpYzbL+Q81zr6IpWtgcimeb6P/B6i+H5/iEIk0fYOIBFhEUH0H/&#10;IPamGiM1c0/2lBri7ix0sujzyhIEX2Rvj2c/zZSE5sPV69u65orm0vLd7c2y+F1dLkek9MmAFzlp&#10;JfK4CgF1eKSUn1fNqWXm8vJ8JpKm7SRclzlzZz7ZQndkKSNPs5X0c6/QSDF8DmxXHv0pwVOyPSWY&#10;hnsoHyQrCvB+n8C6QuCCOxPgORRe85/Jg/59X7ouP3vzCwAA//8DAFBLAwQUAAYACAAAACEAjgpO&#10;+N8AAAANAQAADwAAAGRycy9kb3ducmV2LnhtbExPy07DMBC8I/EP1iJxo3YiNW1DnKpCcEJCpOHA&#10;0YndxGq8DrHbhr9ne6K3nYdmZ4rt7AZ2NlOwHiUkCwHMYOu1xU7CV/32tAYWokKtBo9Gwq8JsC3v&#10;7wqVa3/Bypz3sWMUgiFXEvoYx5zz0PbGqbDwo0HSDn5yKhKcOq4ndaFwN/BUiIw7ZZE+9Go0L71p&#10;j/uTk7D7xurV/nw0n9WhsnW9EfieHaV8fJh3z8CimeO/Ga71qTqU1KnxJ9SBDRJWq5S2RBLEZkkX&#10;WdbJlWqIStJlBrws+O2K8g8AAP//AwBQSwECLQAUAAYACAAAACEAtoM4kv4AAADhAQAAEwAAAAAA&#10;AAAAAAAAAAAAAAAAW0NvbnRlbnRfVHlwZXNdLnhtbFBLAQItABQABgAIAAAAIQA4/SH/1gAAAJQB&#10;AAALAAAAAAAAAAAAAAAAAC8BAABfcmVscy8ucmVsc1BLAQItABQABgAIAAAAIQBV+ipNlwEAACED&#10;AAAOAAAAAAAAAAAAAAAAAC4CAABkcnMvZTJvRG9jLnhtbFBLAQItABQABgAIAAAAIQCOCk743wAA&#10;AA0BAAAPAAAAAAAAAAAAAAAAAPEDAABkcnMvZG93bnJldi54bWxQSwUGAAAAAAQABADzAAAA/QQA&#10;AAAA&#10;" filled="f" stroked="f">
              <v:textbox inset="0,0,0,0">
                <w:txbxContent>
                  <w:p w14:paraId="3B0DB3AE" w14:textId="005839E5" w:rsidR="00874729" w:rsidRDefault="00252822">
                    <w:pPr>
                      <w:pStyle w:val="BodyText"/>
                      <w:spacing w:before="10"/>
                      <w:ind w:left="20"/>
                    </w:pPr>
                    <w:r>
                      <w:rPr>
                        <w:spacing w:val="-2"/>
                      </w:rPr>
                      <w:t>A-1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BDBFB" w14:textId="1751BDB6" w:rsidR="005E4BAA" w:rsidRDefault="005E4BAA">
    <w:pPr>
      <w:pStyle w:val="Footer"/>
      <w:jc w:val="center"/>
    </w:pPr>
    <w:r>
      <w:t>B-</w:t>
    </w:r>
    <w:sdt>
      <w:sdtPr>
        <w:id w:val="120884079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B2BCA33" w14:textId="6C63BCBB" w:rsidR="00252822" w:rsidRDefault="00252822">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3501F" w14:textId="2A5F1D88" w:rsidR="005E4BAA" w:rsidRDefault="005E4BAA">
    <w:pPr>
      <w:pStyle w:val="Footer"/>
      <w:jc w:val="center"/>
    </w:pPr>
    <w:r>
      <w:t>C-</w:t>
    </w:r>
    <w:sdt>
      <w:sdtPr>
        <w:id w:val="160584351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032C3C6" w14:textId="0D8C4AEE" w:rsidR="00E51B38" w:rsidRDefault="00E51B38">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BF684" w14:textId="77777777" w:rsidR="00874729" w:rsidRDefault="002743C9">
    <w:pPr>
      <w:pStyle w:val="BodyText"/>
      <w:spacing w:line="14" w:lineRule="auto"/>
      <w:rPr>
        <w:sz w:val="20"/>
      </w:rPr>
    </w:pPr>
    <w:r>
      <w:rPr>
        <w:noProof/>
      </w:rPr>
      <mc:AlternateContent>
        <mc:Choice Requires="wps">
          <w:drawing>
            <wp:anchor distT="0" distB="0" distL="0" distR="0" simplePos="0" relativeHeight="486727168" behindDoc="1" locked="0" layoutInCell="1" allowOverlap="1" wp14:anchorId="4C26982D" wp14:editId="7FA8D581">
              <wp:simplePos x="0" y="0"/>
              <wp:positionH relativeFrom="page">
                <wp:posOffset>4897628</wp:posOffset>
              </wp:positionH>
              <wp:positionV relativeFrom="page">
                <wp:posOffset>7017342</wp:posOffset>
              </wp:positionV>
              <wp:extent cx="300355"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 cy="194310"/>
                      </a:xfrm>
                      <a:prstGeom prst="rect">
                        <a:avLst/>
                      </a:prstGeom>
                    </wps:spPr>
                    <wps:txbx>
                      <w:txbxContent>
                        <w:p w14:paraId="48DEB629" w14:textId="77777777" w:rsidR="00874729" w:rsidRDefault="002743C9">
                          <w:pPr>
                            <w:pStyle w:val="BodyText"/>
                            <w:spacing w:before="10"/>
                            <w:ind w:left="20"/>
                          </w:pPr>
                          <w:r>
                            <w:rPr>
                              <w:spacing w:val="-2"/>
                            </w:rPr>
                            <w:t>D-</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4C26982D" id="_x0000_t202" coordsize="21600,21600" o:spt="202" path="m,l,21600r21600,l21600,xe">
              <v:stroke joinstyle="miter"/>
              <v:path gradientshapeok="t" o:connecttype="rect"/>
            </v:shapetype>
            <v:shape id="Textbox 7" o:spid="_x0000_s1028" type="#_x0000_t202" style="position:absolute;margin-left:385.65pt;margin-top:552.55pt;width:23.65pt;height:15.3pt;z-index:-1658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hc+mAEAACEDAAAOAAAAZHJzL2Uyb0RvYy54bWysUt2OEyEUvjfxHQj3dqata3TS6UbdaEw2&#10;arLuA1AGOsSBg+fQzvTtPbDT1rh3xhs4wOHj+2FzO/lBHA2Sg9DK5aKWwgQNnQv7Vj7++PTqrRSU&#10;VOjUAMG08mRI3m5fvtiMsTEr6GHoDAoGCdSMsZV9SrGpKtK98YoWEE3gQwvoVeIl7qsO1cjofqhW&#10;df2mGgG7iKANEe/ePR3KbcG31uj0zVoySQytZG6pjFjGXR6r7UY1e1Sxd3qmof6BhVcu8KMXqDuV&#10;lDigewblnUYgsGmhwVdgrdOmaGA1y/ovNQ+9iqZoYXMoXmyi/wervx4f4ncUafoAEwdYRFC8B/2T&#10;2JtqjNTMPdlTaoi7s9DJos8zSxB8kb09Xfw0UxKaN9d1vb65kULz0fLd6/Wy+F1dL0ek9NmAF7lo&#10;JXJchYA63lPKz6vm3DJzeXo+E0nTbhKua+Uqh5h3dtCdWMrIabaSfh0UGimGL4HtytGfCzwXu3OB&#10;afgI5YNkRQHeHxJYVwhccWcCnEPhNf+ZHPSf69J1/dnb3wAAAP//AwBQSwMEFAAGAAgAAAAhACs9&#10;Q93hAAAADQEAAA8AAABkcnMvZG93bnJldi54bWxMj7FOwzAQhnck3sG6SmzUNlWTkMapKgQTEiIN&#10;A6MTu4nV+Bxitw1vjzuV8e7/9N93xXa2AznryRuHAviSAdHYOmWwE/BVvz1mQHyQqOTgUAv41R62&#10;5f1dIXPlLljp8z50JJagz6WAPoQxp9S3vbbSL92oMWYHN1kZ4jh1VE3yEsvtQJ8YS6iVBuOFXo76&#10;pdftcX+yAnbfWL2an4/mszpUpq6fGb4nRyEeFvNuAyToOdxguOpHdSijU+NOqDwZBKQpX0U0Bpyt&#10;OZCIZDxLgDTX1WqdAi0L+v+L8g8AAP//AwBQSwECLQAUAAYACAAAACEAtoM4kv4AAADhAQAAEwAA&#10;AAAAAAAAAAAAAAAAAAAAW0NvbnRlbnRfVHlwZXNdLnhtbFBLAQItABQABgAIAAAAIQA4/SH/1gAA&#10;AJQBAAALAAAAAAAAAAAAAAAAAC8BAABfcmVscy8ucmVsc1BLAQItABQABgAIAAAAIQAROhc+mAEA&#10;ACEDAAAOAAAAAAAAAAAAAAAAAC4CAABkcnMvZTJvRG9jLnhtbFBLAQItABQABgAIAAAAIQArPUPd&#10;4QAAAA0BAAAPAAAAAAAAAAAAAAAAAPIDAABkcnMvZG93bnJldi54bWxQSwUGAAAAAAQABADzAAAA&#10;AAUAAAAA&#10;" filled="f" stroked="f">
              <v:textbox inset="0,0,0,0">
                <w:txbxContent>
                  <w:p w14:paraId="48DEB629" w14:textId="77777777" w:rsidR="00874729" w:rsidRDefault="002743C9">
                    <w:pPr>
                      <w:pStyle w:val="BodyText"/>
                      <w:spacing w:before="10"/>
                      <w:ind w:left="20"/>
                    </w:pPr>
                    <w:r>
                      <w:rPr>
                        <w:spacing w:val="-2"/>
                      </w:rPr>
                      <w:t>D-</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EA7E6" w14:textId="77777777" w:rsidR="0059114E" w:rsidRDefault="0059114E">
      <w:r>
        <w:separator/>
      </w:r>
    </w:p>
  </w:footnote>
  <w:footnote w:type="continuationSeparator" w:id="0">
    <w:p w14:paraId="5B4C697D" w14:textId="77777777" w:rsidR="0059114E" w:rsidRDefault="00591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1AFD8" w14:textId="77777777" w:rsidR="00252822" w:rsidRDefault="002528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76429" w14:textId="77777777" w:rsidR="00252822" w:rsidRDefault="002528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2825F" w14:textId="77777777" w:rsidR="00E51B38" w:rsidRDefault="00E51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27D88"/>
    <w:multiLevelType w:val="hybridMultilevel"/>
    <w:tmpl w:val="AB38F784"/>
    <w:lvl w:ilvl="0" w:tplc="DC44A03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810402C"/>
    <w:multiLevelType w:val="hybridMultilevel"/>
    <w:tmpl w:val="03008AD2"/>
    <w:lvl w:ilvl="0" w:tplc="4EC2E704">
      <w:start w:val="1"/>
      <w:numFmt w:val="lowerLetter"/>
      <w:lvlText w:val="%1)"/>
      <w:lvlJc w:val="left"/>
      <w:pPr>
        <w:ind w:left="911" w:hanging="360"/>
      </w:pPr>
      <w:rPr>
        <w:rFonts w:hint="default"/>
        <w:u w:val="single"/>
      </w:rPr>
    </w:lvl>
    <w:lvl w:ilvl="1" w:tplc="04090019" w:tentative="1">
      <w:start w:val="1"/>
      <w:numFmt w:val="lowerLetter"/>
      <w:lvlText w:val="%2."/>
      <w:lvlJc w:val="left"/>
      <w:pPr>
        <w:ind w:left="1631" w:hanging="360"/>
      </w:pPr>
    </w:lvl>
    <w:lvl w:ilvl="2" w:tplc="0409001B" w:tentative="1">
      <w:start w:val="1"/>
      <w:numFmt w:val="lowerRoman"/>
      <w:lvlText w:val="%3."/>
      <w:lvlJc w:val="right"/>
      <w:pPr>
        <w:ind w:left="2351" w:hanging="180"/>
      </w:pPr>
    </w:lvl>
    <w:lvl w:ilvl="3" w:tplc="0409000F" w:tentative="1">
      <w:start w:val="1"/>
      <w:numFmt w:val="decimal"/>
      <w:lvlText w:val="%4."/>
      <w:lvlJc w:val="left"/>
      <w:pPr>
        <w:ind w:left="3071" w:hanging="360"/>
      </w:pPr>
    </w:lvl>
    <w:lvl w:ilvl="4" w:tplc="04090019" w:tentative="1">
      <w:start w:val="1"/>
      <w:numFmt w:val="lowerLetter"/>
      <w:lvlText w:val="%5."/>
      <w:lvlJc w:val="left"/>
      <w:pPr>
        <w:ind w:left="3791" w:hanging="360"/>
      </w:pPr>
    </w:lvl>
    <w:lvl w:ilvl="5" w:tplc="0409001B" w:tentative="1">
      <w:start w:val="1"/>
      <w:numFmt w:val="lowerRoman"/>
      <w:lvlText w:val="%6."/>
      <w:lvlJc w:val="right"/>
      <w:pPr>
        <w:ind w:left="4511" w:hanging="180"/>
      </w:pPr>
    </w:lvl>
    <w:lvl w:ilvl="6" w:tplc="0409000F" w:tentative="1">
      <w:start w:val="1"/>
      <w:numFmt w:val="decimal"/>
      <w:lvlText w:val="%7."/>
      <w:lvlJc w:val="left"/>
      <w:pPr>
        <w:ind w:left="5231" w:hanging="360"/>
      </w:pPr>
    </w:lvl>
    <w:lvl w:ilvl="7" w:tplc="04090019" w:tentative="1">
      <w:start w:val="1"/>
      <w:numFmt w:val="lowerLetter"/>
      <w:lvlText w:val="%8."/>
      <w:lvlJc w:val="left"/>
      <w:pPr>
        <w:ind w:left="5951" w:hanging="360"/>
      </w:pPr>
    </w:lvl>
    <w:lvl w:ilvl="8" w:tplc="0409001B" w:tentative="1">
      <w:start w:val="1"/>
      <w:numFmt w:val="lowerRoman"/>
      <w:lvlText w:val="%9."/>
      <w:lvlJc w:val="right"/>
      <w:pPr>
        <w:ind w:left="6671" w:hanging="180"/>
      </w:pPr>
    </w:lvl>
  </w:abstractNum>
  <w:abstractNum w:abstractNumId="2" w15:restartNumberingAfterBreak="0">
    <w:nsid w:val="371B5617"/>
    <w:multiLevelType w:val="hybridMultilevel"/>
    <w:tmpl w:val="074E9B8A"/>
    <w:lvl w:ilvl="0" w:tplc="A140AA2E">
      <w:start w:val="1"/>
      <w:numFmt w:val="upperRoman"/>
      <w:lvlText w:val="%1."/>
      <w:lvlJc w:val="left"/>
      <w:pPr>
        <w:ind w:left="551" w:hanging="452"/>
        <w:jc w:val="right"/>
      </w:pPr>
      <w:rPr>
        <w:rFonts w:ascii="Times New Roman" w:eastAsia="Times New Roman" w:hAnsi="Times New Roman" w:cs="Times New Roman" w:hint="default"/>
        <w:b/>
        <w:bCs/>
        <w:i w:val="0"/>
        <w:iCs w:val="0"/>
        <w:color w:val="4F81BD"/>
        <w:spacing w:val="0"/>
        <w:w w:val="99"/>
        <w:sz w:val="32"/>
        <w:szCs w:val="32"/>
        <w:lang w:val="en-US" w:eastAsia="en-US" w:bidi="ar-SA"/>
      </w:rPr>
    </w:lvl>
    <w:lvl w:ilvl="1" w:tplc="326E1F70">
      <w:start w:val="1"/>
      <w:numFmt w:val="upperLetter"/>
      <w:lvlText w:val="%2."/>
      <w:lvlJc w:val="left"/>
      <w:pPr>
        <w:ind w:left="611" w:hanging="360"/>
        <w:jc w:val="left"/>
      </w:pPr>
      <w:rPr>
        <w:rFonts w:ascii="Times New Roman" w:eastAsia="Times New Roman" w:hAnsi="Times New Roman" w:cs="Times New Roman" w:hint="default"/>
        <w:b/>
        <w:bCs/>
        <w:i w:val="0"/>
        <w:iCs w:val="0"/>
        <w:spacing w:val="-1"/>
        <w:w w:val="100"/>
        <w:sz w:val="24"/>
        <w:szCs w:val="24"/>
        <w:lang w:val="en-US" w:eastAsia="en-US" w:bidi="ar-SA"/>
      </w:rPr>
    </w:lvl>
    <w:lvl w:ilvl="2" w:tplc="7E5AD9FA">
      <w:numFmt w:val="bullet"/>
      <w:lvlText w:val="•"/>
      <w:lvlJc w:val="left"/>
      <w:pPr>
        <w:ind w:left="91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D910F6EA">
      <w:numFmt w:val="bullet"/>
      <w:lvlText w:val="•"/>
      <w:lvlJc w:val="left"/>
      <w:pPr>
        <w:ind w:left="2127" w:hanging="360"/>
      </w:pPr>
      <w:rPr>
        <w:rFonts w:hint="default"/>
        <w:lang w:val="en-US" w:eastAsia="en-US" w:bidi="ar-SA"/>
      </w:rPr>
    </w:lvl>
    <w:lvl w:ilvl="4" w:tplc="02D4ED5C">
      <w:numFmt w:val="bullet"/>
      <w:lvlText w:val="•"/>
      <w:lvlJc w:val="left"/>
      <w:pPr>
        <w:ind w:left="3335" w:hanging="360"/>
      </w:pPr>
      <w:rPr>
        <w:rFonts w:hint="default"/>
        <w:lang w:val="en-US" w:eastAsia="en-US" w:bidi="ar-SA"/>
      </w:rPr>
    </w:lvl>
    <w:lvl w:ilvl="5" w:tplc="7CDEF350">
      <w:numFmt w:val="bullet"/>
      <w:lvlText w:val="•"/>
      <w:lvlJc w:val="left"/>
      <w:pPr>
        <w:ind w:left="4542" w:hanging="360"/>
      </w:pPr>
      <w:rPr>
        <w:rFonts w:hint="default"/>
        <w:lang w:val="en-US" w:eastAsia="en-US" w:bidi="ar-SA"/>
      </w:rPr>
    </w:lvl>
    <w:lvl w:ilvl="6" w:tplc="F9444146">
      <w:numFmt w:val="bullet"/>
      <w:lvlText w:val="•"/>
      <w:lvlJc w:val="left"/>
      <w:pPr>
        <w:ind w:left="5750" w:hanging="360"/>
      </w:pPr>
      <w:rPr>
        <w:rFonts w:hint="default"/>
        <w:lang w:val="en-US" w:eastAsia="en-US" w:bidi="ar-SA"/>
      </w:rPr>
    </w:lvl>
    <w:lvl w:ilvl="7" w:tplc="8926DBE0">
      <w:numFmt w:val="bullet"/>
      <w:lvlText w:val="•"/>
      <w:lvlJc w:val="left"/>
      <w:pPr>
        <w:ind w:left="6957" w:hanging="360"/>
      </w:pPr>
      <w:rPr>
        <w:rFonts w:hint="default"/>
        <w:lang w:val="en-US" w:eastAsia="en-US" w:bidi="ar-SA"/>
      </w:rPr>
    </w:lvl>
    <w:lvl w:ilvl="8" w:tplc="B7C22C56">
      <w:numFmt w:val="bullet"/>
      <w:lvlText w:val="•"/>
      <w:lvlJc w:val="left"/>
      <w:pPr>
        <w:ind w:left="8165" w:hanging="360"/>
      </w:pPr>
      <w:rPr>
        <w:rFonts w:hint="default"/>
        <w:lang w:val="en-US" w:eastAsia="en-US" w:bidi="ar-SA"/>
      </w:rPr>
    </w:lvl>
  </w:abstractNum>
  <w:abstractNum w:abstractNumId="3" w15:restartNumberingAfterBreak="0">
    <w:nsid w:val="47095F57"/>
    <w:multiLevelType w:val="hybridMultilevel"/>
    <w:tmpl w:val="A684B8CC"/>
    <w:lvl w:ilvl="0" w:tplc="EB885970">
      <w:start w:val="1"/>
      <w:numFmt w:val="upperRoman"/>
      <w:lvlText w:val="%1."/>
      <w:lvlJc w:val="left"/>
      <w:pPr>
        <w:ind w:left="911" w:hanging="72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AF306FC8">
      <w:start w:val="1"/>
      <w:numFmt w:val="upperLetter"/>
      <w:lvlText w:val="%2."/>
      <w:lvlJc w:val="left"/>
      <w:pPr>
        <w:ind w:left="1631"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E5F47BDA">
      <w:start w:val="1"/>
      <w:numFmt w:val="decimal"/>
      <w:lvlText w:val="%3."/>
      <w:lvlJc w:val="left"/>
      <w:pPr>
        <w:ind w:left="1991" w:hanging="360"/>
        <w:jc w:val="left"/>
      </w:pPr>
      <w:rPr>
        <w:rFonts w:hint="default"/>
        <w:spacing w:val="0"/>
        <w:w w:val="100"/>
        <w:lang w:val="en-US" w:eastAsia="en-US" w:bidi="ar-SA"/>
      </w:rPr>
    </w:lvl>
    <w:lvl w:ilvl="3" w:tplc="F044E36A">
      <w:numFmt w:val="bullet"/>
      <w:lvlText w:val="•"/>
      <w:lvlJc w:val="left"/>
      <w:pPr>
        <w:ind w:left="3072" w:hanging="360"/>
      </w:pPr>
      <w:rPr>
        <w:rFonts w:hint="default"/>
        <w:lang w:val="en-US" w:eastAsia="en-US" w:bidi="ar-SA"/>
      </w:rPr>
    </w:lvl>
    <w:lvl w:ilvl="4" w:tplc="16DA329C">
      <w:numFmt w:val="bullet"/>
      <w:lvlText w:val="•"/>
      <w:lvlJc w:val="left"/>
      <w:pPr>
        <w:ind w:left="4145" w:hanging="360"/>
      </w:pPr>
      <w:rPr>
        <w:rFonts w:hint="default"/>
        <w:lang w:val="en-US" w:eastAsia="en-US" w:bidi="ar-SA"/>
      </w:rPr>
    </w:lvl>
    <w:lvl w:ilvl="5" w:tplc="E9BC8812">
      <w:numFmt w:val="bullet"/>
      <w:lvlText w:val="•"/>
      <w:lvlJc w:val="left"/>
      <w:pPr>
        <w:ind w:left="5217" w:hanging="360"/>
      </w:pPr>
      <w:rPr>
        <w:rFonts w:hint="default"/>
        <w:lang w:val="en-US" w:eastAsia="en-US" w:bidi="ar-SA"/>
      </w:rPr>
    </w:lvl>
    <w:lvl w:ilvl="6" w:tplc="998072E8">
      <w:numFmt w:val="bullet"/>
      <w:lvlText w:val="•"/>
      <w:lvlJc w:val="left"/>
      <w:pPr>
        <w:ind w:left="6290" w:hanging="360"/>
      </w:pPr>
      <w:rPr>
        <w:rFonts w:hint="default"/>
        <w:lang w:val="en-US" w:eastAsia="en-US" w:bidi="ar-SA"/>
      </w:rPr>
    </w:lvl>
    <w:lvl w:ilvl="7" w:tplc="8ADEF094">
      <w:numFmt w:val="bullet"/>
      <w:lvlText w:val="•"/>
      <w:lvlJc w:val="left"/>
      <w:pPr>
        <w:ind w:left="7362" w:hanging="360"/>
      </w:pPr>
      <w:rPr>
        <w:rFonts w:hint="default"/>
        <w:lang w:val="en-US" w:eastAsia="en-US" w:bidi="ar-SA"/>
      </w:rPr>
    </w:lvl>
    <w:lvl w:ilvl="8" w:tplc="04F4755C">
      <w:numFmt w:val="bullet"/>
      <w:lvlText w:val="•"/>
      <w:lvlJc w:val="left"/>
      <w:pPr>
        <w:ind w:left="8435" w:hanging="360"/>
      </w:pPr>
      <w:rPr>
        <w:rFonts w:hint="default"/>
        <w:lang w:val="en-US" w:eastAsia="en-US" w:bidi="ar-SA"/>
      </w:rPr>
    </w:lvl>
  </w:abstractNum>
  <w:abstractNum w:abstractNumId="4" w15:restartNumberingAfterBreak="0">
    <w:nsid w:val="7E461133"/>
    <w:multiLevelType w:val="hybridMultilevel"/>
    <w:tmpl w:val="E8B4DC5C"/>
    <w:lvl w:ilvl="0" w:tplc="40EAACD8">
      <w:start w:val="1"/>
      <w:numFmt w:val="decimal"/>
      <w:lvlText w:val="%1."/>
      <w:lvlJc w:val="left"/>
      <w:pPr>
        <w:ind w:left="1091"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1" w:tplc="8E083740">
      <w:start w:val="1"/>
      <w:numFmt w:val="lowerLetter"/>
      <w:lvlText w:val="%2)"/>
      <w:lvlJc w:val="left"/>
      <w:pPr>
        <w:ind w:left="1271"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FF1C669E">
      <w:numFmt w:val="bullet"/>
      <w:lvlText w:val=""/>
      <w:lvlJc w:val="left"/>
      <w:pPr>
        <w:ind w:left="1631" w:hanging="360"/>
      </w:pPr>
      <w:rPr>
        <w:rFonts w:ascii="Symbol" w:eastAsia="Symbol" w:hAnsi="Symbol" w:cs="Symbol" w:hint="default"/>
        <w:b w:val="0"/>
        <w:bCs w:val="0"/>
        <w:i w:val="0"/>
        <w:iCs w:val="0"/>
        <w:spacing w:val="0"/>
        <w:w w:val="100"/>
        <w:sz w:val="24"/>
        <w:szCs w:val="24"/>
        <w:lang w:val="en-US" w:eastAsia="en-US" w:bidi="ar-SA"/>
      </w:rPr>
    </w:lvl>
    <w:lvl w:ilvl="3" w:tplc="38FC84E0">
      <w:numFmt w:val="bullet"/>
      <w:lvlText w:val="•"/>
      <w:lvlJc w:val="left"/>
      <w:pPr>
        <w:ind w:left="2757" w:hanging="360"/>
      </w:pPr>
      <w:rPr>
        <w:rFonts w:hint="default"/>
        <w:lang w:val="en-US" w:eastAsia="en-US" w:bidi="ar-SA"/>
      </w:rPr>
    </w:lvl>
    <w:lvl w:ilvl="4" w:tplc="101EAA02">
      <w:numFmt w:val="bullet"/>
      <w:lvlText w:val="•"/>
      <w:lvlJc w:val="left"/>
      <w:pPr>
        <w:ind w:left="3875" w:hanging="360"/>
      </w:pPr>
      <w:rPr>
        <w:rFonts w:hint="default"/>
        <w:lang w:val="en-US" w:eastAsia="en-US" w:bidi="ar-SA"/>
      </w:rPr>
    </w:lvl>
    <w:lvl w:ilvl="5" w:tplc="BF56FE26">
      <w:numFmt w:val="bullet"/>
      <w:lvlText w:val="•"/>
      <w:lvlJc w:val="left"/>
      <w:pPr>
        <w:ind w:left="4992" w:hanging="360"/>
      </w:pPr>
      <w:rPr>
        <w:rFonts w:hint="default"/>
        <w:lang w:val="en-US" w:eastAsia="en-US" w:bidi="ar-SA"/>
      </w:rPr>
    </w:lvl>
    <w:lvl w:ilvl="6" w:tplc="9640BCC2">
      <w:numFmt w:val="bullet"/>
      <w:lvlText w:val="•"/>
      <w:lvlJc w:val="left"/>
      <w:pPr>
        <w:ind w:left="6110" w:hanging="360"/>
      </w:pPr>
      <w:rPr>
        <w:rFonts w:hint="default"/>
        <w:lang w:val="en-US" w:eastAsia="en-US" w:bidi="ar-SA"/>
      </w:rPr>
    </w:lvl>
    <w:lvl w:ilvl="7" w:tplc="01661EA8">
      <w:numFmt w:val="bullet"/>
      <w:lvlText w:val="•"/>
      <w:lvlJc w:val="left"/>
      <w:pPr>
        <w:ind w:left="7227" w:hanging="360"/>
      </w:pPr>
      <w:rPr>
        <w:rFonts w:hint="default"/>
        <w:lang w:val="en-US" w:eastAsia="en-US" w:bidi="ar-SA"/>
      </w:rPr>
    </w:lvl>
    <w:lvl w:ilvl="8" w:tplc="7766FF30">
      <w:numFmt w:val="bullet"/>
      <w:lvlText w:val="•"/>
      <w:lvlJc w:val="left"/>
      <w:pPr>
        <w:ind w:left="8345" w:hanging="360"/>
      </w:pPr>
      <w:rPr>
        <w:rFonts w:hint="default"/>
        <w:lang w:val="en-US" w:eastAsia="en-US" w:bidi="ar-SA"/>
      </w:rPr>
    </w:lvl>
  </w:abstractNum>
  <w:num w:numId="1" w16cid:durableId="1594430864">
    <w:abstractNumId w:val="4"/>
  </w:num>
  <w:num w:numId="2" w16cid:durableId="1793864194">
    <w:abstractNumId w:val="2"/>
  </w:num>
  <w:num w:numId="3" w16cid:durableId="252276437">
    <w:abstractNumId w:val="3"/>
  </w:num>
  <w:num w:numId="4" w16cid:durableId="902372427">
    <w:abstractNumId w:val="1"/>
  </w:num>
  <w:num w:numId="5" w16cid:durableId="1282541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729"/>
    <w:rsid w:val="000237BF"/>
    <w:rsid w:val="00050A96"/>
    <w:rsid w:val="0006147F"/>
    <w:rsid w:val="00066C12"/>
    <w:rsid w:val="000670CB"/>
    <w:rsid w:val="00080812"/>
    <w:rsid w:val="000C10F0"/>
    <w:rsid w:val="000D2F24"/>
    <w:rsid w:val="000E4ABF"/>
    <w:rsid w:val="000E755D"/>
    <w:rsid w:val="00100F03"/>
    <w:rsid w:val="00106316"/>
    <w:rsid w:val="0010642E"/>
    <w:rsid w:val="00120463"/>
    <w:rsid w:val="00121DAD"/>
    <w:rsid w:val="00122FD3"/>
    <w:rsid w:val="00124546"/>
    <w:rsid w:val="0012721D"/>
    <w:rsid w:val="00135210"/>
    <w:rsid w:val="00150827"/>
    <w:rsid w:val="00175EE3"/>
    <w:rsid w:val="0018023B"/>
    <w:rsid w:val="0018620C"/>
    <w:rsid w:val="001903FF"/>
    <w:rsid w:val="0019108B"/>
    <w:rsid w:val="00197120"/>
    <w:rsid w:val="001B5159"/>
    <w:rsid w:val="001D220B"/>
    <w:rsid w:val="001D4F46"/>
    <w:rsid w:val="001F04BB"/>
    <w:rsid w:val="001F14A2"/>
    <w:rsid w:val="001F1C3A"/>
    <w:rsid w:val="002076A4"/>
    <w:rsid w:val="002137F6"/>
    <w:rsid w:val="00221AD8"/>
    <w:rsid w:val="00224B10"/>
    <w:rsid w:val="00231758"/>
    <w:rsid w:val="00237CD6"/>
    <w:rsid w:val="00246078"/>
    <w:rsid w:val="00246B94"/>
    <w:rsid w:val="00252822"/>
    <w:rsid w:val="00253975"/>
    <w:rsid w:val="002545A1"/>
    <w:rsid w:val="00257056"/>
    <w:rsid w:val="002577B2"/>
    <w:rsid w:val="0026009E"/>
    <w:rsid w:val="002652EC"/>
    <w:rsid w:val="00265B61"/>
    <w:rsid w:val="00267EE1"/>
    <w:rsid w:val="00270F1C"/>
    <w:rsid w:val="002743C9"/>
    <w:rsid w:val="00274BB1"/>
    <w:rsid w:val="002828E5"/>
    <w:rsid w:val="002A067A"/>
    <w:rsid w:val="002B320C"/>
    <w:rsid w:val="002C0772"/>
    <w:rsid w:val="002C14AD"/>
    <w:rsid w:val="002D2AC2"/>
    <w:rsid w:val="002D6067"/>
    <w:rsid w:val="002E39BD"/>
    <w:rsid w:val="002E55E8"/>
    <w:rsid w:val="002F19C9"/>
    <w:rsid w:val="002F1D39"/>
    <w:rsid w:val="002F50F1"/>
    <w:rsid w:val="00301319"/>
    <w:rsid w:val="00312676"/>
    <w:rsid w:val="003305FB"/>
    <w:rsid w:val="00332A8B"/>
    <w:rsid w:val="00340C6B"/>
    <w:rsid w:val="00342161"/>
    <w:rsid w:val="003529CF"/>
    <w:rsid w:val="00367C22"/>
    <w:rsid w:val="0037373F"/>
    <w:rsid w:val="00376792"/>
    <w:rsid w:val="003877D8"/>
    <w:rsid w:val="003A54F8"/>
    <w:rsid w:val="003B21C3"/>
    <w:rsid w:val="003C5349"/>
    <w:rsid w:val="003C5EE2"/>
    <w:rsid w:val="003D1235"/>
    <w:rsid w:val="003D7C26"/>
    <w:rsid w:val="003E65ED"/>
    <w:rsid w:val="003F1418"/>
    <w:rsid w:val="003F20BC"/>
    <w:rsid w:val="003F4714"/>
    <w:rsid w:val="003F4B22"/>
    <w:rsid w:val="003F69ED"/>
    <w:rsid w:val="00403288"/>
    <w:rsid w:val="00426AA0"/>
    <w:rsid w:val="004467D1"/>
    <w:rsid w:val="00447E2D"/>
    <w:rsid w:val="00461421"/>
    <w:rsid w:val="00466C51"/>
    <w:rsid w:val="00466F2F"/>
    <w:rsid w:val="00485CCE"/>
    <w:rsid w:val="00486BE6"/>
    <w:rsid w:val="00486DEB"/>
    <w:rsid w:val="00490686"/>
    <w:rsid w:val="00497F43"/>
    <w:rsid w:val="004A1348"/>
    <w:rsid w:val="004A1888"/>
    <w:rsid w:val="004A3689"/>
    <w:rsid w:val="004A69AB"/>
    <w:rsid w:val="004A7019"/>
    <w:rsid w:val="004B1F2E"/>
    <w:rsid w:val="004D38C4"/>
    <w:rsid w:val="004F0833"/>
    <w:rsid w:val="004F5443"/>
    <w:rsid w:val="004F7588"/>
    <w:rsid w:val="00504C02"/>
    <w:rsid w:val="00511470"/>
    <w:rsid w:val="005120F0"/>
    <w:rsid w:val="00515ED8"/>
    <w:rsid w:val="00517A6D"/>
    <w:rsid w:val="005316CC"/>
    <w:rsid w:val="0053517D"/>
    <w:rsid w:val="00540BE9"/>
    <w:rsid w:val="0054384F"/>
    <w:rsid w:val="00546839"/>
    <w:rsid w:val="0056413A"/>
    <w:rsid w:val="00570612"/>
    <w:rsid w:val="0059114E"/>
    <w:rsid w:val="00592373"/>
    <w:rsid w:val="005A2744"/>
    <w:rsid w:val="005A3FBC"/>
    <w:rsid w:val="005A603D"/>
    <w:rsid w:val="005A62DF"/>
    <w:rsid w:val="005C755D"/>
    <w:rsid w:val="005E0F88"/>
    <w:rsid w:val="005E4BAA"/>
    <w:rsid w:val="00600DA0"/>
    <w:rsid w:val="00611E08"/>
    <w:rsid w:val="0065288D"/>
    <w:rsid w:val="00661693"/>
    <w:rsid w:val="006710A3"/>
    <w:rsid w:val="00684977"/>
    <w:rsid w:val="0068602E"/>
    <w:rsid w:val="006916E0"/>
    <w:rsid w:val="006B3D10"/>
    <w:rsid w:val="006B5532"/>
    <w:rsid w:val="006B5694"/>
    <w:rsid w:val="006C17A8"/>
    <w:rsid w:val="006D0A13"/>
    <w:rsid w:val="006D7FFE"/>
    <w:rsid w:val="006F0680"/>
    <w:rsid w:val="006F17DF"/>
    <w:rsid w:val="006F5EE8"/>
    <w:rsid w:val="00700571"/>
    <w:rsid w:val="00717680"/>
    <w:rsid w:val="00720316"/>
    <w:rsid w:val="007241A4"/>
    <w:rsid w:val="007368F7"/>
    <w:rsid w:val="00745E34"/>
    <w:rsid w:val="00752746"/>
    <w:rsid w:val="00763367"/>
    <w:rsid w:val="00765BCB"/>
    <w:rsid w:val="00774CC4"/>
    <w:rsid w:val="007845A0"/>
    <w:rsid w:val="00791B6A"/>
    <w:rsid w:val="00792777"/>
    <w:rsid w:val="00795A58"/>
    <w:rsid w:val="007970FC"/>
    <w:rsid w:val="007A40C2"/>
    <w:rsid w:val="007A4CD3"/>
    <w:rsid w:val="007B6607"/>
    <w:rsid w:val="007C07BF"/>
    <w:rsid w:val="007C129D"/>
    <w:rsid w:val="007D226E"/>
    <w:rsid w:val="007D2BA0"/>
    <w:rsid w:val="007D4ACD"/>
    <w:rsid w:val="007D5C74"/>
    <w:rsid w:val="007D61DB"/>
    <w:rsid w:val="007D6672"/>
    <w:rsid w:val="007E47DC"/>
    <w:rsid w:val="007F70AD"/>
    <w:rsid w:val="00800CD4"/>
    <w:rsid w:val="00815F22"/>
    <w:rsid w:val="0081669A"/>
    <w:rsid w:val="00830EF9"/>
    <w:rsid w:val="00841C69"/>
    <w:rsid w:val="00843FAD"/>
    <w:rsid w:val="00850DA9"/>
    <w:rsid w:val="00852DD8"/>
    <w:rsid w:val="00853896"/>
    <w:rsid w:val="00862094"/>
    <w:rsid w:val="00874729"/>
    <w:rsid w:val="008A5135"/>
    <w:rsid w:val="008A5E99"/>
    <w:rsid w:val="008B11F8"/>
    <w:rsid w:val="008B3C06"/>
    <w:rsid w:val="008C58C0"/>
    <w:rsid w:val="008C7875"/>
    <w:rsid w:val="008D28B5"/>
    <w:rsid w:val="008D6DBC"/>
    <w:rsid w:val="008F06D2"/>
    <w:rsid w:val="009003C5"/>
    <w:rsid w:val="00920D45"/>
    <w:rsid w:val="00936661"/>
    <w:rsid w:val="009617C2"/>
    <w:rsid w:val="00962DE1"/>
    <w:rsid w:val="00971128"/>
    <w:rsid w:val="0097125F"/>
    <w:rsid w:val="00990CCE"/>
    <w:rsid w:val="00993D1A"/>
    <w:rsid w:val="009A36EE"/>
    <w:rsid w:val="009A4582"/>
    <w:rsid w:val="009A51DA"/>
    <w:rsid w:val="009B257A"/>
    <w:rsid w:val="009C0BFE"/>
    <w:rsid w:val="009C12B6"/>
    <w:rsid w:val="009C2783"/>
    <w:rsid w:val="009C5673"/>
    <w:rsid w:val="009E6BD0"/>
    <w:rsid w:val="009E7EAF"/>
    <w:rsid w:val="009F1000"/>
    <w:rsid w:val="00A15004"/>
    <w:rsid w:val="00A24D4F"/>
    <w:rsid w:val="00A336D1"/>
    <w:rsid w:val="00A35679"/>
    <w:rsid w:val="00A35C5A"/>
    <w:rsid w:val="00A4408E"/>
    <w:rsid w:val="00A47BD7"/>
    <w:rsid w:val="00A51663"/>
    <w:rsid w:val="00A6556E"/>
    <w:rsid w:val="00A67562"/>
    <w:rsid w:val="00A722B7"/>
    <w:rsid w:val="00A85E3F"/>
    <w:rsid w:val="00A9142D"/>
    <w:rsid w:val="00AA1808"/>
    <w:rsid w:val="00AE2331"/>
    <w:rsid w:val="00AF638E"/>
    <w:rsid w:val="00B15F2E"/>
    <w:rsid w:val="00B229E8"/>
    <w:rsid w:val="00B27C37"/>
    <w:rsid w:val="00B3454B"/>
    <w:rsid w:val="00B361DA"/>
    <w:rsid w:val="00B40983"/>
    <w:rsid w:val="00B460F8"/>
    <w:rsid w:val="00B540BD"/>
    <w:rsid w:val="00B86201"/>
    <w:rsid w:val="00BC0F52"/>
    <w:rsid w:val="00BC3AA2"/>
    <w:rsid w:val="00BC4CAE"/>
    <w:rsid w:val="00BD2028"/>
    <w:rsid w:val="00BD4BD4"/>
    <w:rsid w:val="00BE3B2E"/>
    <w:rsid w:val="00BE73F0"/>
    <w:rsid w:val="00BF52F3"/>
    <w:rsid w:val="00C03451"/>
    <w:rsid w:val="00C125F3"/>
    <w:rsid w:val="00C1341C"/>
    <w:rsid w:val="00C143D3"/>
    <w:rsid w:val="00C40CF0"/>
    <w:rsid w:val="00C40E9D"/>
    <w:rsid w:val="00C54933"/>
    <w:rsid w:val="00C5522F"/>
    <w:rsid w:val="00C57994"/>
    <w:rsid w:val="00C60BEF"/>
    <w:rsid w:val="00C61C16"/>
    <w:rsid w:val="00C626CE"/>
    <w:rsid w:val="00C64458"/>
    <w:rsid w:val="00C6602C"/>
    <w:rsid w:val="00C76C6B"/>
    <w:rsid w:val="00C844BA"/>
    <w:rsid w:val="00C847B8"/>
    <w:rsid w:val="00C8483E"/>
    <w:rsid w:val="00C9503C"/>
    <w:rsid w:val="00C97455"/>
    <w:rsid w:val="00CA4105"/>
    <w:rsid w:val="00CD0A91"/>
    <w:rsid w:val="00CD7B1C"/>
    <w:rsid w:val="00CE0753"/>
    <w:rsid w:val="00CE122A"/>
    <w:rsid w:val="00CF62FB"/>
    <w:rsid w:val="00D03E32"/>
    <w:rsid w:val="00D15173"/>
    <w:rsid w:val="00D324C8"/>
    <w:rsid w:val="00D32C70"/>
    <w:rsid w:val="00D35D9A"/>
    <w:rsid w:val="00D47FE1"/>
    <w:rsid w:val="00D53029"/>
    <w:rsid w:val="00D55E46"/>
    <w:rsid w:val="00D72602"/>
    <w:rsid w:val="00D95DCD"/>
    <w:rsid w:val="00D97D9B"/>
    <w:rsid w:val="00DA456F"/>
    <w:rsid w:val="00DB293D"/>
    <w:rsid w:val="00DB48DE"/>
    <w:rsid w:val="00DC0C8E"/>
    <w:rsid w:val="00DC6A7C"/>
    <w:rsid w:val="00DD26B8"/>
    <w:rsid w:val="00DD5DFD"/>
    <w:rsid w:val="00E05480"/>
    <w:rsid w:val="00E12EB8"/>
    <w:rsid w:val="00E21D95"/>
    <w:rsid w:val="00E22105"/>
    <w:rsid w:val="00E42869"/>
    <w:rsid w:val="00E51B38"/>
    <w:rsid w:val="00E53008"/>
    <w:rsid w:val="00E63323"/>
    <w:rsid w:val="00E640E9"/>
    <w:rsid w:val="00EA1A76"/>
    <w:rsid w:val="00EA1E2E"/>
    <w:rsid w:val="00EB3A97"/>
    <w:rsid w:val="00EC0C56"/>
    <w:rsid w:val="00ED126F"/>
    <w:rsid w:val="00EE4BDA"/>
    <w:rsid w:val="00EE6215"/>
    <w:rsid w:val="00EE7388"/>
    <w:rsid w:val="00EE7742"/>
    <w:rsid w:val="00F0585D"/>
    <w:rsid w:val="00F068FA"/>
    <w:rsid w:val="00F16ADB"/>
    <w:rsid w:val="00F2669B"/>
    <w:rsid w:val="00F332CE"/>
    <w:rsid w:val="00F42B9C"/>
    <w:rsid w:val="00F4657B"/>
    <w:rsid w:val="00F57F08"/>
    <w:rsid w:val="00F617C0"/>
    <w:rsid w:val="00F65D7E"/>
    <w:rsid w:val="00F717CC"/>
    <w:rsid w:val="00F826BD"/>
    <w:rsid w:val="00F834A0"/>
    <w:rsid w:val="00FA1A34"/>
    <w:rsid w:val="00FA3C74"/>
    <w:rsid w:val="00FB0BB1"/>
    <w:rsid w:val="00FB11CA"/>
    <w:rsid w:val="00FB4A0D"/>
    <w:rsid w:val="00FB6B22"/>
    <w:rsid w:val="00FC49A2"/>
    <w:rsid w:val="00FC5EBC"/>
    <w:rsid w:val="00FE6A76"/>
    <w:rsid w:val="00FF3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A4AD9"/>
  <w15:docId w15:val="{40471F9F-FA51-4178-9354-916137BAC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527"/>
      <w:outlineLvl w:val="0"/>
    </w:pPr>
    <w:rPr>
      <w:b/>
      <w:bCs/>
      <w:sz w:val="32"/>
      <w:szCs w:val="32"/>
    </w:rPr>
  </w:style>
  <w:style w:type="paragraph" w:styleId="Heading2">
    <w:name w:val="heading 2"/>
    <w:basedOn w:val="Normal"/>
    <w:uiPriority w:val="9"/>
    <w:unhideWhenUsed/>
    <w:qFormat/>
    <w:pPr>
      <w:spacing w:before="67"/>
      <w:ind w:left="3" w:right="1"/>
      <w:jc w:val="center"/>
      <w:outlineLvl w:val="1"/>
    </w:pPr>
    <w:rPr>
      <w:b/>
      <w:bCs/>
      <w:sz w:val="28"/>
      <w:szCs w:val="28"/>
    </w:rPr>
  </w:style>
  <w:style w:type="paragraph" w:styleId="Heading3">
    <w:name w:val="heading 3"/>
    <w:basedOn w:val="Normal"/>
    <w:uiPriority w:val="9"/>
    <w:unhideWhenUsed/>
    <w:qFormat/>
    <w:pPr>
      <w:ind w:left="1091" w:hanging="540"/>
      <w:outlineLvl w:val="2"/>
    </w:pPr>
    <w:rPr>
      <w:b/>
      <w:bCs/>
      <w:sz w:val="24"/>
      <w:szCs w:val="24"/>
    </w:rPr>
  </w:style>
  <w:style w:type="paragraph" w:styleId="Heading4">
    <w:name w:val="heading 4"/>
    <w:basedOn w:val="Normal"/>
    <w:uiPriority w:val="9"/>
    <w:unhideWhenUsed/>
    <w:qFormat/>
    <w:pPr>
      <w:ind w:left="2" w:right="29"/>
      <w:jc w:val="center"/>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5"/>
      <w:ind w:left="911" w:hanging="720"/>
    </w:pPr>
    <w:rPr>
      <w:sz w:val="28"/>
      <w:szCs w:val="28"/>
    </w:rPr>
  </w:style>
  <w:style w:type="paragraph" w:styleId="TOC2">
    <w:name w:val="toc 2"/>
    <w:basedOn w:val="Normal"/>
    <w:uiPriority w:val="1"/>
    <w:qFormat/>
    <w:pPr>
      <w:ind w:left="1631" w:hanging="720"/>
    </w:pPr>
    <w:rPr>
      <w:sz w:val="24"/>
      <w:szCs w:val="24"/>
    </w:rPr>
  </w:style>
  <w:style w:type="paragraph" w:styleId="TOC3">
    <w:name w:val="toc 3"/>
    <w:basedOn w:val="Normal"/>
    <w:uiPriority w:val="1"/>
    <w:qFormat/>
    <w:pPr>
      <w:ind w:left="1991" w:hanging="36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11" w:hanging="360"/>
    </w:pPr>
  </w:style>
  <w:style w:type="paragraph" w:customStyle="1" w:styleId="TableParagraph">
    <w:name w:val="Table Paragraph"/>
    <w:basedOn w:val="Normal"/>
    <w:uiPriority w:val="1"/>
    <w:qFormat/>
    <w:pPr>
      <w:ind w:left="105"/>
    </w:pPr>
  </w:style>
  <w:style w:type="paragraph" w:styleId="CommentText">
    <w:name w:val="annotation text"/>
    <w:basedOn w:val="Normal"/>
    <w:link w:val="CommentTextChar"/>
    <w:uiPriority w:val="99"/>
    <w:unhideWhenUsed/>
    <w:rsid w:val="0097125F"/>
    <w:pPr>
      <w:adjustRightInd w:val="0"/>
    </w:pPr>
    <w:rPr>
      <w:sz w:val="20"/>
      <w:szCs w:val="20"/>
    </w:rPr>
  </w:style>
  <w:style w:type="character" w:customStyle="1" w:styleId="CommentTextChar">
    <w:name w:val="Comment Text Char"/>
    <w:basedOn w:val="DefaultParagraphFont"/>
    <w:link w:val="CommentText"/>
    <w:uiPriority w:val="99"/>
    <w:rsid w:val="0097125F"/>
    <w:rPr>
      <w:rFonts w:ascii="Times New Roman" w:eastAsia="Times New Roman" w:hAnsi="Times New Roman" w:cs="Times New Roman"/>
      <w:sz w:val="20"/>
      <w:szCs w:val="20"/>
    </w:rPr>
  </w:style>
  <w:style w:type="character" w:customStyle="1" w:styleId="normaltextrun">
    <w:name w:val="normaltextrun"/>
    <w:basedOn w:val="DefaultParagraphFont"/>
    <w:rsid w:val="00DD26B8"/>
  </w:style>
  <w:style w:type="character" w:customStyle="1" w:styleId="eop">
    <w:name w:val="eop"/>
    <w:basedOn w:val="DefaultParagraphFont"/>
    <w:rsid w:val="00DD26B8"/>
  </w:style>
  <w:style w:type="character" w:styleId="Hyperlink">
    <w:name w:val="Hyperlink"/>
    <w:basedOn w:val="DefaultParagraphFont"/>
    <w:uiPriority w:val="99"/>
    <w:unhideWhenUsed/>
    <w:rsid w:val="00A4408E"/>
    <w:rPr>
      <w:color w:val="0000FF" w:themeColor="hyperlink"/>
      <w:u w:val="single"/>
    </w:rPr>
  </w:style>
  <w:style w:type="character" w:styleId="UnresolvedMention">
    <w:name w:val="Unresolved Mention"/>
    <w:basedOn w:val="DefaultParagraphFont"/>
    <w:uiPriority w:val="99"/>
    <w:semiHidden/>
    <w:unhideWhenUsed/>
    <w:rsid w:val="00A4408E"/>
    <w:rPr>
      <w:color w:val="605E5C"/>
      <w:shd w:val="clear" w:color="auto" w:fill="E1DFDD"/>
    </w:rPr>
  </w:style>
  <w:style w:type="paragraph" w:styleId="Revision">
    <w:name w:val="Revision"/>
    <w:hidden/>
    <w:uiPriority w:val="99"/>
    <w:semiHidden/>
    <w:rsid w:val="001D220B"/>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D220B"/>
    <w:rPr>
      <w:sz w:val="16"/>
      <w:szCs w:val="16"/>
    </w:rPr>
  </w:style>
  <w:style w:type="paragraph" w:styleId="CommentSubject">
    <w:name w:val="annotation subject"/>
    <w:basedOn w:val="CommentText"/>
    <w:next w:val="CommentText"/>
    <w:link w:val="CommentSubjectChar"/>
    <w:uiPriority w:val="99"/>
    <w:semiHidden/>
    <w:unhideWhenUsed/>
    <w:rsid w:val="001D220B"/>
    <w:pPr>
      <w:adjustRightInd/>
    </w:pPr>
    <w:rPr>
      <w:b/>
      <w:bCs/>
    </w:rPr>
  </w:style>
  <w:style w:type="character" w:customStyle="1" w:styleId="CommentSubjectChar">
    <w:name w:val="Comment Subject Char"/>
    <w:basedOn w:val="CommentTextChar"/>
    <w:link w:val="CommentSubject"/>
    <w:uiPriority w:val="99"/>
    <w:semiHidden/>
    <w:rsid w:val="001D220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368F7"/>
    <w:pPr>
      <w:tabs>
        <w:tab w:val="center" w:pos="4680"/>
        <w:tab w:val="right" w:pos="9360"/>
      </w:tabs>
    </w:pPr>
  </w:style>
  <w:style w:type="character" w:customStyle="1" w:styleId="HeaderChar">
    <w:name w:val="Header Char"/>
    <w:basedOn w:val="DefaultParagraphFont"/>
    <w:link w:val="Header"/>
    <w:uiPriority w:val="99"/>
    <w:rsid w:val="007368F7"/>
    <w:rPr>
      <w:rFonts w:ascii="Times New Roman" w:eastAsia="Times New Roman" w:hAnsi="Times New Roman" w:cs="Times New Roman"/>
    </w:rPr>
  </w:style>
  <w:style w:type="paragraph" w:styleId="Footer">
    <w:name w:val="footer"/>
    <w:basedOn w:val="Normal"/>
    <w:link w:val="FooterChar"/>
    <w:uiPriority w:val="99"/>
    <w:unhideWhenUsed/>
    <w:rsid w:val="007368F7"/>
    <w:pPr>
      <w:tabs>
        <w:tab w:val="center" w:pos="4680"/>
        <w:tab w:val="right" w:pos="9360"/>
      </w:tabs>
    </w:pPr>
  </w:style>
  <w:style w:type="character" w:customStyle="1" w:styleId="FooterChar">
    <w:name w:val="Footer Char"/>
    <w:basedOn w:val="DefaultParagraphFont"/>
    <w:link w:val="Footer"/>
    <w:uiPriority w:val="99"/>
    <w:rsid w:val="007368F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ederalregister.gov/documents/2023/01/13/2023-00271/federal-civil-penalties-inflation-adjustment-act-annual-adjustments-for-2023"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cpositano\Downloads\to%20OSHA%20Civil%20Penalties,%20available%20at%20https:\www.osha.gov\memos\2022-01-13\2022-annual-%20adjustments-osha-civil-penalties;%2087%20FR%202328%20(Jan.%2011,%20202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7D9193243ABE45A3677F5A45D469CB" ma:contentTypeVersion="15" ma:contentTypeDescription="Create a new document." ma:contentTypeScope="" ma:versionID="8490966ac3cdc1e7fbacc7f4b0e3cf94">
  <xsd:schema xmlns:xsd="http://www.w3.org/2001/XMLSchema" xmlns:xs="http://www.w3.org/2001/XMLSchema" xmlns:p="http://schemas.microsoft.com/office/2006/metadata/properties" xmlns:ns2="3165358c-ea5d-4a95-91f3-f3e94fd0cba8" xmlns:ns3="0c7b4605-e063-4437-aa78-74cb5fb3feb8" targetNamespace="http://schemas.microsoft.com/office/2006/metadata/properties" ma:root="true" ma:fieldsID="85cf691599ebbbe245c4676fee19b2df" ns2:_="" ns3:_="">
    <xsd:import namespace="3165358c-ea5d-4a95-91f3-f3e94fd0cba8"/>
    <xsd:import namespace="0c7b4605-e063-4437-aa78-74cb5fb3feb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5358c-ea5d-4a95-91f3-f3e94fd0c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7b4605-e063-4437-aa78-74cb5fb3feb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d487da0-0fd9-4d4b-84b8-bab03e3e54ff}" ma:internalName="TaxCatchAll" ma:showField="CatchAllData" ma:web="0c7b4605-e063-4437-aa78-74cb5fb3fe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65358c-ea5d-4a95-91f3-f3e94fd0cba8">
      <Terms xmlns="http://schemas.microsoft.com/office/infopath/2007/PartnerControls"/>
    </lcf76f155ced4ddcb4097134ff3c332f>
    <TaxCatchAll xmlns="0c7b4605-e063-4437-aa78-74cb5fb3fe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C11DBD-FAB9-4559-B22A-9B0D61C67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5358c-ea5d-4a95-91f3-f3e94fd0cba8"/>
    <ds:schemaRef ds:uri="0c7b4605-e063-4437-aa78-74cb5fb3f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A09D20-A26B-4488-A5C0-F8FC93CC35BD}">
  <ds:schemaRefs>
    <ds:schemaRef ds:uri="http://schemas.microsoft.com/office/2006/metadata/properties"/>
    <ds:schemaRef ds:uri="http://schemas.microsoft.com/office/infopath/2007/PartnerControls"/>
    <ds:schemaRef ds:uri="3165358c-ea5d-4a95-91f3-f3e94fd0cba8"/>
    <ds:schemaRef ds:uri="0c7b4605-e063-4437-aa78-74cb5fb3feb8"/>
  </ds:schemaRefs>
</ds:datastoreItem>
</file>

<file path=customXml/itemProps3.xml><?xml version="1.0" encoding="utf-8"?>
<ds:datastoreItem xmlns:ds="http://schemas.openxmlformats.org/officeDocument/2006/customXml" ds:itemID="{71C76B34-676D-400C-9A36-AF64B55146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29</Pages>
  <Words>9778</Words>
  <Characters>55741</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Michigan FY 2021 Comprehensive FAME Report</vt:lpstr>
    </vt:vector>
  </TitlesOfParts>
  <Company>U.S. Department of Labor</Company>
  <LinksUpToDate>false</LinksUpToDate>
  <CharactersWithSpaces>65389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 FY 2021 Comprehensive FAME Report</dc:title>
  <dc:creator>Gibbs, Danielle - OSHA;dgibbs</dc:creator>
  <cp:lastModifiedBy>Yang, Fan - OSHA</cp:lastModifiedBy>
  <cp:revision>5</cp:revision>
  <dcterms:created xsi:type="dcterms:W3CDTF">2024-06-06T20:43:00Z</dcterms:created>
  <dcterms:modified xsi:type="dcterms:W3CDTF">2024-06-12T15:22:00Z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2022-06-16T00:00:00Z</vt:filetime>
  </property>
  <property fmtid="{D5CDD505-2E9C-101B-9397-08002B2CF9AE}" pid="3" name="Creator">
    <vt:lpwstr>Acrobat PDFMaker 11 for Word</vt:lpwstr>
  </property>
  <property fmtid="{D5CDD505-2E9C-101B-9397-08002B2CF9AE}" pid="4" name="LastSaved">
    <vt:filetime>2024-02-07T00:00:00Z</vt:filetime>
  </property>
  <property fmtid="{D5CDD505-2E9C-101B-9397-08002B2CF9AE}" pid="5" name="Producer">
    <vt:lpwstr>Adobe PDF Library 11.0</vt:lpwstr>
  </property>
  <property fmtid="{D5CDD505-2E9C-101B-9397-08002B2CF9AE}" pid="6" name="SourceModified">
    <vt:lpwstr>D:20220616131800</vt:lpwstr>
  </property>
  <property fmtid="{D5CDD505-2E9C-101B-9397-08002B2CF9AE}" pid="7" name="ContentTypeId">
    <vt:lpwstr>0x010100F57D9193243ABE45A3677F5A45D469CB</vt:lpwstr>
  </property>
  <property fmtid="{D5CDD505-2E9C-101B-9397-08002B2CF9AE}" pid="8" name="MediaServiceImageTags">
    <vt:lpwstr/>
  </property>
</Properties>
</file>