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D7AB" w14:textId="2543D727" w:rsidR="000A134A" w:rsidRPr="001C1E47" w:rsidRDefault="002511E9" w:rsidP="0063154E">
      <w:pPr>
        <w:pStyle w:val="Heading1"/>
      </w:pPr>
      <w:bookmarkStart w:id="0" w:name="_Toc118900169"/>
      <w:bookmarkStart w:id="1" w:name="_Toc118905008"/>
      <w:r w:rsidRPr="001C1E47">
        <w:rPr>
          <w:iCs/>
        </w:rPr>
        <w:t>FY 20</w:t>
      </w:r>
      <w:r w:rsidR="00185C7D" w:rsidRPr="001C1E47">
        <w:rPr>
          <w:iCs/>
        </w:rPr>
        <w:t>22</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61F6BBD2" w14:textId="77777777" w:rsidR="000A134A" w:rsidRPr="001C1E47" w:rsidRDefault="000A134A" w:rsidP="0061177B">
      <w:pPr>
        <w:widowControl/>
        <w:autoSpaceDE/>
        <w:autoSpaceDN/>
        <w:adjustRightInd/>
        <w:rPr>
          <w:rFonts w:cs="Calibri"/>
          <w:b/>
        </w:rPr>
      </w:pPr>
    </w:p>
    <w:p w14:paraId="2A3E5133" w14:textId="5E1AE1E4" w:rsidR="000A134A" w:rsidRPr="009E2B06" w:rsidRDefault="00047A4D" w:rsidP="0061177B">
      <w:pPr>
        <w:widowControl/>
        <w:autoSpaceDE/>
        <w:autoSpaceDN/>
        <w:adjustRightInd/>
        <w:rPr>
          <w:rFonts w:cs="Calibri"/>
          <w:bCs/>
          <w:sz w:val="28"/>
          <w:szCs w:val="28"/>
        </w:rPr>
      </w:pPr>
      <w:r w:rsidRPr="009E2B06">
        <w:rPr>
          <w:rFonts w:cs="Calibri"/>
          <w:bCs/>
          <w:sz w:val="28"/>
          <w:szCs w:val="28"/>
        </w:rPr>
        <w:t xml:space="preserve">Virgin Islands </w:t>
      </w:r>
      <w:r w:rsidR="004D39DC" w:rsidRPr="009E2B06">
        <w:rPr>
          <w:rFonts w:cs="Calibri"/>
          <w:bCs/>
          <w:sz w:val="28"/>
          <w:szCs w:val="28"/>
        </w:rPr>
        <w:t>Division of Occupational Safety and Health (VIDOSH)</w:t>
      </w:r>
    </w:p>
    <w:p w14:paraId="33BDDAA9" w14:textId="77867908" w:rsidR="000A134A" w:rsidRDefault="000A134A" w:rsidP="0061177B">
      <w:pPr>
        <w:widowControl/>
        <w:autoSpaceDE/>
        <w:autoSpaceDN/>
        <w:adjustRightInd/>
        <w:rPr>
          <w:rFonts w:cs="Calibri"/>
          <w:bCs/>
        </w:rPr>
      </w:pPr>
    </w:p>
    <w:p w14:paraId="7CDE2D93" w14:textId="72876266" w:rsidR="00725E32" w:rsidRDefault="00725E32" w:rsidP="0061177B">
      <w:pPr>
        <w:widowControl/>
        <w:autoSpaceDE/>
        <w:autoSpaceDN/>
        <w:adjustRightInd/>
        <w:rPr>
          <w:rFonts w:cs="Calibri"/>
          <w:bCs/>
        </w:rPr>
      </w:pPr>
    </w:p>
    <w:p w14:paraId="4ED6E8F3" w14:textId="2696B344" w:rsidR="00725E32" w:rsidRDefault="00725E32" w:rsidP="004D679F">
      <w:pPr>
        <w:widowControl/>
        <w:autoSpaceDE/>
        <w:autoSpaceDN/>
        <w:adjustRightInd/>
        <w:rPr>
          <w:rFonts w:cs="Calibri"/>
          <w:bCs/>
        </w:rPr>
      </w:pPr>
      <w:r w:rsidRPr="009D33B5">
        <w:rPr>
          <w:noProof/>
        </w:rPr>
        <w:drawing>
          <wp:inline distT="0" distB="0" distL="0" distR="0" wp14:anchorId="2736ED6E" wp14:editId="0B0EA65C">
            <wp:extent cx="2063750" cy="2001030"/>
            <wp:effectExtent l="0" t="0" r="0" b="0"/>
            <wp:docPr id="1" name="Picture 1" descr="State Logo for Virgin Islands&#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Logo for Virgin Islands&#10;">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5560" cy="2012481"/>
                    </a:xfrm>
                    <a:prstGeom prst="rect">
                      <a:avLst/>
                    </a:prstGeom>
                    <a:noFill/>
                    <a:ln>
                      <a:noFill/>
                    </a:ln>
                  </pic:spPr>
                </pic:pic>
              </a:graphicData>
            </a:graphic>
          </wp:inline>
        </w:drawing>
      </w:r>
    </w:p>
    <w:p w14:paraId="777D0541" w14:textId="77777777" w:rsidR="00725E32" w:rsidRPr="001C1E47" w:rsidRDefault="00725E32" w:rsidP="0061177B">
      <w:pPr>
        <w:widowControl/>
        <w:autoSpaceDE/>
        <w:autoSpaceDN/>
        <w:adjustRightInd/>
        <w:rPr>
          <w:rFonts w:cs="Calibri"/>
          <w:bCs/>
        </w:rPr>
      </w:pPr>
    </w:p>
    <w:p w14:paraId="0E828210" w14:textId="77777777" w:rsidR="000A134A" w:rsidRPr="001C1E47" w:rsidRDefault="000A134A" w:rsidP="0061177B">
      <w:pPr>
        <w:widowControl/>
        <w:autoSpaceDE/>
        <w:autoSpaceDN/>
        <w:adjustRightInd/>
        <w:rPr>
          <w:rFonts w:cs="Calibri"/>
          <w:bCs/>
        </w:rPr>
      </w:pPr>
    </w:p>
    <w:p w14:paraId="3FC46738" w14:textId="77777777" w:rsidR="000A134A" w:rsidRPr="001C1E47" w:rsidRDefault="000A134A" w:rsidP="0061177B">
      <w:pPr>
        <w:widowControl/>
        <w:autoSpaceDE/>
        <w:autoSpaceDN/>
        <w:adjustRightInd/>
        <w:rPr>
          <w:rFonts w:cs="Calibri"/>
          <w:b/>
        </w:rPr>
      </w:pPr>
    </w:p>
    <w:p w14:paraId="6CB8AD27" w14:textId="7356AD48" w:rsidR="000A134A" w:rsidRPr="001C1E47" w:rsidRDefault="000A134A" w:rsidP="001C1E47">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F54BE0" w:rsidRPr="001C1E47">
        <w:rPr>
          <w:rFonts w:eastAsia="Batang" w:cs="Calibri"/>
          <w:b/>
          <w:sz w:val="28"/>
          <w:szCs w:val="28"/>
        </w:rPr>
        <w:t>21</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F54BE0" w:rsidRPr="001C1E47">
        <w:rPr>
          <w:rFonts w:eastAsia="Batang" w:cs="Calibri"/>
          <w:b/>
          <w:sz w:val="28"/>
          <w:szCs w:val="28"/>
        </w:rPr>
        <w:t>22</w:t>
      </w:r>
    </w:p>
    <w:p w14:paraId="03D79AE5" w14:textId="77777777" w:rsidR="000A134A" w:rsidRPr="001C1E47" w:rsidRDefault="000A134A" w:rsidP="007A71AC">
      <w:pPr>
        <w:widowControl/>
        <w:autoSpaceDE/>
        <w:autoSpaceDN/>
        <w:adjustRightInd/>
        <w:jc w:val="center"/>
        <w:rPr>
          <w:rFonts w:cs="Calibri"/>
        </w:rPr>
      </w:pPr>
    </w:p>
    <w:p w14:paraId="221B5785"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0DF94F44" w14:textId="28965993"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Initial Approval Date:  </w:t>
      </w:r>
      <w:r w:rsidR="00E657AE">
        <w:rPr>
          <w:rFonts w:eastAsia="Batang" w:cs="Calibri"/>
          <w:b/>
        </w:rPr>
        <w:t>July 23, 2003</w:t>
      </w:r>
    </w:p>
    <w:p w14:paraId="3062998A" w14:textId="4628C77E"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Program Certification Date: </w:t>
      </w:r>
      <w:r w:rsidR="00E657AE">
        <w:rPr>
          <w:rFonts w:eastAsia="Batang" w:cs="Calibri"/>
          <w:b/>
        </w:rPr>
        <w:t>Not Applicable</w:t>
      </w:r>
    </w:p>
    <w:p w14:paraId="51A91D4F" w14:textId="614B8E00" w:rsidR="000A134A"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Final Approval Date: </w:t>
      </w:r>
      <w:r w:rsidR="00E657AE">
        <w:rPr>
          <w:rFonts w:eastAsia="Batang" w:cs="Calibri"/>
          <w:b/>
        </w:rPr>
        <w:t>Not Applicable</w:t>
      </w:r>
    </w:p>
    <w:p w14:paraId="2A9383B2" w14:textId="78301A81" w:rsidR="00725E32" w:rsidRDefault="00725E32"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p>
    <w:p w14:paraId="19E2F8B5" w14:textId="77777777" w:rsidR="000A134A" w:rsidRPr="0061177B" w:rsidRDefault="000A134A" w:rsidP="0061177B">
      <w:pPr>
        <w:widowControl/>
        <w:autoSpaceDE/>
        <w:autoSpaceDN/>
        <w:adjustRightInd/>
        <w:rPr>
          <w:rFonts w:cs="Calibri"/>
          <w:bCs/>
          <w:iCs/>
        </w:rPr>
      </w:pPr>
    </w:p>
    <w:p w14:paraId="336BF8F1" w14:textId="77777777" w:rsidR="000A134A" w:rsidRPr="001C1E47" w:rsidRDefault="000A134A" w:rsidP="00C53328">
      <w:pPr>
        <w:widowControl/>
        <w:autoSpaceDE/>
        <w:autoSpaceDN/>
        <w:adjustRightInd/>
        <w:rPr>
          <w:rFonts w:cs="Calibri"/>
          <w:b/>
        </w:rPr>
      </w:pPr>
      <w:r w:rsidRPr="001C1E47">
        <w:rPr>
          <w:rFonts w:cs="Calibri"/>
          <w:b/>
        </w:rPr>
        <w:t>Prepared by:</w:t>
      </w:r>
    </w:p>
    <w:p w14:paraId="503A1070" w14:textId="77777777" w:rsidR="000A134A" w:rsidRPr="001C1E47" w:rsidRDefault="000A134A" w:rsidP="00C53328">
      <w:pPr>
        <w:widowControl/>
        <w:autoSpaceDE/>
        <w:autoSpaceDN/>
        <w:adjustRightInd/>
        <w:rPr>
          <w:rFonts w:cs="Calibri"/>
          <w:b/>
        </w:rPr>
      </w:pPr>
      <w:r w:rsidRPr="001C1E47">
        <w:rPr>
          <w:rFonts w:cs="Calibri"/>
          <w:b/>
        </w:rPr>
        <w:t xml:space="preserve">U. S. Department of Labor </w:t>
      </w:r>
    </w:p>
    <w:p w14:paraId="5E957F30" w14:textId="77777777" w:rsidR="000A134A" w:rsidRPr="001C1E47" w:rsidRDefault="000A134A" w:rsidP="00C53328">
      <w:pPr>
        <w:widowControl/>
        <w:autoSpaceDE/>
        <w:autoSpaceDN/>
        <w:adjustRightInd/>
        <w:rPr>
          <w:rFonts w:cs="Calibri"/>
          <w:b/>
        </w:rPr>
      </w:pPr>
      <w:r w:rsidRPr="001C1E47">
        <w:rPr>
          <w:rFonts w:cs="Calibri"/>
          <w:b/>
        </w:rPr>
        <w:t>Occupational Safety and Health Administration</w:t>
      </w:r>
    </w:p>
    <w:p w14:paraId="283D40DC" w14:textId="386F26C8" w:rsidR="000A134A" w:rsidRPr="001C1E47" w:rsidRDefault="000A134A" w:rsidP="00C53328">
      <w:pPr>
        <w:widowControl/>
        <w:autoSpaceDE/>
        <w:autoSpaceDN/>
        <w:adjustRightInd/>
        <w:rPr>
          <w:rFonts w:cs="Calibri"/>
          <w:b/>
        </w:rPr>
      </w:pPr>
      <w:r w:rsidRPr="001C1E47">
        <w:rPr>
          <w:rFonts w:cs="Calibri"/>
          <w:b/>
        </w:rPr>
        <w:t xml:space="preserve">Region </w:t>
      </w:r>
      <w:r w:rsidR="002A458F">
        <w:rPr>
          <w:rFonts w:cs="Calibri"/>
          <w:b/>
        </w:rPr>
        <w:t>II</w:t>
      </w:r>
    </w:p>
    <w:p w14:paraId="50EE0B64" w14:textId="50032174" w:rsidR="000A134A" w:rsidRPr="002A458F" w:rsidRDefault="002A458F" w:rsidP="00C53328">
      <w:pPr>
        <w:widowControl/>
        <w:autoSpaceDE/>
        <w:autoSpaceDN/>
        <w:adjustRightInd/>
        <w:rPr>
          <w:rFonts w:cs="Calibri"/>
          <w:b/>
        </w:rPr>
      </w:pPr>
      <w:r>
        <w:rPr>
          <w:rFonts w:cs="Calibri"/>
          <w:b/>
        </w:rPr>
        <w:t>New York, New York</w:t>
      </w:r>
    </w:p>
    <w:p w14:paraId="5737E281" w14:textId="77777777" w:rsidR="000A134A" w:rsidRPr="001C1E47" w:rsidRDefault="000A134A" w:rsidP="007A71AC">
      <w:pPr>
        <w:widowControl/>
        <w:autoSpaceDE/>
        <w:autoSpaceDN/>
        <w:adjustRightInd/>
        <w:jc w:val="center"/>
        <w:rPr>
          <w:rFonts w:cs="Calibri"/>
          <w:b/>
        </w:rPr>
      </w:pPr>
    </w:p>
    <w:p w14:paraId="2A4EC189" w14:textId="77777777" w:rsidR="000A134A" w:rsidRPr="001C1E47" w:rsidRDefault="000A134A" w:rsidP="007A71AC">
      <w:pPr>
        <w:widowControl/>
        <w:autoSpaceDE/>
        <w:autoSpaceDN/>
        <w:adjustRightInd/>
        <w:jc w:val="center"/>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50C5F2D0">
            <wp:extent cx="1600200" cy="100965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599742CE" w14:textId="77777777" w:rsidR="002B7526" w:rsidRDefault="002B7526">
      <w:pPr>
        <w:widowControl/>
        <w:autoSpaceDE/>
        <w:autoSpaceDN/>
        <w:adjustRightInd/>
        <w:rPr>
          <w:rFonts w:cs="Calibri"/>
          <w:b/>
          <w:sz w:val="28"/>
          <w:szCs w:val="28"/>
        </w:rPr>
      </w:pPr>
    </w:p>
    <w:p w14:paraId="3A9776A4" w14:textId="230865DC" w:rsidR="002B7526" w:rsidRPr="00B97BE0" w:rsidRDefault="00FD5221" w:rsidP="00B97BE0">
      <w:pPr>
        <w:adjustRightInd/>
        <w:spacing w:before="19"/>
        <w:ind w:left="120"/>
        <w:rPr>
          <w:rFonts w:eastAsia="Calibri" w:cs="Calibri"/>
          <w:b/>
          <w:sz w:val="28"/>
          <w:szCs w:val="22"/>
        </w:rPr>
      </w:pPr>
      <w:r w:rsidRPr="00FD5221">
        <w:rPr>
          <w:rFonts w:eastAsia="Calibri" w:cs="Calibri"/>
          <w:b/>
          <w:sz w:val="28"/>
          <w:szCs w:val="22"/>
        </w:rPr>
        <w:lastRenderedPageBreak/>
        <w:t>Table</w:t>
      </w:r>
      <w:r w:rsidRPr="00FD5221">
        <w:rPr>
          <w:rFonts w:eastAsia="Calibri" w:cs="Calibri"/>
          <w:b/>
          <w:spacing w:val="-2"/>
          <w:sz w:val="28"/>
          <w:szCs w:val="22"/>
        </w:rPr>
        <w:t xml:space="preserve"> </w:t>
      </w:r>
      <w:r w:rsidRPr="00FD5221">
        <w:rPr>
          <w:rFonts w:eastAsia="Calibri" w:cs="Calibri"/>
          <w:b/>
          <w:sz w:val="28"/>
          <w:szCs w:val="22"/>
        </w:rPr>
        <w:t>of</w:t>
      </w:r>
      <w:r w:rsidRPr="00FD5221">
        <w:rPr>
          <w:rFonts w:eastAsia="Calibri" w:cs="Calibri"/>
          <w:b/>
          <w:spacing w:val="-2"/>
          <w:sz w:val="28"/>
          <w:szCs w:val="22"/>
        </w:rPr>
        <w:t xml:space="preserve"> Contents</w:t>
      </w:r>
    </w:p>
    <w:sdt>
      <w:sdtPr>
        <w:rPr>
          <w:rFonts w:eastAsia="Calibri" w:cs="Calibri"/>
          <w:sz w:val="22"/>
          <w:szCs w:val="22"/>
        </w:rPr>
        <w:id w:val="356311520"/>
        <w:docPartObj>
          <w:docPartGallery w:val="Table of Contents"/>
          <w:docPartUnique/>
        </w:docPartObj>
      </w:sdtPr>
      <w:sdtEndPr/>
      <w:sdtContent>
        <w:p w14:paraId="1F19E34A" w14:textId="77777777" w:rsidR="00FD5221" w:rsidRPr="00FD5221" w:rsidRDefault="00FD5221" w:rsidP="00FD5221">
          <w:pPr>
            <w:tabs>
              <w:tab w:val="right" w:leader="dot" w:pos="9770"/>
            </w:tabs>
            <w:adjustRightInd/>
            <w:spacing w:before="239"/>
            <w:ind w:left="600" w:hanging="480"/>
            <w:rPr>
              <w:rStyle w:val="Strong"/>
              <w:rFonts w:eastAsiaTheme="minorEastAsia"/>
              <w:b w:val="0"/>
              <w:bCs w:val="0"/>
            </w:rPr>
          </w:pPr>
          <w:r w:rsidRPr="00FD5221">
            <w:rPr>
              <w:rFonts w:eastAsia="Calibri" w:cs="Calibri"/>
              <w:sz w:val="28"/>
              <w:szCs w:val="28"/>
            </w:rPr>
            <w:fldChar w:fldCharType="begin"/>
          </w:r>
          <w:r w:rsidRPr="00FD5221">
            <w:rPr>
              <w:rFonts w:eastAsia="Calibri" w:cs="Calibri"/>
              <w:sz w:val="28"/>
              <w:szCs w:val="28"/>
            </w:rPr>
            <w:instrText xml:space="preserve">TOC \o "1-2" \h \z \u </w:instrText>
          </w:r>
          <w:r w:rsidRPr="00FD5221">
            <w:rPr>
              <w:rFonts w:eastAsia="Calibri" w:cs="Calibri"/>
              <w:sz w:val="28"/>
              <w:szCs w:val="28"/>
            </w:rPr>
            <w:fldChar w:fldCharType="separate"/>
          </w:r>
          <w:hyperlink w:anchor="_Toc134175710" w:history="1">
            <w:r w:rsidRPr="00FD5221">
              <w:rPr>
                <w:rStyle w:val="Strong"/>
                <w:b w:val="0"/>
                <w:bCs w:val="0"/>
                <w:sz w:val="28"/>
                <w:szCs w:val="28"/>
              </w:rPr>
              <w:t>I.</w:t>
            </w:r>
            <w:r w:rsidRPr="00FD5221">
              <w:rPr>
                <w:rStyle w:val="Strong"/>
                <w:rFonts w:eastAsiaTheme="minorEastAsia"/>
                <w:b w:val="0"/>
                <w:bCs w:val="0"/>
                <w:sz w:val="28"/>
                <w:szCs w:val="28"/>
              </w:rPr>
              <w:tab/>
            </w:r>
            <w:r w:rsidRPr="00FD5221">
              <w:rPr>
                <w:rStyle w:val="Strong"/>
                <w:b w:val="0"/>
                <w:bCs w:val="0"/>
                <w:sz w:val="28"/>
                <w:szCs w:val="28"/>
              </w:rPr>
              <w:t>Executive Summary</w:t>
            </w:r>
            <w:r w:rsidRPr="00FD5221">
              <w:rPr>
                <w:rStyle w:val="Strong"/>
                <w:b w:val="0"/>
                <w:bCs w:val="0"/>
                <w:webHidden/>
                <w:sz w:val="28"/>
                <w:szCs w:val="28"/>
              </w:rPr>
              <w:tab/>
            </w:r>
            <w:r w:rsidRPr="00FD5221">
              <w:rPr>
                <w:rStyle w:val="Strong"/>
                <w:b w:val="0"/>
                <w:bCs w:val="0"/>
                <w:webHidden/>
                <w:sz w:val="28"/>
                <w:szCs w:val="28"/>
              </w:rPr>
              <w:fldChar w:fldCharType="begin"/>
            </w:r>
            <w:r w:rsidRPr="00FD5221">
              <w:rPr>
                <w:rStyle w:val="Strong"/>
                <w:b w:val="0"/>
                <w:bCs w:val="0"/>
                <w:webHidden/>
                <w:sz w:val="28"/>
                <w:szCs w:val="28"/>
              </w:rPr>
              <w:instrText xml:space="preserve"> PAGEREF _Toc134175710 \h </w:instrText>
            </w:r>
            <w:r w:rsidRPr="00FD5221">
              <w:rPr>
                <w:rStyle w:val="Strong"/>
                <w:b w:val="0"/>
                <w:bCs w:val="0"/>
                <w:webHidden/>
                <w:sz w:val="28"/>
                <w:szCs w:val="28"/>
              </w:rPr>
            </w:r>
            <w:r w:rsidRPr="00FD5221">
              <w:rPr>
                <w:rStyle w:val="Strong"/>
                <w:b w:val="0"/>
                <w:bCs w:val="0"/>
                <w:webHidden/>
                <w:sz w:val="28"/>
                <w:szCs w:val="28"/>
              </w:rPr>
              <w:fldChar w:fldCharType="separate"/>
            </w:r>
            <w:r w:rsidRPr="00FD5221">
              <w:rPr>
                <w:rStyle w:val="Strong"/>
                <w:b w:val="0"/>
                <w:bCs w:val="0"/>
                <w:webHidden/>
                <w:sz w:val="28"/>
                <w:szCs w:val="28"/>
              </w:rPr>
              <w:t>3</w:t>
            </w:r>
            <w:r w:rsidRPr="00FD5221">
              <w:rPr>
                <w:rStyle w:val="Strong"/>
                <w:b w:val="0"/>
                <w:bCs w:val="0"/>
                <w:webHidden/>
                <w:sz w:val="28"/>
                <w:szCs w:val="28"/>
              </w:rPr>
              <w:fldChar w:fldCharType="end"/>
            </w:r>
          </w:hyperlink>
        </w:p>
        <w:p w14:paraId="3F31615A" w14:textId="77777777" w:rsidR="00FD5221" w:rsidRPr="00FD5221" w:rsidRDefault="009E2B06" w:rsidP="00FD5221">
          <w:pPr>
            <w:tabs>
              <w:tab w:val="right" w:leader="dot" w:pos="9770"/>
            </w:tabs>
            <w:adjustRightInd/>
            <w:spacing w:before="239"/>
            <w:ind w:left="600" w:hanging="480"/>
            <w:rPr>
              <w:rStyle w:val="Strong"/>
              <w:rFonts w:eastAsiaTheme="minorEastAsia"/>
              <w:b w:val="0"/>
              <w:bCs w:val="0"/>
              <w:sz w:val="28"/>
              <w:szCs w:val="28"/>
            </w:rPr>
          </w:pPr>
          <w:hyperlink w:anchor="_Toc134175711" w:history="1">
            <w:r w:rsidR="00FD5221" w:rsidRPr="00FD5221">
              <w:rPr>
                <w:rStyle w:val="Strong"/>
                <w:b w:val="0"/>
                <w:bCs w:val="0"/>
                <w:sz w:val="28"/>
                <w:szCs w:val="28"/>
              </w:rPr>
              <w:t>II.</w:t>
            </w:r>
            <w:r w:rsidR="00FD5221" w:rsidRPr="00FD5221">
              <w:rPr>
                <w:rStyle w:val="Strong"/>
                <w:rFonts w:eastAsiaTheme="minorEastAsia"/>
                <w:b w:val="0"/>
                <w:bCs w:val="0"/>
                <w:sz w:val="28"/>
                <w:szCs w:val="28"/>
              </w:rPr>
              <w:tab/>
            </w:r>
            <w:r w:rsidR="00FD5221" w:rsidRPr="00FD5221">
              <w:rPr>
                <w:rStyle w:val="Strong"/>
                <w:b w:val="0"/>
                <w:bCs w:val="0"/>
                <w:sz w:val="28"/>
                <w:szCs w:val="28"/>
              </w:rPr>
              <w:t>State Plan Background</w:t>
            </w:r>
            <w:r w:rsidR="00FD5221" w:rsidRPr="00FD5221">
              <w:rPr>
                <w:rStyle w:val="Strong"/>
                <w:b w:val="0"/>
                <w:bCs w:val="0"/>
                <w:webHidden/>
                <w:sz w:val="28"/>
                <w:szCs w:val="28"/>
              </w:rPr>
              <w:tab/>
            </w:r>
            <w:r w:rsidR="00FD5221" w:rsidRPr="00FD5221">
              <w:rPr>
                <w:rStyle w:val="Strong"/>
                <w:b w:val="0"/>
                <w:bCs w:val="0"/>
                <w:webHidden/>
                <w:sz w:val="28"/>
                <w:szCs w:val="28"/>
              </w:rPr>
              <w:fldChar w:fldCharType="begin"/>
            </w:r>
            <w:r w:rsidR="00FD5221" w:rsidRPr="00FD5221">
              <w:rPr>
                <w:rStyle w:val="Strong"/>
                <w:b w:val="0"/>
                <w:bCs w:val="0"/>
                <w:webHidden/>
                <w:sz w:val="28"/>
                <w:szCs w:val="28"/>
              </w:rPr>
              <w:instrText xml:space="preserve"> PAGEREF _Toc134175711 \h </w:instrText>
            </w:r>
            <w:r w:rsidR="00FD5221" w:rsidRPr="00FD5221">
              <w:rPr>
                <w:rStyle w:val="Strong"/>
                <w:b w:val="0"/>
                <w:bCs w:val="0"/>
                <w:webHidden/>
                <w:sz w:val="28"/>
                <w:szCs w:val="28"/>
              </w:rPr>
            </w:r>
            <w:r w:rsidR="00FD5221" w:rsidRPr="00FD5221">
              <w:rPr>
                <w:rStyle w:val="Strong"/>
                <w:b w:val="0"/>
                <w:bCs w:val="0"/>
                <w:webHidden/>
                <w:sz w:val="28"/>
                <w:szCs w:val="28"/>
              </w:rPr>
              <w:fldChar w:fldCharType="separate"/>
            </w:r>
            <w:r w:rsidR="00FD5221" w:rsidRPr="00FD5221">
              <w:rPr>
                <w:rStyle w:val="Strong"/>
                <w:b w:val="0"/>
                <w:bCs w:val="0"/>
                <w:webHidden/>
                <w:sz w:val="28"/>
                <w:szCs w:val="28"/>
              </w:rPr>
              <w:t>4</w:t>
            </w:r>
            <w:r w:rsidR="00FD5221" w:rsidRPr="00FD5221">
              <w:rPr>
                <w:rStyle w:val="Strong"/>
                <w:b w:val="0"/>
                <w:bCs w:val="0"/>
                <w:webHidden/>
                <w:sz w:val="28"/>
                <w:szCs w:val="28"/>
              </w:rPr>
              <w:fldChar w:fldCharType="end"/>
            </w:r>
          </w:hyperlink>
        </w:p>
        <w:p w14:paraId="6470A0DF" w14:textId="093342D7" w:rsidR="00FD5221" w:rsidRPr="00FD5221" w:rsidRDefault="009E2B06" w:rsidP="00FD5221">
          <w:pPr>
            <w:tabs>
              <w:tab w:val="right" w:leader="dot" w:pos="9770"/>
            </w:tabs>
            <w:adjustRightInd/>
            <w:spacing w:before="239"/>
            <w:ind w:left="600" w:hanging="480"/>
            <w:rPr>
              <w:rStyle w:val="Strong"/>
              <w:rFonts w:eastAsiaTheme="minorEastAsia"/>
              <w:b w:val="0"/>
              <w:bCs w:val="0"/>
              <w:sz w:val="28"/>
              <w:szCs w:val="28"/>
            </w:rPr>
          </w:pPr>
          <w:hyperlink w:anchor="_Toc134175712" w:history="1">
            <w:r w:rsidR="00FD5221" w:rsidRPr="00FD5221">
              <w:rPr>
                <w:rStyle w:val="Strong"/>
                <w:b w:val="0"/>
                <w:bCs w:val="0"/>
                <w:sz w:val="28"/>
                <w:szCs w:val="28"/>
              </w:rPr>
              <w:t>III.</w:t>
            </w:r>
            <w:r w:rsidR="00FD5221" w:rsidRPr="00FD5221">
              <w:rPr>
                <w:rStyle w:val="Strong"/>
                <w:rFonts w:eastAsiaTheme="minorEastAsia"/>
                <w:b w:val="0"/>
                <w:bCs w:val="0"/>
                <w:sz w:val="28"/>
                <w:szCs w:val="28"/>
              </w:rPr>
              <w:tab/>
            </w:r>
            <w:r w:rsidR="00FD5221" w:rsidRPr="00FD5221">
              <w:rPr>
                <w:rStyle w:val="Strong"/>
                <w:b w:val="0"/>
                <w:bCs w:val="0"/>
                <w:sz w:val="28"/>
                <w:szCs w:val="28"/>
              </w:rPr>
              <w:t>Assessment of State Plan Progress and Performance</w:t>
            </w:r>
            <w:r w:rsidR="00FD5221" w:rsidRPr="00FD5221">
              <w:rPr>
                <w:rStyle w:val="Strong"/>
                <w:b w:val="0"/>
                <w:bCs w:val="0"/>
                <w:webHidden/>
                <w:sz w:val="28"/>
                <w:szCs w:val="28"/>
              </w:rPr>
              <w:tab/>
            </w:r>
            <w:r w:rsidR="00F43F5D">
              <w:rPr>
                <w:rStyle w:val="Strong"/>
                <w:b w:val="0"/>
                <w:bCs w:val="0"/>
                <w:webHidden/>
                <w:sz w:val="28"/>
                <w:szCs w:val="28"/>
              </w:rPr>
              <w:t>7</w:t>
            </w:r>
          </w:hyperlink>
        </w:p>
        <w:p w14:paraId="4FD8696C" w14:textId="25D801B5" w:rsidR="00FD5221" w:rsidRPr="00FD5221" w:rsidRDefault="009E2B06" w:rsidP="00FD5221">
          <w:pPr>
            <w:tabs>
              <w:tab w:val="left" w:pos="880"/>
              <w:tab w:val="right" w:leader="dot" w:pos="9770"/>
            </w:tabs>
            <w:adjustRightInd/>
            <w:ind w:left="360"/>
            <w:rPr>
              <w:rStyle w:val="Strong"/>
              <w:rFonts w:eastAsiaTheme="minorEastAsia"/>
              <w:b w:val="0"/>
              <w:bCs w:val="0"/>
            </w:rPr>
          </w:pPr>
          <w:hyperlink w:anchor="_Toc134175713" w:history="1">
            <w:r w:rsidR="00FD5221" w:rsidRPr="00FD5221">
              <w:rPr>
                <w:rStyle w:val="Strong"/>
                <w:b w:val="0"/>
                <w:bCs w:val="0"/>
              </w:rPr>
              <w:t>A.</w:t>
            </w:r>
            <w:r w:rsidR="00FD5221" w:rsidRPr="00FD5221">
              <w:rPr>
                <w:rStyle w:val="Strong"/>
                <w:rFonts w:eastAsiaTheme="minorEastAsia"/>
                <w:b w:val="0"/>
                <w:bCs w:val="0"/>
              </w:rPr>
              <w:tab/>
            </w:r>
            <w:r w:rsidR="00FD5221" w:rsidRPr="00FD5221">
              <w:rPr>
                <w:rStyle w:val="Strong"/>
                <w:b w:val="0"/>
                <w:bCs w:val="0"/>
              </w:rPr>
              <w:t>Data and Methodology</w:t>
            </w:r>
            <w:r w:rsidR="00FD5221" w:rsidRPr="00FD5221">
              <w:rPr>
                <w:rStyle w:val="Strong"/>
                <w:b w:val="0"/>
                <w:bCs w:val="0"/>
                <w:webHidden/>
              </w:rPr>
              <w:tab/>
            </w:r>
            <w:r w:rsidR="00F43F5D">
              <w:rPr>
                <w:rStyle w:val="Strong"/>
                <w:b w:val="0"/>
                <w:bCs w:val="0"/>
                <w:webHidden/>
              </w:rPr>
              <w:t>7</w:t>
            </w:r>
          </w:hyperlink>
        </w:p>
        <w:p w14:paraId="3C5128FB" w14:textId="3CC5DA78" w:rsidR="00FD5221" w:rsidRPr="00FD5221" w:rsidRDefault="009E2B06" w:rsidP="00FD5221">
          <w:pPr>
            <w:tabs>
              <w:tab w:val="left" w:pos="880"/>
              <w:tab w:val="right" w:leader="dot" w:pos="9770"/>
            </w:tabs>
            <w:adjustRightInd/>
            <w:ind w:left="360"/>
            <w:rPr>
              <w:rStyle w:val="Strong"/>
              <w:rFonts w:eastAsiaTheme="minorEastAsia"/>
              <w:b w:val="0"/>
              <w:bCs w:val="0"/>
            </w:rPr>
          </w:pPr>
          <w:hyperlink w:anchor="_Toc134175714" w:history="1">
            <w:r w:rsidR="00FD5221" w:rsidRPr="00FD5221">
              <w:rPr>
                <w:rStyle w:val="Strong"/>
                <w:b w:val="0"/>
                <w:bCs w:val="0"/>
              </w:rPr>
              <w:t>B.</w:t>
            </w:r>
            <w:r w:rsidR="00FD5221" w:rsidRPr="00FD5221">
              <w:rPr>
                <w:rStyle w:val="Strong"/>
                <w:rFonts w:eastAsiaTheme="minorEastAsia"/>
                <w:b w:val="0"/>
                <w:bCs w:val="0"/>
              </w:rPr>
              <w:tab/>
            </w:r>
            <w:r w:rsidR="00FD5221" w:rsidRPr="00FD5221">
              <w:rPr>
                <w:rStyle w:val="Strong"/>
                <w:b w:val="0"/>
                <w:bCs w:val="0"/>
              </w:rPr>
              <w:t>Findings and Observations</w:t>
            </w:r>
            <w:r w:rsidR="00FD5221" w:rsidRPr="00FD5221">
              <w:rPr>
                <w:rStyle w:val="Strong"/>
                <w:b w:val="0"/>
                <w:bCs w:val="0"/>
                <w:webHidden/>
              </w:rPr>
              <w:tab/>
            </w:r>
            <w:r w:rsidR="00F43F5D">
              <w:rPr>
                <w:rStyle w:val="Strong"/>
                <w:b w:val="0"/>
                <w:bCs w:val="0"/>
                <w:webHidden/>
              </w:rPr>
              <w:t>7</w:t>
            </w:r>
          </w:hyperlink>
        </w:p>
        <w:p w14:paraId="109DE95F" w14:textId="354455EA" w:rsidR="00FD5221" w:rsidRPr="00FD5221" w:rsidRDefault="009E2B06" w:rsidP="00FD5221">
          <w:pPr>
            <w:tabs>
              <w:tab w:val="left" w:pos="880"/>
              <w:tab w:val="right" w:leader="dot" w:pos="9770"/>
            </w:tabs>
            <w:adjustRightInd/>
            <w:ind w:left="360"/>
            <w:rPr>
              <w:rStyle w:val="Strong"/>
              <w:rFonts w:eastAsiaTheme="minorEastAsia"/>
              <w:b w:val="0"/>
              <w:bCs w:val="0"/>
            </w:rPr>
          </w:pPr>
          <w:hyperlink w:anchor="_Toc134175715" w:history="1">
            <w:r w:rsidR="00FD5221" w:rsidRPr="00FD5221">
              <w:rPr>
                <w:rStyle w:val="Strong"/>
                <w:b w:val="0"/>
                <w:bCs w:val="0"/>
              </w:rPr>
              <w:t>C.</w:t>
            </w:r>
            <w:r w:rsidR="00FD5221" w:rsidRPr="00FD5221">
              <w:rPr>
                <w:rStyle w:val="Strong"/>
                <w:rFonts w:eastAsiaTheme="minorEastAsia"/>
                <w:b w:val="0"/>
                <w:bCs w:val="0"/>
              </w:rPr>
              <w:tab/>
            </w:r>
            <w:r w:rsidR="00FD5221" w:rsidRPr="00FD5221">
              <w:rPr>
                <w:rStyle w:val="Strong"/>
                <w:b w:val="0"/>
                <w:bCs w:val="0"/>
              </w:rPr>
              <w:t>State Activity Mandated Measures (SAMM) Highlights</w:t>
            </w:r>
            <w:r w:rsidR="00FD5221" w:rsidRPr="00FD5221">
              <w:rPr>
                <w:rStyle w:val="Strong"/>
                <w:b w:val="0"/>
                <w:bCs w:val="0"/>
                <w:webHidden/>
              </w:rPr>
              <w:tab/>
            </w:r>
            <w:r w:rsidR="00F43F5D">
              <w:rPr>
                <w:rStyle w:val="Strong"/>
                <w:b w:val="0"/>
                <w:bCs w:val="0"/>
                <w:webHidden/>
              </w:rPr>
              <w:t>1</w:t>
            </w:r>
            <w:r w:rsidR="00886BA5">
              <w:rPr>
                <w:rStyle w:val="Strong"/>
                <w:b w:val="0"/>
                <w:bCs w:val="0"/>
                <w:webHidden/>
              </w:rPr>
              <w:t>3</w:t>
            </w:r>
          </w:hyperlink>
        </w:p>
        <w:p w14:paraId="150EA03B" w14:textId="265A55BF" w:rsidR="00FD5221" w:rsidRPr="00FD5221" w:rsidRDefault="009E2B06" w:rsidP="00FD5221">
          <w:pPr>
            <w:tabs>
              <w:tab w:val="right" w:leader="dot" w:pos="9770"/>
            </w:tabs>
            <w:adjustRightInd/>
            <w:ind w:left="360"/>
            <w:rPr>
              <w:rStyle w:val="Strong"/>
              <w:rFonts w:eastAsiaTheme="minorEastAsia"/>
              <w:b w:val="0"/>
              <w:bCs w:val="0"/>
            </w:rPr>
          </w:pPr>
          <w:hyperlink w:anchor="_Toc134175716" w:history="1">
            <w:r w:rsidR="00FD5221" w:rsidRPr="00FD5221">
              <w:rPr>
                <w:rStyle w:val="Strong"/>
                <w:b w:val="0"/>
                <w:bCs w:val="0"/>
              </w:rPr>
              <w:t>Appendix A – New and Continued Findings and Recommendations</w:t>
            </w:r>
            <w:r w:rsidR="00FD5221" w:rsidRPr="00FD5221">
              <w:rPr>
                <w:rStyle w:val="Strong"/>
                <w:b w:val="0"/>
                <w:bCs w:val="0"/>
                <w:webHidden/>
              </w:rPr>
              <w:tab/>
            </w:r>
            <w:r w:rsidR="00FD5221" w:rsidRPr="00FD5221">
              <w:rPr>
                <w:rStyle w:val="Strong"/>
                <w:b w:val="0"/>
                <w:bCs w:val="0"/>
                <w:webHidden/>
              </w:rPr>
              <w:fldChar w:fldCharType="begin"/>
            </w:r>
            <w:r w:rsidR="00FD5221" w:rsidRPr="00FD5221">
              <w:rPr>
                <w:rStyle w:val="Strong"/>
                <w:b w:val="0"/>
                <w:bCs w:val="0"/>
                <w:webHidden/>
              </w:rPr>
              <w:instrText xml:space="preserve"> PAGEREF _Toc134175716 \h </w:instrText>
            </w:r>
            <w:r w:rsidR="00FD5221" w:rsidRPr="00FD5221">
              <w:rPr>
                <w:rStyle w:val="Strong"/>
                <w:b w:val="0"/>
                <w:bCs w:val="0"/>
                <w:webHidden/>
              </w:rPr>
            </w:r>
            <w:r w:rsidR="00FD5221" w:rsidRPr="00FD5221">
              <w:rPr>
                <w:rStyle w:val="Strong"/>
                <w:b w:val="0"/>
                <w:bCs w:val="0"/>
                <w:webHidden/>
              </w:rPr>
              <w:fldChar w:fldCharType="separate"/>
            </w:r>
            <w:r w:rsidR="00FD5221" w:rsidRPr="00FD5221">
              <w:rPr>
                <w:rStyle w:val="Strong"/>
                <w:b w:val="0"/>
                <w:bCs w:val="0"/>
                <w:webHidden/>
              </w:rPr>
              <w:t>1</w:t>
            </w:r>
            <w:r w:rsidR="00B97BE0">
              <w:rPr>
                <w:rStyle w:val="Strong"/>
                <w:b w:val="0"/>
                <w:bCs w:val="0"/>
                <w:webHidden/>
              </w:rPr>
              <w:t>5</w:t>
            </w:r>
            <w:r w:rsidR="00FD5221" w:rsidRPr="00FD5221">
              <w:rPr>
                <w:rStyle w:val="Strong"/>
                <w:b w:val="0"/>
                <w:bCs w:val="0"/>
                <w:webHidden/>
              </w:rPr>
              <w:fldChar w:fldCharType="end"/>
            </w:r>
          </w:hyperlink>
        </w:p>
        <w:p w14:paraId="6D25AC2E" w14:textId="79D2519A" w:rsidR="00FD5221" w:rsidRPr="00FD5221" w:rsidRDefault="009E2B06" w:rsidP="00FD5221">
          <w:pPr>
            <w:tabs>
              <w:tab w:val="right" w:leader="dot" w:pos="9770"/>
            </w:tabs>
            <w:adjustRightInd/>
            <w:ind w:left="360"/>
            <w:rPr>
              <w:rStyle w:val="Strong"/>
              <w:rFonts w:eastAsiaTheme="minorEastAsia"/>
              <w:b w:val="0"/>
              <w:bCs w:val="0"/>
            </w:rPr>
          </w:pPr>
          <w:hyperlink w:anchor="_Toc134175717" w:history="1">
            <w:r w:rsidR="00FD5221" w:rsidRPr="00FD5221">
              <w:rPr>
                <w:rStyle w:val="Strong"/>
                <w:b w:val="0"/>
                <w:bCs w:val="0"/>
              </w:rPr>
              <w:t>Appendix B – Observations Subject to Continued Monitoring</w:t>
            </w:r>
            <w:r w:rsidR="00FD5221" w:rsidRPr="00FD5221">
              <w:rPr>
                <w:rStyle w:val="Strong"/>
                <w:b w:val="0"/>
                <w:bCs w:val="0"/>
                <w:webHidden/>
              </w:rPr>
              <w:tab/>
            </w:r>
            <w:r w:rsidR="00B97BE0">
              <w:rPr>
                <w:rStyle w:val="Strong"/>
                <w:b w:val="0"/>
                <w:bCs w:val="0"/>
                <w:webHidden/>
              </w:rPr>
              <w:t>21</w:t>
            </w:r>
          </w:hyperlink>
        </w:p>
        <w:p w14:paraId="594B5C1E" w14:textId="3E88D962" w:rsidR="00FD5221" w:rsidRPr="00FD5221" w:rsidRDefault="009E2B06" w:rsidP="00FD5221">
          <w:pPr>
            <w:tabs>
              <w:tab w:val="right" w:leader="dot" w:pos="9770"/>
            </w:tabs>
            <w:adjustRightInd/>
            <w:ind w:left="360"/>
            <w:rPr>
              <w:rStyle w:val="Strong"/>
              <w:rFonts w:eastAsiaTheme="minorEastAsia"/>
              <w:b w:val="0"/>
              <w:bCs w:val="0"/>
            </w:rPr>
          </w:pPr>
          <w:hyperlink w:anchor="_Toc134175718" w:history="1">
            <w:r w:rsidR="00FD5221" w:rsidRPr="00FD5221">
              <w:rPr>
                <w:rStyle w:val="Strong"/>
                <w:b w:val="0"/>
                <w:bCs w:val="0"/>
              </w:rPr>
              <w:t>Appendix C - Status of FY 2021 Findings and Recommendations</w:t>
            </w:r>
            <w:r w:rsidR="00FD5221" w:rsidRPr="00FD5221">
              <w:rPr>
                <w:rStyle w:val="Strong"/>
                <w:b w:val="0"/>
                <w:bCs w:val="0"/>
                <w:webHidden/>
              </w:rPr>
              <w:tab/>
            </w:r>
            <w:r w:rsidR="00B97BE0">
              <w:rPr>
                <w:rStyle w:val="Strong"/>
                <w:b w:val="0"/>
                <w:bCs w:val="0"/>
                <w:webHidden/>
              </w:rPr>
              <w:t>24</w:t>
            </w:r>
          </w:hyperlink>
        </w:p>
        <w:p w14:paraId="3B19CB08" w14:textId="6069D692" w:rsidR="00FD5221" w:rsidRPr="00FD5221" w:rsidRDefault="009E2B06" w:rsidP="00FD5221">
          <w:pPr>
            <w:tabs>
              <w:tab w:val="right" w:leader="dot" w:pos="9770"/>
            </w:tabs>
            <w:adjustRightInd/>
            <w:ind w:left="360"/>
            <w:rPr>
              <w:rStyle w:val="Strong"/>
              <w:rFonts w:eastAsiaTheme="minorEastAsia"/>
              <w:b w:val="0"/>
              <w:bCs w:val="0"/>
            </w:rPr>
          </w:pPr>
          <w:hyperlink w:anchor="_Toc134175719" w:history="1">
            <w:r w:rsidR="00FD5221" w:rsidRPr="00FD5221">
              <w:rPr>
                <w:rStyle w:val="Strong"/>
                <w:b w:val="0"/>
                <w:bCs w:val="0"/>
              </w:rPr>
              <w:t>Appendix D – FY 2022 State Activity Mandated Measures (SAMM) Report</w:t>
            </w:r>
            <w:r w:rsidR="00FD5221" w:rsidRPr="00FD5221">
              <w:rPr>
                <w:rStyle w:val="Strong"/>
                <w:b w:val="0"/>
                <w:bCs w:val="0"/>
                <w:webHidden/>
              </w:rPr>
              <w:tab/>
            </w:r>
            <w:r w:rsidR="00B97BE0">
              <w:rPr>
                <w:rStyle w:val="Strong"/>
                <w:b w:val="0"/>
                <w:bCs w:val="0"/>
                <w:webHidden/>
              </w:rPr>
              <w:t>35</w:t>
            </w:r>
          </w:hyperlink>
        </w:p>
        <w:p w14:paraId="678ECD77" w14:textId="4C0D48D7" w:rsidR="00FD5221" w:rsidRPr="00FD5221" w:rsidRDefault="00FD5221" w:rsidP="00FD5221">
          <w:pPr>
            <w:adjustRightInd/>
            <w:rPr>
              <w:rFonts w:eastAsia="Calibri" w:cs="Calibri"/>
              <w:sz w:val="22"/>
              <w:szCs w:val="22"/>
            </w:rPr>
          </w:pPr>
          <w:r w:rsidRPr="00FD5221">
            <w:rPr>
              <w:rFonts w:eastAsia="Calibri" w:cs="Calibri"/>
              <w:sz w:val="22"/>
              <w:szCs w:val="22"/>
            </w:rPr>
            <w:fldChar w:fldCharType="end"/>
          </w:r>
        </w:p>
        <w:p w14:paraId="6C6D4D15" w14:textId="77777777" w:rsidR="00FD5221" w:rsidRPr="00FD5221" w:rsidRDefault="00FD5221" w:rsidP="00FD5221">
          <w:pPr>
            <w:adjustRightInd/>
            <w:rPr>
              <w:rFonts w:eastAsia="Calibri" w:cs="Calibri"/>
              <w:sz w:val="22"/>
              <w:szCs w:val="22"/>
            </w:rPr>
          </w:pPr>
        </w:p>
        <w:p w14:paraId="38330C53" w14:textId="77777777" w:rsidR="00FD5221" w:rsidRPr="00FD5221" w:rsidRDefault="00FD5221" w:rsidP="00FD5221">
          <w:pPr>
            <w:adjustRightInd/>
            <w:rPr>
              <w:rFonts w:eastAsia="Calibri" w:cs="Calibri"/>
              <w:sz w:val="22"/>
              <w:szCs w:val="22"/>
            </w:rPr>
          </w:pPr>
        </w:p>
        <w:p w14:paraId="196CA2FF" w14:textId="77777777" w:rsidR="00FD5221" w:rsidRPr="00FD5221" w:rsidRDefault="009E2B06" w:rsidP="00FD5221">
          <w:pPr>
            <w:adjustRightInd/>
            <w:rPr>
              <w:rFonts w:eastAsia="Calibri" w:cs="Calibri"/>
              <w:sz w:val="22"/>
              <w:szCs w:val="22"/>
            </w:rPr>
          </w:pPr>
        </w:p>
      </w:sdtContent>
    </w:sdt>
    <w:p w14:paraId="2A952C03" w14:textId="1F1B6954" w:rsidR="00B823A3" w:rsidRPr="00585BC8" w:rsidRDefault="00B823A3" w:rsidP="00F43F5D">
      <w:pPr>
        <w:pStyle w:val="Style1"/>
      </w:pPr>
      <w:r w:rsidRPr="00585BC8">
        <w:br w:type="page"/>
      </w:r>
    </w:p>
    <w:p w14:paraId="57C8B837" w14:textId="58C1BEFF" w:rsidR="000A134A" w:rsidRDefault="000A134A" w:rsidP="00A8475C">
      <w:pPr>
        <w:pStyle w:val="Heading2"/>
      </w:pPr>
      <w:bookmarkStart w:id="2" w:name="_Toc338764303"/>
      <w:bookmarkStart w:id="3" w:name="_Toc118900170"/>
      <w:bookmarkStart w:id="4" w:name="_Toc118905009"/>
      <w:bookmarkStart w:id="5" w:name="_Toc134450966"/>
      <w:r w:rsidRPr="001C1E47">
        <w:lastRenderedPageBreak/>
        <w:t>Executive Summary</w:t>
      </w:r>
      <w:bookmarkEnd w:id="2"/>
      <w:bookmarkEnd w:id="3"/>
      <w:bookmarkEnd w:id="4"/>
      <w:bookmarkEnd w:id="5"/>
    </w:p>
    <w:p w14:paraId="48CD9D01" w14:textId="77777777" w:rsidR="00C34C8B" w:rsidRDefault="008060B9" w:rsidP="00426413">
      <w:pPr>
        <w:pStyle w:val="BodyText"/>
        <w:kinsoku w:val="0"/>
        <w:overflowPunct w:val="0"/>
        <w:spacing w:before="197"/>
        <w:ind w:left="115" w:right="358"/>
        <w:rPr>
          <w:rFonts w:asciiTheme="minorHAnsi" w:hAnsiTheme="minorHAnsi" w:cstheme="minorHAnsi"/>
          <w:spacing w:val="80"/>
        </w:rPr>
      </w:pPr>
      <w:r w:rsidRPr="00D71524">
        <w:rPr>
          <w:rFonts w:asciiTheme="minorHAnsi" w:hAnsiTheme="minorHAnsi" w:cstheme="minorHAnsi"/>
        </w:rPr>
        <w:t>The purpose of this report is to assess the Virgin Islands Division of Occupational Safety and Health (VIDOSH) program’s activities for Fiscal Year (FY) 2022, and its progress in resolving outstanding findings from previous Federal Annual Monitoring Evaluation (FAME) reports.</w:t>
      </w:r>
      <w:r w:rsidRPr="00D71524">
        <w:rPr>
          <w:rFonts w:asciiTheme="minorHAnsi" w:hAnsiTheme="minorHAnsi" w:cstheme="minorHAnsi"/>
          <w:spacing w:val="80"/>
        </w:rPr>
        <w:t xml:space="preserve"> </w:t>
      </w:r>
    </w:p>
    <w:p w14:paraId="367435DE" w14:textId="13BE5481" w:rsidR="008060B9" w:rsidRPr="00D71524" w:rsidRDefault="008060B9" w:rsidP="00426413">
      <w:pPr>
        <w:pStyle w:val="BodyText"/>
        <w:kinsoku w:val="0"/>
        <w:overflowPunct w:val="0"/>
        <w:spacing w:before="197"/>
        <w:ind w:left="115" w:right="358"/>
        <w:rPr>
          <w:rFonts w:asciiTheme="minorHAnsi" w:hAnsiTheme="minorHAnsi" w:cstheme="minorHAnsi"/>
        </w:rPr>
      </w:pPr>
      <w:r w:rsidRPr="00D71524">
        <w:rPr>
          <w:rFonts w:asciiTheme="minorHAnsi" w:hAnsiTheme="minorHAnsi" w:cstheme="minorHAnsi"/>
        </w:rPr>
        <w:t>OSHA continues to have serious concerns with VIDOSH’s inability to address significant programmatic issues that have</w:t>
      </w:r>
      <w:r w:rsidRPr="00D71524">
        <w:rPr>
          <w:rFonts w:asciiTheme="minorHAnsi" w:hAnsiTheme="minorHAnsi" w:cstheme="minorHAnsi"/>
          <w:spacing w:val="40"/>
        </w:rPr>
        <w:t xml:space="preserve"> </w:t>
      </w:r>
      <w:r w:rsidRPr="00D71524">
        <w:rPr>
          <w:rFonts w:asciiTheme="minorHAnsi" w:hAnsiTheme="minorHAnsi" w:cstheme="minorHAnsi"/>
        </w:rPr>
        <w:t>been</w:t>
      </w:r>
      <w:r w:rsidRPr="00D71524">
        <w:rPr>
          <w:rFonts w:asciiTheme="minorHAnsi" w:hAnsiTheme="minorHAnsi" w:cstheme="minorHAnsi"/>
          <w:spacing w:val="-3"/>
        </w:rPr>
        <w:t xml:space="preserve"> </w:t>
      </w:r>
      <w:r w:rsidRPr="00D71524">
        <w:rPr>
          <w:rFonts w:asciiTheme="minorHAnsi" w:hAnsiTheme="minorHAnsi" w:cstheme="minorHAnsi"/>
        </w:rPr>
        <w:t>outstanding</w:t>
      </w:r>
      <w:r w:rsidRPr="00D71524">
        <w:rPr>
          <w:rFonts w:asciiTheme="minorHAnsi" w:hAnsiTheme="minorHAnsi" w:cstheme="minorHAnsi"/>
          <w:spacing w:val="-3"/>
        </w:rPr>
        <w:t xml:space="preserve"> </w:t>
      </w:r>
      <w:r w:rsidRPr="00D71524">
        <w:rPr>
          <w:rFonts w:asciiTheme="minorHAnsi" w:hAnsiTheme="minorHAnsi" w:cstheme="minorHAnsi"/>
        </w:rPr>
        <w:t>for</w:t>
      </w:r>
      <w:r w:rsidRPr="00D71524">
        <w:rPr>
          <w:rFonts w:asciiTheme="minorHAnsi" w:hAnsiTheme="minorHAnsi" w:cstheme="minorHAnsi"/>
          <w:spacing w:val="-3"/>
        </w:rPr>
        <w:t xml:space="preserve"> </w:t>
      </w:r>
      <w:r w:rsidRPr="00D71524">
        <w:rPr>
          <w:rFonts w:asciiTheme="minorHAnsi" w:hAnsiTheme="minorHAnsi" w:cstheme="minorHAnsi"/>
        </w:rPr>
        <w:t>more</w:t>
      </w:r>
      <w:r w:rsidRPr="00D71524">
        <w:rPr>
          <w:rFonts w:asciiTheme="minorHAnsi" w:hAnsiTheme="minorHAnsi" w:cstheme="minorHAnsi"/>
          <w:spacing w:val="-3"/>
        </w:rPr>
        <w:t xml:space="preserve"> </w:t>
      </w:r>
      <w:r w:rsidRPr="00D71524">
        <w:rPr>
          <w:rFonts w:asciiTheme="minorHAnsi" w:hAnsiTheme="minorHAnsi" w:cstheme="minorHAnsi"/>
        </w:rPr>
        <w:t>than</w:t>
      </w:r>
      <w:r w:rsidRPr="00D71524">
        <w:rPr>
          <w:rFonts w:asciiTheme="minorHAnsi" w:hAnsiTheme="minorHAnsi" w:cstheme="minorHAnsi"/>
          <w:spacing w:val="-3"/>
        </w:rPr>
        <w:t xml:space="preserve"> </w:t>
      </w:r>
      <w:r w:rsidRPr="00D71524">
        <w:rPr>
          <w:rFonts w:asciiTheme="minorHAnsi" w:hAnsiTheme="minorHAnsi" w:cstheme="minorHAnsi"/>
        </w:rPr>
        <w:t>a</w:t>
      </w:r>
      <w:r w:rsidRPr="00D71524">
        <w:rPr>
          <w:rFonts w:asciiTheme="minorHAnsi" w:hAnsiTheme="minorHAnsi" w:cstheme="minorHAnsi"/>
          <w:spacing w:val="-3"/>
        </w:rPr>
        <w:t xml:space="preserve"> </w:t>
      </w:r>
      <w:r w:rsidRPr="00D71524">
        <w:rPr>
          <w:rFonts w:asciiTheme="minorHAnsi" w:hAnsiTheme="minorHAnsi" w:cstheme="minorHAnsi"/>
        </w:rPr>
        <w:t>decade.</w:t>
      </w:r>
      <w:r w:rsidR="001B77DA">
        <w:rPr>
          <w:rFonts w:asciiTheme="minorHAnsi" w:hAnsiTheme="minorHAnsi" w:cstheme="minorHAnsi"/>
        </w:rPr>
        <w:t xml:space="preserve">  </w:t>
      </w:r>
      <w:r w:rsidRPr="00D71524">
        <w:rPr>
          <w:rFonts w:asciiTheme="minorHAnsi" w:hAnsiTheme="minorHAnsi" w:cstheme="minorHAnsi"/>
        </w:rPr>
        <w:t>Despite</w:t>
      </w:r>
      <w:r w:rsidRPr="00D71524">
        <w:rPr>
          <w:rFonts w:asciiTheme="minorHAnsi" w:hAnsiTheme="minorHAnsi" w:cstheme="minorHAnsi"/>
          <w:spacing w:val="-3"/>
        </w:rPr>
        <w:t xml:space="preserve"> </w:t>
      </w:r>
      <w:r w:rsidRPr="00D71524">
        <w:rPr>
          <w:rFonts w:asciiTheme="minorHAnsi" w:hAnsiTheme="minorHAnsi" w:cstheme="minorHAnsi"/>
        </w:rPr>
        <w:t>OSHA’s</w:t>
      </w:r>
      <w:r w:rsidRPr="00D71524">
        <w:rPr>
          <w:rFonts w:asciiTheme="minorHAnsi" w:hAnsiTheme="minorHAnsi" w:cstheme="minorHAnsi"/>
          <w:spacing w:val="-3"/>
        </w:rPr>
        <w:t xml:space="preserve"> </w:t>
      </w:r>
      <w:r w:rsidRPr="00D71524">
        <w:rPr>
          <w:rFonts w:asciiTheme="minorHAnsi" w:hAnsiTheme="minorHAnsi" w:cstheme="minorHAnsi"/>
        </w:rPr>
        <w:t>continual</w:t>
      </w:r>
      <w:r w:rsidRPr="00D71524">
        <w:rPr>
          <w:rFonts w:asciiTheme="minorHAnsi" w:hAnsiTheme="minorHAnsi" w:cstheme="minorHAnsi"/>
          <w:spacing w:val="-3"/>
        </w:rPr>
        <w:t xml:space="preserve"> </w:t>
      </w:r>
      <w:r w:rsidRPr="00D71524">
        <w:rPr>
          <w:rFonts w:asciiTheme="minorHAnsi" w:hAnsiTheme="minorHAnsi" w:cstheme="minorHAnsi"/>
        </w:rPr>
        <w:t>efforts</w:t>
      </w:r>
      <w:r w:rsidRPr="00D71524">
        <w:rPr>
          <w:rFonts w:asciiTheme="minorHAnsi" w:hAnsiTheme="minorHAnsi" w:cstheme="minorHAnsi"/>
          <w:spacing w:val="-3"/>
        </w:rPr>
        <w:t xml:space="preserve"> </w:t>
      </w:r>
      <w:r w:rsidRPr="00D71524">
        <w:rPr>
          <w:rFonts w:asciiTheme="minorHAnsi" w:hAnsiTheme="minorHAnsi" w:cstheme="minorHAnsi"/>
        </w:rPr>
        <w:t>to</w:t>
      </w:r>
      <w:r w:rsidRPr="00D71524">
        <w:rPr>
          <w:rFonts w:asciiTheme="minorHAnsi" w:hAnsiTheme="minorHAnsi" w:cstheme="minorHAnsi"/>
          <w:spacing w:val="-5"/>
        </w:rPr>
        <w:t xml:space="preserve"> </w:t>
      </w:r>
      <w:r w:rsidRPr="00D71524">
        <w:rPr>
          <w:rFonts w:asciiTheme="minorHAnsi" w:hAnsiTheme="minorHAnsi" w:cstheme="minorHAnsi"/>
        </w:rPr>
        <w:t>assist</w:t>
      </w:r>
      <w:r w:rsidRPr="00D71524">
        <w:rPr>
          <w:rFonts w:asciiTheme="minorHAnsi" w:hAnsiTheme="minorHAnsi" w:cstheme="minorHAnsi"/>
          <w:spacing w:val="-4"/>
        </w:rPr>
        <w:t xml:space="preserve"> </w:t>
      </w:r>
      <w:r w:rsidRPr="00D71524">
        <w:rPr>
          <w:rFonts w:asciiTheme="minorHAnsi" w:hAnsiTheme="minorHAnsi" w:cstheme="minorHAnsi"/>
        </w:rPr>
        <w:t>and</w:t>
      </w:r>
      <w:r w:rsidRPr="00D71524">
        <w:rPr>
          <w:rFonts w:asciiTheme="minorHAnsi" w:hAnsiTheme="minorHAnsi" w:cstheme="minorHAnsi"/>
          <w:spacing w:val="-3"/>
        </w:rPr>
        <w:t xml:space="preserve"> </w:t>
      </w:r>
      <w:r w:rsidRPr="00D71524">
        <w:rPr>
          <w:rFonts w:asciiTheme="minorHAnsi" w:hAnsiTheme="minorHAnsi" w:cstheme="minorHAnsi"/>
        </w:rPr>
        <w:t>provide</w:t>
      </w:r>
      <w:r w:rsidRPr="00D71524">
        <w:rPr>
          <w:rFonts w:asciiTheme="minorHAnsi" w:hAnsiTheme="minorHAnsi" w:cstheme="minorHAnsi"/>
          <w:spacing w:val="-4"/>
        </w:rPr>
        <w:t xml:space="preserve"> </w:t>
      </w:r>
      <w:r w:rsidRPr="00D71524">
        <w:rPr>
          <w:rFonts w:asciiTheme="minorHAnsi" w:hAnsiTheme="minorHAnsi" w:cstheme="minorHAnsi"/>
        </w:rPr>
        <w:t>support</w:t>
      </w:r>
      <w:r w:rsidR="00C34C8B">
        <w:rPr>
          <w:rFonts w:asciiTheme="minorHAnsi" w:hAnsiTheme="minorHAnsi" w:cstheme="minorHAnsi"/>
        </w:rPr>
        <w:t>,</w:t>
      </w:r>
      <w:r w:rsidR="002B7526">
        <w:rPr>
          <w:rFonts w:asciiTheme="minorHAnsi" w:hAnsiTheme="minorHAnsi" w:cstheme="minorHAnsi"/>
        </w:rPr>
        <w:t xml:space="preserve"> </w:t>
      </w:r>
      <w:r w:rsidRPr="00D71524">
        <w:rPr>
          <w:rFonts w:asciiTheme="minorHAnsi" w:hAnsiTheme="minorHAnsi" w:cstheme="minorHAnsi"/>
        </w:rPr>
        <w:t>VIDOSH</w:t>
      </w:r>
      <w:r w:rsidR="002B7526">
        <w:rPr>
          <w:rFonts w:asciiTheme="minorHAnsi" w:hAnsiTheme="minorHAnsi" w:cstheme="minorHAnsi"/>
        </w:rPr>
        <w:t xml:space="preserve"> </w:t>
      </w:r>
      <w:r w:rsidR="00835FF0">
        <w:rPr>
          <w:rFonts w:asciiTheme="minorHAnsi" w:hAnsiTheme="minorHAnsi" w:cstheme="minorHAnsi"/>
        </w:rPr>
        <w:t>has</w:t>
      </w:r>
      <w:r w:rsidR="00C34C8B">
        <w:rPr>
          <w:rFonts w:asciiTheme="minorHAnsi" w:hAnsiTheme="minorHAnsi" w:cstheme="minorHAnsi"/>
        </w:rPr>
        <w:t xml:space="preserve"> not addressed</w:t>
      </w:r>
      <w:r w:rsidR="00835FF0">
        <w:rPr>
          <w:rFonts w:asciiTheme="minorHAnsi" w:hAnsiTheme="minorHAnsi" w:cstheme="minorHAnsi"/>
        </w:rPr>
        <w:t xml:space="preserve"> </w:t>
      </w:r>
      <w:r w:rsidRPr="00D71524">
        <w:rPr>
          <w:rFonts w:asciiTheme="minorHAnsi" w:hAnsiTheme="minorHAnsi" w:cstheme="minorHAnsi"/>
        </w:rPr>
        <w:t xml:space="preserve">its prior FAME </w:t>
      </w:r>
      <w:r w:rsidR="002B7526" w:rsidRPr="00D71524">
        <w:rPr>
          <w:rFonts w:asciiTheme="minorHAnsi" w:hAnsiTheme="minorHAnsi" w:cstheme="minorHAnsi"/>
        </w:rPr>
        <w:t xml:space="preserve">findings </w:t>
      </w:r>
      <w:r w:rsidR="002B7526">
        <w:rPr>
          <w:rFonts w:asciiTheme="minorHAnsi" w:hAnsiTheme="minorHAnsi" w:cstheme="minorHAnsi"/>
        </w:rPr>
        <w:t>or</w:t>
      </w:r>
      <w:r w:rsidR="00C34C8B">
        <w:rPr>
          <w:rFonts w:asciiTheme="minorHAnsi" w:hAnsiTheme="minorHAnsi" w:cstheme="minorHAnsi"/>
        </w:rPr>
        <w:t xml:space="preserve"> taken appropriate actions to correct them</w:t>
      </w:r>
      <w:r w:rsidRPr="00D71524">
        <w:rPr>
          <w:rFonts w:asciiTheme="minorHAnsi" w:hAnsiTheme="minorHAnsi" w:cstheme="minorHAnsi"/>
        </w:rPr>
        <w:t>.</w:t>
      </w:r>
      <w:r w:rsidR="001B77DA">
        <w:rPr>
          <w:rFonts w:asciiTheme="minorHAnsi" w:hAnsiTheme="minorHAnsi" w:cstheme="minorHAnsi"/>
        </w:rPr>
        <w:t xml:space="preserve">  </w:t>
      </w:r>
      <w:r w:rsidRPr="00D71524">
        <w:rPr>
          <w:rFonts w:asciiTheme="minorHAnsi" w:hAnsiTheme="minorHAnsi" w:cstheme="minorHAnsi"/>
        </w:rPr>
        <w:t>Overall, OSHA is not satisfied with the lack of progress, responsiveness, and communication from VIDOSH.</w:t>
      </w:r>
    </w:p>
    <w:p w14:paraId="23434830" w14:textId="77777777" w:rsidR="008060B9" w:rsidRPr="00D71524" w:rsidRDefault="008060B9" w:rsidP="00426413">
      <w:pPr>
        <w:pStyle w:val="BodyText"/>
        <w:kinsoku w:val="0"/>
        <w:overflowPunct w:val="0"/>
        <w:ind w:left="115"/>
        <w:rPr>
          <w:rFonts w:asciiTheme="minorHAnsi" w:hAnsiTheme="minorHAnsi" w:cstheme="minorHAnsi"/>
        </w:rPr>
      </w:pPr>
    </w:p>
    <w:p w14:paraId="33D37212" w14:textId="293AE932" w:rsidR="00953BB6" w:rsidRDefault="007D7627" w:rsidP="00076344">
      <w:pPr>
        <w:pStyle w:val="BodyText"/>
        <w:kinsoku w:val="0"/>
        <w:overflowPunct w:val="0"/>
        <w:ind w:left="90" w:right="402"/>
        <w:rPr>
          <w:rFonts w:asciiTheme="minorHAnsi" w:hAnsiTheme="minorHAnsi" w:cstheme="minorHAnsi"/>
        </w:rPr>
      </w:pPr>
      <w:r>
        <w:rPr>
          <w:rFonts w:asciiTheme="minorHAnsi" w:hAnsiTheme="minorHAnsi" w:cstheme="minorHAnsi"/>
        </w:rPr>
        <w:t xml:space="preserve">Since </w:t>
      </w:r>
      <w:r w:rsidR="00130DCF">
        <w:rPr>
          <w:rFonts w:asciiTheme="minorHAnsi" w:hAnsiTheme="minorHAnsi" w:cstheme="minorHAnsi"/>
        </w:rPr>
        <w:t xml:space="preserve">September 2019, </w:t>
      </w:r>
      <w:r w:rsidR="008060B9" w:rsidRPr="00D71524">
        <w:rPr>
          <w:rFonts w:asciiTheme="minorHAnsi" w:hAnsiTheme="minorHAnsi" w:cstheme="minorHAnsi"/>
        </w:rPr>
        <w:t>OSHA’s</w:t>
      </w:r>
      <w:r w:rsidR="008060B9" w:rsidRPr="00D71524">
        <w:rPr>
          <w:rFonts w:asciiTheme="minorHAnsi" w:hAnsiTheme="minorHAnsi" w:cstheme="minorHAnsi"/>
          <w:spacing w:val="-2"/>
        </w:rPr>
        <w:t xml:space="preserve"> </w:t>
      </w:r>
      <w:r w:rsidR="008060B9" w:rsidRPr="00D71524">
        <w:rPr>
          <w:rFonts w:asciiTheme="minorHAnsi" w:hAnsiTheme="minorHAnsi" w:cstheme="minorHAnsi"/>
        </w:rPr>
        <w:t>New</w:t>
      </w:r>
      <w:r w:rsidR="008060B9" w:rsidRPr="00D71524">
        <w:rPr>
          <w:rFonts w:asciiTheme="minorHAnsi" w:hAnsiTheme="minorHAnsi" w:cstheme="minorHAnsi"/>
          <w:spacing w:val="-3"/>
        </w:rPr>
        <w:t xml:space="preserve"> </w:t>
      </w:r>
      <w:r w:rsidR="008060B9" w:rsidRPr="00D71524">
        <w:rPr>
          <w:rFonts w:asciiTheme="minorHAnsi" w:hAnsiTheme="minorHAnsi" w:cstheme="minorHAnsi"/>
        </w:rPr>
        <w:t>York</w:t>
      </w:r>
      <w:r w:rsidR="008060B9" w:rsidRPr="00D71524">
        <w:rPr>
          <w:rFonts w:asciiTheme="minorHAnsi" w:hAnsiTheme="minorHAnsi" w:cstheme="minorHAnsi"/>
          <w:spacing w:val="-2"/>
        </w:rPr>
        <w:t xml:space="preserve"> </w:t>
      </w:r>
      <w:r w:rsidR="008060B9" w:rsidRPr="00D71524">
        <w:rPr>
          <w:rFonts w:asciiTheme="minorHAnsi" w:hAnsiTheme="minorHAnsi" w:cstheme="minorHAnsi"/>
        </w:rPr>
        <w:t>Regional</w:t>
      </w:r>
      <w:r w:rsidR="008060B9" w:rsidRPr="00D71524">
        <w:rPr>
          <w:rFonts w:asciiTheme="minorHAnsi" w:hAnsiTheme="minorHAnsi" w:cstheme="minorHAnsi"/>
          <w:spacing w:val="-2"/>
        </w:rPr>
        <w:t xml:space="preserve"> </w:t>
      </w:r>
      <w:r w:rsidR="008060B9" w:rsidRPr="00D71524">
        <w:rPr>
          <w:rFonts w:asciiTheme="minorHAnsi" w:hAnsiTheme="minorHAnsi" w:cstheme="minorHAnsi"/>
        </w:rPr>
        <w:t>Office</w:t>
      </w:r>
      <w:r w:rsidR="008060B9" w:rsidRPr="00D71524">
        <w:rPr>
          <w:rFonts w:asciiTheme="minorHAnsi" w:hAnsiTheme="minorHAnsi" w:cstheme="minorHAnsi"/>
          <w:spacing w:val="-2"/>
        </w:rPr>
        <w:t xml:space="preserve"> </w:t>
      </w:r>
      <w:r w:rsidR="008060B9" w:rsidRPr="00D71524">
        <w:rPr>
          <w:rFonts w:asciiTheme="minorHAnsi" w:hAnsiTheme="minorHAnsi" w:cstheme="minorHAnsi"/>
        </w:rPr>
        <w:t>(Region</w:t>
      </w:r>
      <w:r w:rsidR="008060B9" w:rsidRPr="00D71524">
        <w:rPr>
          <w:rFonts w:asciiTheme="minorHAnsi" w:hAnsiTheme="minorHAnsi" w:cstheme="minorHAnsi"/>
          <w:spacing w:val="-2"/>
        </w:rPr>
        <w:t xml:space="preserve"> </w:t>
      </w:r>
      <w:r w:rsidR="00F016CD">
        <w:rPr>
          <w:rFonts w:asciiTheme="minorHAnsi" w:hAnsiTheme="minorHAnsi" w:cstheme="minorHAnsi"/>
        </w:rPr>
        <w:t>II</w:t>
      </w:r>
      <w:r w:rsidR="008060B9" w:rsidRPr="00D71524">
        <w:rPr>
          <w:rFonts w:asciiTheme="minorHAnsi" w:hAnsiTheme="minorHAnsi" w:cstheme="minorHAnsi"/>
        </w:rPr>
        <w:t>)</w:t>
      </w:r>
      <w:r w:rsidR="008060B9" w:rsidRPr="00D71524">
        <w:rPr>
          <w:rFonts w:asciiTheme="minorHAnsi" w:hAnsiTheme="minorHAnsi" w:cstheme="minorHAnsi"/>
          <w:spacing w:val="-2"/>
        </w:rPr>
        <w:t xml:space="preserve"> </w:t>
      </w:r>
      <w:r w:rsidR="008060B9" w:rsidRPr="00D71524">
        <w:rPr>
          <w:rFonts w:asciiTheme="minorHAnsi" w:hAnsiTheme="minorHAnsi" w:cstheme="minorHAnsi"/>
        </w:rPr>
        <w:t>has</w:t>
      </w:r>
      <w:r w:rsidR="008060B9" w:rsidRPr="00D71524">
        <w:rPr>
          <w:rFonts w:asciiTheme="minorHAnsi" w:hAnsiTheme="minorHAnsi" w:cstheme="minorHAnsi"/>
          <w:spacing w:val="-2"/>
        </w:rPr>
        <w:t xml:space="preserve"> </w:t>
      </w:r>
      <w:r w:rsidR="008060B9" w:rsidRPr="00D71524">
        <w:rPr>
          <w:rFonts w:asciiTheme="minorHAnsi" w:hAnsiTheme="minorHAnsi" w:cstheme="minorHAnsi"/>
        </w:rPr>
        <w:t>increased</w:t>
      </w:r>
      <w:r w:rsidR="008060B9" w:rsidRPr="00D71524">
        <w:rPr>
          <w:rFonts w:asciiTheme="minorHAnsi" w:hAnsiTheme="minorHAnsi" w:cstheme="minorHAnsi"/>
          <w:spacing w:val="-3"/>
        </w:rPr>
        <w:t xml:space="preserve"> </w:t>
      </w:r>
      <w:r w:rsidR="008060B9" w:rsidRPr="00D71524">
        <w:rPr>
          <w:rFonts w:asciiTheme="minorHAnsi" w:hAnsiTheme="minorHAnsi" w:cstheme="minorHAnsi"/>
        </w:rPr>
        <w:t>its</w:t>
      </w:r>
      <w:r w:rsidR="008060B9" w:rsidRPr="00D71524">
        <w:rPr>
          <w:rFonts w:asciiTheme="minorHAnsi" w:hAnsiTheme="minorHAnsi" w:cstheme="minorHAnsi"/>
          <w:spacing w:val="-2"/>
        </w:rPr>
        <w:t xml:space="preserve"> </w:t>
      </w:r>
      <w:r w:rsidR="008060B9" w:rsidRPr="00D71524">
        <w:rPr>
          <w:rFonts w:asciiTheme="minorHAnsi" w:hAnsiTheme="minorHAnsi" w:cstheme="minorHAnsi"/>
        </w:rPr>
        <w:t>monitoring</w:t>
      </w:r>
      <w:r w:rsidR="008060B9" w:rsidRPr="00D71524">
        <w:rPr>
          <w:rFonts w:asciiTheme="minorHAnsi" w:hAnsiTheme="minorHAnsi" w:cstheme="minorHAnsi"/>
          <w:spacing w:val="-2"/>
        </w:rPr>
        <w:t xml:space="preserve"> </w:t>
      </w:r>
      <w:r w:rsidR="008060B9" w:rsidRPr="00D71524">
        <w:rPr>
          <w:rFonts w:asciiTheme="minorHAnsi" w:hAnsiTheme="minorHAnsi" w:cstheme="minorHAnsi"/>
        </w:rPr>
        <w:t>of VIDOSH</w:t>
      </w:r>
      <w:r w:rsidR="00F74001">
        <w:rPr>
          <w:rFonts w:asciiTheme="minorHAnsi" w:hAnsiTheme="minorHAnsi" w:cstheme="minorHAnsi"/>
        </w:rPr>
        <w:t xml:space="preserve"> due to concerns about </w:t>
      </w:r>
      <w:r w:rsidR="00815FCB">
        <w:rPr>
          <w:rFonts w:asciiTheme="minorHAnsi" w:hAnsiTheme="minorHAnsi" w:cstheme="minorHAnsi"/>
        </w:rPr>
        <w:t xml:space="preserve">program </w:t>
      </w:r>
      <w:r w:rsidR="00F74001">
        <w:rPr>
          <w:rFonts w:asciiTheme="minorHAnsi" w:hAnsiTheme="minorHAnsi" w:cstheme="minorHAnsi"/>
        </w:rPr>
        <w:t>performance.</w:t>
      </w:r>
      <w:r w:rsidR="001B77DA">
        <w:rPr>
          <w:rFonts w:asciiTheme="minorHAnsi" w:hAnsiTheme="minorHAnsi" w:cstheme="minorHAnsi"/>
        </w:rPr>
        <w:t xml:space="preserve">  </w:t>
      </w:r>
      <w:r w:rsidR="008060B9" w:rsidRPr="00D71524">
        <w:rPr>
          <w:rFonts w:asciiTheme="minorHAnsi" w:hAnsiTheme="minorHAnsi" w:cstheme="minorHAnsi"/>
        </w:rPr>
        <w:t>OSHA developed mandatory program activities for VIDOSH to complete during the first quarter of the FY 2020 performance period</w:t>
      </w:r>
      <w:r w:rsidR="00E55EE2">
        <w:rPr>
          <w:rFonts w:asciiTheme="minorHAnsi" w:hAnsiTheme="minorHAnsi" w:cstheme="minorHAnsi"/>
        </w:rPr>
        <w:t>,</w:t>
      </w:r>
      <w:r w:rsidR="00953BB6">
        <w:rPr>
          <w:rFonts w:asciiTheme="minorHAnsi" w:hAnsiTheme="minorHAnsi" w:cstheme="minorHAnsi"/>
        </w:rPr>
        <w:t xml:space="preserve"> </w:t>
      </w:r>
      <w:r w:rsidR="00E55EE2">
        <w:rPr>
          <w:rFonts w:asciiTheme="minorHAnsi" w:hAnsiTheme="minorHAnsi" w:cstheme="minorHAnsi"/>
        </w:rPr>
        <w:t xml:space="preserve">but </w:t>
      </w:r>
      <w:r w:rsidR="008060B9" w:rsidRPr="00D71524">
        <w:rPr>
          <w:rFonts w:asciiTheme="minorHAnsi" w:hAnsiTheme="minorHAnsi" w:cstheme="minorHAnsi"/>
        </w:rPr>
        <w:t xml:space="preserve">VIDOSH did not </w:t>
      </w:r>
      <w:r w:rsidR="00953BB6">
        <w:rPr>
          <w:rFonts w:asciiTheme="minorHAnsi" w:hAnsiTheme="minorHAnsi" w:cstheme="minorHAnsi"/>
        </w:rPr>
        <w:t xml:space="preserve">sufficiently </w:t>
      </w:r>
      <w:r w:rsidR="008060B9" w:rsidRPr="00D71524">
        <w:rPr>
          <w:rFonts w:asciiTheme="minorHAnsi" w:hAnsiTheme="minorHAnsi" w:cstheme="minorHAnsi"/>
        </w:rPr>
        <w:t xml:space="preserve">address </w:t>
      </w:r>
      <w:r w:rsidR="00815FCB">
        <w:rPr>
          <w:rFonts w:asciiTheme="minorHAnsi" w:hAnsiTheme="minorHAnsi" w:cstheme="minorHAnsi"/>
        </w:rPr>
        <w:t xml:space="preserve">these </w:t>
      </w:r>
      <w:r w:rsidR="008060B9" w:rsidRPr="00D71524">
        <w:rPr>
          <w:rFonts w:asciiTheme="minorHAnsi" w:hAnsiTheme="minorHAnsi" w:cstheme="minorHAnsi"/>
        </w:rPr>
        <w:t xml:space="preserve">activities. </w:t>
      </w:r>
      <w:r w:rsidR="00953BB6">
        <w:rPr>
          <w:rFonts w:asciiTheme="minorHAnsi" w:hAnsiTheme="minorHAnsi" w:cstheme="minorHAnsi"/>
        </w:rPr>
        <w:t xml:space="preserve">  </w:t>
      </w:r>
      <w:r w:rsidR="00953BB6" w:rsidRPr="00D71524">
        <w:rPr>
          <w:rFonts w:asciiTheme="minorHAnsi" w:hAnsiTheme="minorHAnsi" w:cstheme="minorHAnsi"/>
        </w:rPr>
        <w:t>Therefore,</w:t>
      </w:r>
      <w:r w:rsidR="00953BB6" w:rsidRPr="00D71524">
        <w:rPr>
          <w:rFonts w:asciiTheme="minorHAnsi" w:hAnsiTheme="minorHAnsi" w:cstheme="minorHAnsi"/>
          <w:spacing w:val="-2"/>
        </w:rPr>
        <w:t xml:space="preserve"> </w:t>
      </w:r>
      <w:r w:rsidR="00953BB6">
        <w:rPr>
          <w:rFonts w:asciiTheme="minorHAnsi" w:hAnsiTheme="minorHAnsi" w:cstheme="minorHAnsi"/>
          <w:spacing w:val="-2"/>
        </w:rPr>
        <w:t>on March 2, 2020</w:t>
      </w:r>
      <w:r w:rsidR="00953BB6" w:rsidRPr="00D71524">
        <w:rPr>
          <w:rFonts w:asciiTheme="minorHAnsi" w:hAnsiTheme="minorHAnsi" w:cstheme="minorHAnsi"/>
        </w:rPr>
        <w:t>,</w:t>
      </w:r>
      <w:r w:rsidR="00953BB6" w:rsidRPr="00D71524">
        <w:rPr>
          <w:rFonts w:asciiTheme="minorHAnsi" w:hAnsiTheme="minorHAnsi" w:cstheme="minorHAnsi"/>
          <w:spacing w:val="-2"/>
        </w:rPr>
        <w:t xml:space="preserve"> </w:t>
      </w:r>
      <w:r w:rsidR="00953BB6" w:rsidRPr="00D71524">
        <w:rPr>
          <w:rFonts w:asciiTheme="minorHAnsi" w:hAnsiTheme="minorHAnsi" w:cstheme="minorHAnsi"/>
        </w:rPr>
        <w:t>VIDOSH</w:t>
      </w:r>
      <w:r w:rsidR="00953BB6" w:rsidRPr="00D71524">
        <w:rPr>
          <w:rFonts w:asciiTheme="minorHAnsi" w:hAnsiTheme="minorHAnsi" w:cstheme="minorHAnsi"/>
          <w:spacing w:val="-3"/>
        </w:rPr>
        <w:t xml:space="preserve"> </w:t>
      </w:r>
      <w:r w:rsidR="00953BB6" w:rsidRPr="00D71524">
        <w:rPr>
          <w:rFonts w:asciiTheme="minorHAnsi" w:hAnsiTheme="minorHAnsi" w:cstheme="minorHAnsi"/>
        </w:rPr>
        <w:t>was</w:t>
      </w:r>
      <w:r w:rsidR="00953BB6" w:rsidRPr="00D71524">
        <w:rPr>
          <w:rFonts w:asciiTheme="minorHAnsi" w:hAnsiTheme="minorHAnsi" w:cstheme="minorHAnsi"/>
          <w:spacing w:val="-2"/>
        </w:rPr>
        <w:t xml:space="preserve"> </w:t>
      </w:r>
      <w:r w:rsidR="00953BB6" w:rsidRPr="00D71524">
        <w:rPr>
          <w:rFonts w:asciiTheme="minorHAnsi" w:hAnsiTheme="minorHAnsi" w:cstheme="minorHAnsi"/>
        </w:rPr>
        <w:t>designated</w:t>
      </w:r>
      <w:r w:rsidR="00953BB6" w:rsidRPr="00D71524">
        <w:rPr>
          <w:rFonts w:asciiTheme="minorHAnsi" w:hAnsiTheme="minorHAnsi" w:cstheme="minorHAnsi"/>
          <w:spacing w:val="-2"/>
        </w:rPr>
        <w:t xml:space="preserve"> </w:t>
      </w:r>
      <w:r w:rsidR="00953BB6" w:rsidRPr="00D71524">
        <w:rPr>
          <w:rFonts w:asciiTheme="minorHAnsi" w:hAnsiTheme="minorHAnsi" w:cstheme="minorHAnsi"/>
        </w:rPr>
        <w:t>as</w:t>
      </w:r>
      <w:r w:rsidR="00953BB6" w:rsidRPr="00D71524">
        <w:rPr>
          <w:rFonts w:asciiTheme="minorHAnsi" w:hAnsiTheme="minorHAnsi" w:cstheme="minorHAnsi"/>
          <w:spacing w:val="-3"/>
        </w:rPr>
        <w:t xml:space="preserve"> </w:t>
      </w:r>
      <w:r w:rsidR="00953BB6" w:rsidRPr="00D71524">
        <w:rPr>
          <w:rFonts w:asciiTheme="minorHAnsi" w:hAnsiTheme="minorHAnsi" w:cstheme="minorHAnsi"/>
        </w:rPr>
        <w:t>a</w:t>
      </w:r>
      <w:r w:rsidR="00953BB6" w:rsidRPr="00D71524">
        <w:rPr>
          <w:rFonts w:asciiTheme="minorHAnsi" w:hAnsiTheme="minorHAnsi" w:cstheme="minorHAnsi"/>
          <w:spacing w:val="-2"/>
        </w:rPr>
        <w:t xml:space="preserve"> </w:t>
      </w:r>
      <w:r w:rsidR="00953BB6" w:rsidRPr="00D71524">
        <w:rPr>
          <w:rFonts w:asciiTheme="minorHAnsi" w:hAnsiTheme="minorHAnsi" w:cstheme="minorHAnsi"/>
        </w:rPr>
        <w:t>high-risk</w:t>
      </w:r>
      <w:r w:rsidR="00953BB6" w:rsidRPr="00D71524">
        <w:rPr>
          <w:rFonts w:asciiTheme="minorHAnsi" w:hAnsiTheme="minorHAnsi" w:cstheme="minorHAnsi"/>
          <w:spacing w:val="-2"/>
        </w:rPr>
        <w:t xml:space="preserve"> </w:t>
      </w:r>
      <w:r w:rsidR="00953BB6" w:rsidRPr="00D71524">
        <w:rPr>
          <w:rFonts w:asciiTheme="minorHAnsi" w:hAnsiTheme="minorHAnsi" w:cstheme="minorHAnsi"/>
        </w:rPr>
        <w:t>grantee</w:t>
      </w:r>
      <w:r w:rsidR="00953BB6" w:rsidRPr="00D71524">
        <w:rPr>
          <w:rFonts w:asciiTheme="minorHAnsi" w:hAnsiTheme="minorHAnsi" w:cstheme="minorHAnsi"/>
          <w:spacing w:val="-2"/>
        </w:rPr>
        <w:t xml:space="preserve"> </w:t>
      </w:r>
      <w:r w:rsidR="00953BB6">
        <w:rPr>
          <w:rFonts w:asciiTheme="minorHAnsi" w:hAnsiTheme="minorHAnsi" w:cstheme="minorHAnsi"/>
        </w:rPr>
        <w:t xml:space="preserve">where </w:t>
      </w:r>
      <w:r w:rsidR="00953BB6" w:rsidRPr="00D71524">
        <w:rPr>
          <w:rFonts w:asciiTheme="minorHAnsi" w:hAnsiTheme="minorHAnsi" w:cstheme="minorHAnsi"/>
        </w:rPr>
        <w:t>OSHA</w:t>
      </w:r>
      <w:r w:rsidR="00953BB6">
        <w:rPr>
          <w:rFonts w:asciiTheme="minorHAnsi" w:hAnsiTheme="minorHAnsi" w:cstheme="minorHAnsi"/>
        </w:rPr>
        <w:t xml:space="preserve"> placed conditions on VIDOSH’s grant</w:t>
      </w:r>
      <w:r w:rsidR="00AC0095">
        <w:rPr>
          <w:rFonts w:asciiTheme="minorHAnsi" w:hAnsiTheme="minorHAnsi" w:cstheme="minorHAnsi"/>
        </w:rPr>
        <w:t xml:space="preserve"> which</w:t>
      </w:r>
      <w:r w:rsidR="00953BB6">
        <w:rPr>
          <w:rFonts w:asciiTheme="minorHAnsi" w:hAnsiTheme="minorHAnsi" w:cstheme="minorHAnsi"/>
        </w:rPr>
        <w:t xml:space="preserve"> continued through FY 2021 and FY 2022. </w:t>
      </w:r>
    </w:p>
    <w:p w14:paraId="5410FE20" w14:textId="77777777" w:rsidR="00E55EE2" w:rsidRPr="00D71524" w:rsidRDefault="00E55EE2" w:rsidP="00076344">
      <w:pPr>
        <w:pStyle w:val="BodyText"/>
        <w:kinsoku w:val="0"/>
        <w:overflowPunct w:val="0"/>
        <w:ind w:left="90" w:right="402"/>
        <w:rPr>
          <w:rFonts w:asciiTheme="minorHAnsi" w:hAnsiTheme="minorHAnsi" w:cstheme="minorHAnsi"/>
        </w:rPr>
      </w:pPr>
    </w:p>
    <w:p w14:paraId="7AFEE54E" w14:textId="18E92D39" w:rsidR="008060B9" w:rsidRPr="00D71524" w:rsidRDefault="00E55EE2" w:rsidP="00426413">
      <w:pPr>
        <w:pStyle w:val="BodyText"/>
        <w:kinsoku w:val="0"/>
        <w:overflowPunct w:val="0"/>
        <w:ind w:left="115" w:right="358"/>
        <w:rPr>
          <w:rFonts w:asciiTheme="minorHAnsi" w:hAnsiTheme="minorHAnsi" w:cstheme="minorHAnsi"/>
        </w:rPr>
      </w:pPr>
      <w:r>
        <w:rPr>
          <w:rFonts w:asciiTheme="minorHAnsi" w:hAnsiTheme="minorHAnsi" w:cstheme="minorHAnsi"/>
        </w:rPr>
        <w:t>T</w:t>
      </w:r>
      <w:r w:rsidR="008060B9" w:rsidRPr="00D71524">
        <w:rPr>
          <w:rFonts w:asciiTheme="minorHAnsi" w:hAnsiTheme="minorHAnsi" w:cstheme="minorHAnsi"/>
        </w:rPr>
        <w:t>he designation of high-risk grantee has been the most effective tool that OSHA has utilized to date to improve the performance of th</w:t>
      </w:r>
      <w:r w:rsidR="00B80DC4">
        <w:rPr>
          <w:rFonts w:asciiTheme="minorHAnsi" w:hAnsiTheme="minorHAnsi" w:cstheme="minorHAnsi"/>
        </w:rPr>
        <w:t>is</w:t>
      </w:r>
      <w:r w:rsidR="008060B9" w:rsidRPr="00D71524">
        <w:rPr>
          <w:rFonts w:asciiTheme="minorHAnsi" w:hAnsiTheme="minorHAnsi" w:cstheme="minorHAnsi"/>
        </w:rPr>
        <w:t xml:space="preserve"> State Plan.</w:t>
      </w:r>
      <w:r w:rsidR="008060B9" w:rsidRPr="00D71524">
        <w:rPr>
          <w:rFonts w:asciiTheme="minorHAnsi" w:hAnsiTheme="minorHAnsi" w:cstheme="minorHAnsi"/>
          <w:spacing w:val="40"/>
        </w:rPr>
        <w:t xml:space="preserve"> </w:t>
      </w:r>
      <w:r w:rsidR="008060B9" w:rsidRPr="00D71524">
        <w:rPr>
          <w:rFonts w:asciiTheme="minorHAnsi" w:hAnsiTheme="minorHAnsi" w:cstheme="minorHAnsi"/>
        </w:rPr>
        <w:t>However, this has proven to have lost its effectiveness over the past two years as evidenced by VIDOSH’s failure to meet any of their five mandatory grant activities required under</w:t>
      </w:r>
      <w:r w:rsidR="008060B9" w:rsidRPr="00D71524">
        <w:rPr>
          <w:rFonts w:asciiTheme="minorHAnsi" w:hAnsiTheme="minorHAnsi" w:cstheme="minorHAnsi"/>
          <w:spacing w:val="-1"/>
        </w:rPr>
        <w:t xml:space="preserve"> </w:t>
      </w:r>
      <w:r w:rsidR="008060B9" w:rsidRPr="00D71524">
        <w:rPr>
          <w:rFonts w:asciiTheme="minorHAnsi" w:hAnsiTheme="minorHAnsi" w:cstheme="minorHAnsi"/>
        </w:rPr>
        <w:t>this</w:t>
      </w:r>
      <w:r w:rsidR="008060B9" w:rsidRPr="00D71524">
        <w:rPr>
          <w:rFonts w:asciiTheme="minorHAnsi" w:hAnsiTheme="minorHAnsi" w:cstheme="minorHAnsi"/>
          <w:spacing w:val="-1"/>
        </w:rPr>
        <w:t xml:space="preserve"> </w:t>
      </w:r>
      <w:r w:rsidR="008060B9" w:rsidRPr="00D71524">
        <w:rPr>
          <w:rFonts w:asciiTheme="minorHAnsi" w:hAnsiTheme="minorHAnsi" w:cstheme="minorHAnsi"/>
        </w:rPr>
        <w:t>high-risk</w:t>
      </w:r>
      <w:r w:rsidR="008060B9" w:rsidRPr="00D71524">
        <w:rPr>
          <w:rFonts w:asciiTheme="minorHAnsi" w:hAnsiTheme="minorHAnsi" w:cstheme="minorHAnsi"/>
          <w:spacing w:val="-1"/>
        </w:rPr>
        <w:t xml:space="preserve"> </w:t>
      </w:r>
      <w:r w:rsidR="008060B9" w:rsidRPr="00D71524">
        <w:rPr>
          <w:rFonts w:asciiTheme="minorHAnsi" w:hAnsiTheme="minorHAnsi" w:cstheme="minorHAnsi"/>
        </w:rPr>
        <w:t>designation</w:t>
      </w:r>
      <w:r w:rsidR="00E536C4">
        <w:rPr>
          <w:rFonts w:asciiTheme="minorHAnsi" w:hAnsiTheme="minorHAnsi" w:cstheme="minorHAnsi"/>
        </w:rPr>
        <w:t xml:space="preserve"> in FY 2022</w:t>
      </w:r>
      <w:r w:rsidR="00F016CD">
        <w:rPr>
          <w:rFonts w:asciiTheme="minorHAnsi" w:hAnsiTheme="minorHAnsi" w:cstheme="minorHAnsi"/>
        </w:rPr>
        <w:t xml:space="preserve">. </w:t>
      </w:r>
      <w:r w:rsidR="008060B9" w:rsidRPr="00D71524">
        <w:rPr>
          <w:rFonts w:asciiTheme="minorHAnsi" w:hAnsiTheme="minorHAnsi" w:cstheme="minorHAnsi"/>
        </w:rPr>
        <w:t xml:space="preserve"> </w:t>
      </w:r>
      <w:r w:rsidR="00F016CD">
        <w:rPr>
          <w:rFonts w:asciiTheme="minorHAnsi" w:hAnsiTheme="minorHAnsi" w:cstheme="minorHAnsi"/>
        </w:rPr>
        <w:t xml:space="preserve">In addition, VIDOSH </w:t>
      </w:r>
      <w:r w:rsidR="008060B9" w:rsidRPr="00D71524">
        <w:rPr>
          <w:rFonts w:asciiTheme="minorHAnsi" w:hAnsiTheme="minorHAnsi" w:cstheme="minorHAnsi"/>
        </w:rPr>
        <w:t xml:space="preserve">lapsed $3,035 and </w:t>
      </w:r>
      <w:proofErr w:type="spellStart"/>
      <w:r w:rsidR="008060B9" w:rsidRPr="00D71524">
        <w:rPr>
          <w:rFonts w:asciiTheme="minorHAnsi" w:hAnsiTheme="minorHAnsi" w:cstheme="minorHAnsi"/>
        </w:rPr>
        <w:t>deobligated</w:t>
      </w:r>
      <w:proofErr w:type="spellEnd"/>
      <w:r w:rsidR="008060B9" w:rsidRPr="00D71524">
        <w:rPr>
          <w:rFonts w:asciiTheme="minorHAnsi" w:hAnsiTheme="minorHAnsi" w:cstheme="minorHAnsi"/>
        </w:rPr>
        <w:t xml:space="preserve"> $149,208 </w:t>
      </w:r>
      <w:r w:rsidR="00F016CD">
        <w:rPr>
          <w:rFonts w:asciiTheme="minorHAnsi" w:hAnsiTheme="minorHAnsi" w:cstheme="minorHAnsi"/>
        </w:rPr>
        <w:t>of</w:t>
      </w:r>
      <w:r w:rsidR="008060B9" w:rsidRPr="00D71524">
        <w:rPr>
          <w:rFonts w:asciiTheme="minorHAnsi" w:hAnsiTheme="minorHAnsi" w:cstheme="minorHAnsi"/>
        </w:rPr>
        <w:t xml:space="preserve"> federal funding in FY 2022</w:t>
      </w:r>
      <w:r w:rsidR="00CC06A1">
        <w:rPr>
          <w:rFonts w:asciiTheme="minorHAnsi" w:hAnsiTheme="minorHAnsi" w:cstheme="minorHAnsi"/>
        </w:rPr>
        <w:t xml:space="preserve"> due to their failure to meet their mandatory </w:t>
      </w:r>
      <w:r w:rsidR="003F2460">
        <w:rPr>
          <w:rFonts w:asciiTheme="minorHAnsi" w:hAnsiTheme="minorHAnsi" w:cstheme="minorHAnsi"/>
        </w:rPr>
        <w:t>grant activities</w:t>
      </w:r>
      <w:r w:rsidR="008060B9" w:rsidRPr="00D71524">
        <w:rPr>
          <w:rFonts w:asciiTheme="minorHAnsi" w:hAnsiTheme="minorHAnsi" w:cstheme="minorHAnsi"/>
        </w:rPr>
        <w:t xml:space="preserve">. </w:t>
      </w:r>
      <w:r w:rsidR="0093244C">
        <w:rPr>
          <w:rFonts w:asciiTheme="minorHAnsi" w:hAnsiTheme="minorHAnsi" w:cstheme="minorHAnsi"/>
        </w:rPr>
        <w:t xml:space="preserve"> </w:t>
      </w:r>
      <w:r w:rsidR="008060B9" w:rsidRPr="00D71524">
        <w:rPr>
          <w:rFonts w:asciiTheme="minorHAnsi" w:hAnsiTheme="minorHAnsi" w:cstheme="minorHAnsi"/>
        </w:rPr>
        <w:t>VIDOSH has lapsed federal</w:t>
      </w:r>
      <w:r w:rsidR="008060B9" w:rsidRPr="00D71524">
        <w:rPr>
          <w:rFonts w:asciiTheme="minorHAnsi" w:hAnsiTheme="minorHAnsi" w:cstheme="minorHAnsi"/>
          <w:spacing w:val="-2"/>
        </w:rPr>
        <w:t xml:space="preserve"> </w:t>
      </w:r>
      <w:r w:rsidR="008060B9" w:rsidRPr="00D71524">
        <w:rPr>
          <w:rFonts w:asciiTheme="minorHAnsi" w:hAnsiTheme="minorHAnsi" w:cstheme="minorHAnsi"/>
        </w:rPr>
        <w:t>funds</w:t>
      </w:r>
      <w:r w:rsidR="008060B9" w:rsidRPr="00D71524">
        <w:rPr>
          <w:rFonts w:asciiTheme="minorHAnsi" w:hAnsiTheme="minorHAnsi" w:cstheme="minorHAnsi"/>
          <w:spacing w:val="-2"/>
        </w:rPr>
        <w:t xml:space="preserve"> six </w:t>
      </w:r>
      <w:r w:rsidR="008060B9" w:rsidRPr="00D71524">
        <w:rPr>
          <w:rFonts w:asciiTheme="minorHAnsi" w:hAnsiTheme="minorHAnsi" w:cstheme="minorHAnsi"/>
        </w:rPr>
        <w:t>times</w:t>
      </w:r>
      <w:r w:rsidR="008060B9" w:rsidRPr="00D71524">
        <w:rPr>
          <w:rFonts w:asciiTheme="minorHAnsi" w:hAnsiTheme="minorHAnsi" w:cstheme="minorHAnsi"/>
          <w:spacing w:val="-2"/>
        </w:rPr>
        <w:t xml:space="preserve"> </w:t>
      </w:r>
      <w:r w:rsidR="008060B9" w:rsidRPr="00D71524">
        <w:rPr>
          <w:rFonts w:asciiTheme="minorHAnsi" w:hAnsiTheme="minorHAnsi" w:cstheme="minorHAnsi"/>
        </w:rPr>
        <w:t>over</w:t>
      </w:r>
      <w:r w:rsidR="008060B9" w:rsidRPr="00D71524">
        <w:rPr>
          <w:rFonts w:asciiTheme="minorHAnsi" w:hAnsiTheme="minorHAnsi" w:cstheme="minorHAnsi"/>
          <w:spacing w:val="-2"/>
        </w:rPr>
        <w:t xml:space="preserve"> </w:t>
      </w:r>
      <w:r w:rsidR="008060B9" w:rsidRPr="00D71524">
        <w:rPr>
          <w:rFonts w:asciiTheme="minorHAnsi" w:hAnsiTheme="minorHAnsi" w:cstheme="minorHAnsi"/>
        </w:rPr>
        <w:t>the</w:t>
      </w:r>
      <w:r w:rsidR="008060B9" w:rsidRPr="00D71524">
        <w:rPr>
          <w:rFonts w:asciiTheme="minorHAnsi" w:hAnsiTheme="minorHAnsi" w:cstheme="minorHAnsi"/>
          <w:spacing w:val="-2"/>
        </w:rPr>
        <w:t xml:space="preserve"> </w:t>
      </w:r>
      <w:r w:rsidR="008060B9" w:rsidRPr="00D71524">
        <w:rPr>
          <w:rFonts w:asciiTheme="minorHAnsi" w:hAnsiTheme="minorHAnsi" w:cstheme="minorHAnsi"/>
        </w:rPr>
        <w:t>past</w:t>
      </w:r>
      <w:r w:rsidR="008060B9" w:rsidRPr="00D71524">
        <w:rPr>
          <w:rFonts w:asciiTheme="minorHAnsi" w:hAnsiTheme="minorHAnsi" w:cstheme="minorHAnsi"/>
          <w:spacing w:val="-3"/>
        </w:rPr>
        <w:t xml:space="preserve"> </w:t>
      </w:r>
      <w:r w:rsidR="00D71524" w:rsidRPr="00D71524">
        <w:rPr>
          <w:rFonts w:asciiTheme="minorHAnsi" w:hAnsiTheme="minorHAnsi" w:cstheme="minorHAnsi"/>
          <w:spacing w:val="-3"/>
        </w:rPr>
        <w:t>eight</w:t>
      </w:r>
      <w:r w:rsidR="008060B9" w:rsidRPr="00D71524">
        <w:rPr>
          <w:rFonts w:asciiTheme="minorHAnsi" w:hAnsiTheme="minorHAnsi" w:cstheme="minorHAnsi"/>
          <w:spacing w:val="-2"/>
        </w:rPr>
        <w:t xml:space="preserve"> </w:t>
      </w:r>
      <w:r w:rsidR="008060B9" w:rsidRPr="00D71524">
        <w:rPr>
          <w:rFonts w:asciiTheme="minorHAnsi" w:hAnsiTheme="minorHAnsi" w:cstheme="minorHAnsi"/>
        </w:rPr>
        <w:t>years.</w:t>
      </w:r>
      <w:r w:rsidR="008060B9" w:rsidRPr="00D71524">
        <w:rPr>
          <w:rFonts w:asciiTheme="minorHAnsi" w:hAnsiTheme="minorHAnsi" w:cstheme="minorHAnsi"/>
          <w:spacing w:val="40"/>
        </w:rPr>
        <w:t xml:space="preserve"> </w:t>
      </w:r>
    </w:p>
    <w:p w14:paraId="1FAFD2C8" w14:textId="77777777" w:rsidR="008060B9" w:rsidRPr="00D71524" w:rsidRDefault="008060B9" w:rsidP="00426413">
      <w:pPr>
        <w:pStyle w:val="BodyText"/>
        <w:kinsoku w:val="0"/>
        <w:overflowPunct w:val="0"/>
        <w:ind w:left="115"/>
        <w:rPr>
          <w:rFonts w:asciiTheme="minorHAnsi" w:hAnsiTheme="minorHAnsi" w:cstheme="minorHAnsi"/>
        </w:rPr>
      </w:pPr>
    </w:p>
    <w:p w14:paraId="3735F66F" w14:textId="07FCC914" w:rsidR="008060B9" w:rsidRDefault="009429D5" w:rsidP="00426413">
      <w:pPr>
        <w:pStyle w:val="BodyText"/>
        <w:kinsoku w:val="0"/>
        <w:overflowPunct w:val="0"/>
        <w:ind w:left="115" w:right="358"/>
        <w:rPr>
          <w:rFonts w:asciiTheme="minorHAnsi" w:hAnsiTheme="minorHAnsi" w:cstheme="minorHAnsi"/>
        </w:rPr>
      </w:pPr>
      <w:r w:rsidRPr="00F016CD">
        <w:rPr>
          <w:rFonts w:asciiTheme="minorHAnsi" w:hAnsiTheme="minorHAnsi" w:cstheme="minorHAnsi"/>
        </w:rPr>
        <w:t>VIDOSH conducted 25 inspections</w:t>
      </w:r>
      <w:r w:rsidR="00312543" w:rsidRPr="00F016CD">
        <w:rPr>
          <w:rFonts w:asciiTheme="minorHAnsi" w:hAnsiTheme="minorHAnsi" w:cstheme="minorHAnsi"/>
        </w:rPr>
        <w:t>, 18 health</w:t>
      </w:r>
      <w:r w:rsidR="00F016CD">
        <w:rPr>
          <w:rFonts w:asciiTheme="minorHAnsi" w:hAnsiTheme="minorHAnsi" w:cstheme="minorHAnsi"/>
        </w:rPr>
        <w:t>,</w:t>
      </w:r>
      <w:r w:rsidR="00312543" w:rsidRPr="00F016CD">
        <w:rPr>
          <w:rFonts w:asciiTheme="minorHAnsi" w:hAnsiTheme="minorHAnsi" w:cstheme="minorHAnsi"/>
        </w:rPr>
        <w:t xml:space="preserve"> and seven inspections or </w:t>
      </w:r>
      <w:r w:rsidR="00787BC8" w:rsidRPr="00F016CD">
        <w:rPr>
          <w:rFonts w:asciiTheme="minorHAnsi" w:hAnsiTheme="minorHAnsi" w:cstheme="minorHAnsi"/>
        </w:rPr>
        <w:t xml:space="preserve">approximately 56% of the inspection goal for the fiscal year. </w:t>
      </w:r>
      <w:r w:rsidR="0093244C" w:rsidRPr="00F016CD">
        <w:rPr>
          <w:rFonts w:asciiTheme="minorHAnsi" w:hAnsiTheme="minorHAnsi" w:cstheme="minorHAnsi"/>
        </w:rPr>
        <w:t xml:space="preserve"> </w:t>
      </w:r>
      <w:r w:rsidR="00AE4E84" w:rsidRPr="00F016CD">
        <w:rPr>
          <w:rFonts w:asciiTheme="minorHAnsi" w:hAnsiTheme="minorHAnsi" w:cstheme="minorHAnsi"/>
          <w:spacing w:val="-2"/>
        </w:rPr>
        <w:t>The OIS Open Inspection report</w:t>
      </w:r>
      <w:r w:rsidR="00F65C6B" w:rsidRPr="00F016CD">
        <w:rPr>
          <w:rFonts w:asciiTheme="minorHAnsi" w:hAnsiTheme="minorHAnsi" w:cstheme="minorHAnsi"/>
          <w:spacing w:val="-2"/>
        </w:rPr>
        <w:t>,</w:t>
      </w:r>
      <w:r w:rsidR="00AE4E84" w:rsidRPr="00F016CD">
        <w:rPr>
          <w:rFonts w:asciiTheme="minorHAnsi" w:hAnsiTheme="minorHAnsi" w:cstheme="minorHAnsi"/>
          <w:spacing w:val="-2"/>
        </w:rPr>
        <w:t xml:space="preserve"> run on February 10, 2023, for the period October 1, </w:t>
      </w:r>
      <w:r w:rsidR="00E55EE2" w:rsidRPr="00F016CD">
        <w:rPr>
          <w:rFonts w:asciiTheme="minorHAnsi" w:hAnsiTheme="minorHAnsi" w:cstheme="minorHAnsi"/>
          <w:spacing w:val="-2"/>
        </w:rPr>
        <w:t>2021,</w:t>
      </w:r>
      <w:r w:rsidR="00AE4E84" w:rsidRPr="00F016CD">
        <w:rPr>
          <w:rFonts w:asciiTheme="minorHAnsi" w:hAnsiTheme="minorHAnsi" w:cstheme="minorHAnsi"/>
          <w:spacing w:val="-2"/>
        </w:rPr>
        <w:t xml:space="preserve"> to September 30, 2022</w:t>
      </w:r>
      <w:r w:rsidR="004E4331" w:rsidRPr="00F016CD">
        <w:rPr>
          <w:rFonts w:asciiTheme="minorHAnsi" w:hAnsiTheme="minorHAnsi" w:cstheme="minorHAnsi"/>
          <w:spacing w:val="-2"/>
        </w:rPr>
        <w:t>,</w:t>
      </w:r>
      <w:r w:rsidR="00AE4E84" w:rsidRPr="00F016CD">
        <w:rPr>
          <w:rFonts w:asciiTheme="minorHAnsi" w:hAnsiTheme="minorHAnsi" w:cstheme="minorHAnsi"/>
          <w:spacing w:val="-2"/>
        </w:rPr>
        <w:t xml:space="preserve"> showed that there 18 open </w:t>
      </w:r>
      <w:r w:rsidR="0030584E" w:rsidRPr="00F016CD">
        <w:rPr>
          <w:rFonts w:asciiTheme="minorHAnsi" w:hAnsiTheme="minorHAnsi" w:cstheme="minorHAnsi"/>
          <w:spacing w:val="-2"/>
        </w:rPr>
        <w:t xml:space="preserve">inspections </w:t>
      </w:r>
      <w:r w:rsidR="00AE4E84" w:rsidRPr="00F016CD">
        <w:rPr>
          <w:rFonts w:asciiTheme="minorHAnsi" w:hAnsiTheme="minorHAnsi" w:cstheme="minorHAnsi"/>
          <w:spacing w:val="-2"/>
        </w:rPr>
        <w:t>and 10 inspections pending issuance of citations from the 25 inspections that were opened in FY 2</w:t>
      </w:r>
      <w:r w:rsidR="004E4331" w:rsidRPr="00F016CD">
        <w:rPr>
          <w:rFonts w:asciiTheme="minorHAnsi" w:hAnsiTheme="minorHAnsi" w:cstheme="minorHAnsi"/>
          <w:spacing w:val="-2"/>
        </w:rPr>
        <w:t>0</w:t>
      </w:r>
      <w:r w:rsidR="00AE4E84" w:rsidRPr="00F016CD">
        <w:rPr>
          <w:rFonts w:asciiTheme="minorHAnsi" w:hAnsiTheme="minorHAnsi" w:cstheme="minorHAnsi"/>
          <w:spacing w:val="-2"/>
        </w:rPr>
        <w:t>2</w:t>
      </w:r>
      <w:r w:rsidR="004E4331" w:rsidRPr="00F016CD">
        <w:rPr>
          <w:rFonts w:asciiTheme="minorHAnsi" w:hAnsiTheme="minorHAnsi" w:cstheme="minorHAnsi"/>
          <w:spacing w:val="-2"/>
        </w:rPr>
        <w:t>2</w:t>
      </w:r>
      <w:r w:rsidR="00AE4E84" w:rsidRPr="00F016CD">
        <w:rPr>
          <w:rFonts w:asciiTheme="minorHAnsi" w:hAnsiTheme="minorHAnsi" w:cstheme="minorHAnsi"/>
          <w:spacing w:val="-2"/>
        </w:rPr>
        <w:t xml:space="preserve">. </w:t>
      </w:r>
      <w:r w:rsidR="0093244C" w:rsidRPr="00F016CD">
        <w:rPr>
          <w:rFonts w:asciiTheme="minorHAnsi" w:hAnsiTheme="minorHAnsi" w:cstheme="minorHAnsi"/>
          <w:spacing w:val="-2"/>
        </w:rPr>
        <w:t xml:space="preserve"> </w:t>
      </w:r>
      <w:r w:rsidR="00AE4E84" w:rsidRPr="00F016CD">
        <w:rPr>
          <w:rFonts w:asciiTheme="minorHAnsi" w:hAnsiTheme="minorHAnsi" w:cstheme="minorHAnsi"/>
          <w:spacing w:val="-2"/>
        </w:rPr>
        <w:t>This represents 72% of the inspections opened in FY 2</w:t>
      </w:r>
      <w:r w:rsidR="004E4331" w:rsidRPr="00F016CD">
        <w:rPr>
          <w:rFonts w:asciiTheme="minorHAnsi" w:hAnsiTheme="minorHAnsi" w:cstheme="minorHAnsi"/>
          <w:spacing w:val="-2"/>
        </w:rPr>
        <w:t>0</w:t>
      </w:r>
      <w:r w:rsidR="00AE4E84" w:rsidRPr="00F016CD">
        <w:rPr>
          <w:rFonts w:asciiTheme="minorHAnsi" w:hAnsiTheme="minorHAnsi" w:cstheme="minorHAnsi"/>
          <w:spacing w:val="-2"/>
        </w:rPr>
        <w:t>2</w:t>
      </w:r>
      <w:r w:rsidR="004E4331" w:rsidRPr="00F016CD">
        <w:rPr>
          <w:rFonts w:asciiTheme="minorHAnsi" w:hAnsiTheme="minorHAnsi" w:cstheme="minorHAnsi"/>
          <w:spacing w:val="-2"/>
        </w:rPr>
        <w:t>2</w:t>
      </w:r>
      <w:r w:rsidR="00AE4E84" w:rsidRPr="00F016CD">
        <w:rPr>
          <w:rFonts w:asciiTheme="minorHAnsi" w:hAnsiTheme="minorHAnsi" w:cstheme="minorHAnsi"/>
          <w:spacing w:val="-2"/>
        </w:rPr>
        <w:t xml:space="preserve"> that </w:t>
      </w:r>
      <w:r w:rsidR="00E37D82" w:rsidRPr="00F016CD">
        <w:rPr>
          <w:rFonts w:asciiTheme="minorHAnsi" w:hAnsiTheme="minorHAnsi" w:cstheme="minorHAnsi"/>
          <w:spacing w:val="-2"/>
        </w:rPr>
        <w:t>remain</w:t>
      </w:r>
      <w:r w:rsidR="00AE4E84" w:rsidRPr="00F016CD">
        <w:rPr>
          <w:rFonts w:asciiTheme="minorHAnsi" w:hAnsiTheme="minorHAnsi" w:cstheme="minorHAnsi"/>
          <w:spacing w:val="-2"/>
        </w:rPr>
        <w:t xml:space="preserve"> open as of February 10, 2023.</w:t>
      </w:r>
      <w:r w:rsidR="004E4331" w:rsidRPr="00F016CD">
        <w:rPr>
          <w:rFonts w:asciiTheme="minorHAnsi" w:hAnsiTheme="minorHAnsi" w:cstheme="minorHAnsi"/>
          <w:spacing w:val="-2"/>
        </w:rPr>
        <w:t xml:space="preserve"> </w:t>
      </w:r>
      <w:r w:rsidR="0093244C" w:rsidRPr="00F016CD">
        <w:rPr>
          <w:rFonts w:asciiTheme="minorHAnsi" w:hAnsiTheme="minorHAnsi" w:cstheme="minorHAnsi"/>
          <w:spacing w:val="-2"/>
        </w:rPr>
        <w:t xml:space="preserve"> </w:t>
      </w:r>
      <w:r w:rsidR="008060B9" w:rsidRPr="00F016CD">
        <w:rPr>
          <w:rFonts w:asciiTheme="minorHAnsi" w:hAnsiTheme="minorHAnsi" w:cstheme="minorHAnsi"/>
        </w:rPr>
        <w:t xml:space="preserve">In addition, VIDOSH’s citation lapse time for </w:t>
      </w:r>
      <w:r w:rsidR="0003703A" w:rsidRPr="00F016CD">
        <w:rPr>
          <w:rFonts w:asciiTheme="minorHAnsi" w:hAnsiTheme="minorHAnsi" w:cstheme="minorHAnsi"/>
        </w:rPr>
        <w:t xml:space="preserve">both </w:t>
      </w:r>
      <w:r w:rsidR="008060B9" w:rsidRPr="00F016CD">
        <w:rPr>
          <w:rFonts w:asciiTheme="minorHAnsi" w:hAnsiTheme="minorHAnsi" w:cstheme="minorHAnsi"/>
        </w:rPr>
        <w:t xml:space="preserve">safety </w:t>
      </w:r>
      <w:r w:rsidR="0003703A" w:rsidRPr="00F016CD">
        <w:rPr>
          <w:rFonts w:asciiTheme="minorHAnsi" w:hAnsiTheme="minorHAnsi" w:cstheme="minorHAnsi"/>
        </w:rPr>
        <w:t xml:space="preserve">and health </w:t>
      </w:r>
      <w:proofErr w:type="gramStart"/>
      <w:r w:rsidR="004E4331" w:rsidRPr="00F016CD">
        <w:rPr>
          <w:rFonts w:asciiTheme="minorHAnsi" w:hAnsiTheme="minorHAnsi" w:cstheme="minorHAnsi"/>
        </w:rPr>
        <w:t>was</w:t>
      </w:r>
      <w:proofErr w:type="gramEnd"/>
      <w:r w:rsidR="008060B9" w:rsidRPr="00F016CD">
        <w:rPr>
          <w:rFonts w:asciiTheme="minorHAnsi" w:hAnsiTheme="minorHAnsi" w:cstheme="minorHAnsi"/>
        </w:rPr>
        <w:t xml:space="preserve"> above the </w:t>
      </w:r>
      <w:r w:rsidR="00080F63" w:rsidRPr="00F016CD">
        <w:rPr>
          <w:rFonts w:asciiTheme="minorHAnsi" w:hAnsiTheme="minorHAnsi" w:cstheme="minorHAnsi"/>
        </w:rPr>
        <w:t xml:space="preserve">Federal Review Level (FRL) </w:t>
      </w:r>
      <w:r w:rsidR="004E4331" w:rsidRPr="00F016CD">
        <w:rPr>
          <w:rFonts w:asciiTheme="minorHAnsi" w:hAnsiTheme="minorHAnsi" w:cstheme="minorHAnsi"/>
        </w:rPr>
        <w:t>for the review period</w:t>
      </w:r>
      <w:r w:rsidR="008060B9" w:rsidRPr="00F016CD">
        <w:rPr>
          <w:rFonts w:asciiTheme="minorHAnsi" w:hAnsiTheme="minorHAnsi" w:cstheme="minorHAnsi"/>
        </w:rPr>
        <w:t>.</w:t>
      </w:r>
    </w:p>
    <w:p w14:paraId="2C3BC782" w14:textId="41C230FA" w:rsidR="008060B9" w:rsidRPr="008B506D" w:rsidRDefault="008060B9" w:rsidP="00B45AA3">
      <w:pPr>
        <w:pStyle w:val="BodyText"/>
        <w:kinsoku w:val="0"/>
        <w:overflowPunct w:val="0"/>
        <w:ind w:right="358"/>
        <w:rPr>
          <w:rFonts w:asciiTheme="minorHAnsi" w:hAnsiTheme="minorHAnsi" w:cstheme="minorHAnsi"/>
          <w:sz w:val="23"/>
          <w:szCs w:val="23"/>
        </w:rPr>
      </w:pPr>
    </w:p>
    <w:p w14:paraId="44E411AB" w14:textId="77777777" w:rsidR="00B45AA3" w:rsidRDefault="008060B9" w:rsidP="00426413">
      <w:pPr>
        <w:pStyle w:val="BodyText"/>
        <w:kinsoku w:val="0"/>
        <w:overflowPunct w:val="0"/>
        <w:ind w:left="115" w:right="358"/>
        <w:rPr>
          <w:rFonts w:asciiTheme="minorHAnsi" w:hAnsiTheme="minorHAnsi" w:cstheme="minorHAnsi"/>
          <w:spacing w:val="-2"/>
        </w:rPr>
      </w:pPr>
      <w:r w:rsidRPr="008B506D">
        <w:rPr>
          <w:rFonts w:asciiTheme="minorHAnsi" w:hAnsiTheme="minorHAnsi" w:cstheme="minorHAnsi"/>
        </w:rPr>
        <w:t xml:space="preserve">VIDOSH’s consultation program </w:t>
      </w:r>
      <w:r w:rsidR="006C4E3D" w:rsidRPr="008B506D">
        <w:rPr>
          <w:rFonts w:asciiTheme="minorHAnsi" w:hAnsiTheme="minorHAnsi" w:cstheme="minorHAnsi"/>
        </w:rPr>
        <w:t xml:space="preserve">did not conduct any </w:t>
      </w:r>
      <w:r w:rsidR="006F33D5">
        <w:rPr>
          <w:rFonts w:asciiTheme="minorHAnsi" w:hAnsiTheme="minorHAnsi" w:cstheme="minorHAnsi"/>
        </w:rPr>
        <w:t xml:space="preserve">consultation </w:t>
      </w:r>
      <w:r w:rsidR="006C4E3D" w:rsidRPr="008B506D">
        <w:rPr>
          <w:rFonts w:asciiTheme="minorHAnsi" w:hAnsiTheme="minorHAnsi" w:cstheme="minorHAnsi"/>
        </w:rPr>
        <w:t xml:space="preserve">visits </w:t>
      </w:r>
      <w:r w:rsidRPr="008B506D">
        <w:rPr>
          <w:rFonts w:asciiTheme="minorHAnsi" w:hAnsiTheme="minorHAnsi" w:cstheme="minorHAnsi"/>
        </w:rPr>
        <w:t>in FY 202</w:t>
      </w:r>
      <w:r w:rsidR="00D71524" w:rsidRPr="008B506D">
        <w:rPr>
          <w:rFonts w:asciiTheme="minorHAnsi" w:hAnsiTheme="minorHAnsi" w:cstheme="minorHAnsi"/>
        </w:rPr>
        <w:t>2</w:t>
      </w:r>
      <w:r w:rsidRPr="008B506D">
        <w:rPr>
          <w:rFonts w:asciiTheme="minorHAnsi" w:hAnsiTheme="minorHAnsi" w:cstheme="minorHAnsi"/>
        </w:rPr>
        <w:t xml:space="preserve"> </w:t>
      </w:r>
      <w:r w:rsidR="006F33D5">
        <w:rPr>
          <w:rFonts w:asciiTheme="minorHAnsi" w:hAnsiTheme="minorHAnsi" w:cstheme="minorHAnsi"/>
        </w:rPr>
        <w:t>due t</w:t>
      </w:r>
      <w:r w:rsidR="00F92FC0">
        <w:rPr>
          <w:rFonts w:asciiTheme="minorHAnsi" w:hAnsiTheme="minorHAnsi" w:cstheme="minorHAnsi"/>
        </w:rPr>
        <w:t>o</w:t>
      </w:r>
      <w:r w:rsidR="006F33D5">
        <w:rPr>
          <w:rFonts w:asciiTheme="minorHAnsi" w:hAnsiTheme="minorHAnsi" w:cstheme="minorHAnsi"/>
        </w:rPr>
        <w:t xml:space="preserve"> </w:t>
      </w:r>
      <w:r w:rsidR="00E55EE2">
        <w:rPr>
          <w:rFonts w:asciiTheme="minorHAnsi" w:hAnsiTheme="minorHAnsi" w:cstheme="minorHAnsi"/>
        </w:rPr>
        <w:t xml:space="preserve">the </w:t>
      </w:r>
      <w:r w:rsidR="00E55EE2" w:rsidRPr="008B506D">
        <w:rPr>
          <w:rFonts w:asciiTheme="minorHAnsi" w:hAnsiTheme="minorHAnsi" w:cstheme="minorHAnsi"/>
        </w:rPr>
        <w:t>program</w:t>
      </w:r>
      <w:r w:rsidRPr="008B506D">
        <w:rPr>
          <w:rFonts w:asciiTheme="minorHAnsi" w:hAnsiTheme="minorHAnsi" w:cstheme="minorHAnsi"/>
        </w:rPr>
        <w:t xml:space="preserve"> </w:t>
      </w:r>
      <w:r w:rsidR="006F33D5">
        <w:rPr>
          <w:rFonts w:asciiTheme="minorHAnsi" w:hAnsiTheme="minorHAnsi" w:cstheme="minorHAnsi"/>
        </w:rPr>
        <w:t xml:space="preserve">not staffing </w:t>
      </w:r>
      <w:r w:rsidR="00D71524" w:rsidRPr="008B506D">
        <w:rPr>
          <w:rFonts w:asciiTheme="minorHAnsi" w:hAnsiTheme="minorHAnsi" w:cstheme="minorHAnsi"/>
        </w:rPr>
        <w:t xml:space="preserve">trained </w:t>
      </w:r>
      <w:r w:rsidRPr="008B506D">
        <w:rPr>
          <w:rFonts w:asciiTheme="minorHAnsi" w:hAnsiTheme="minorHAnsi" w:cstheme="minorHAnsi"/>
        </w:rPr>
        <w:t>consultants</w:t>
      </w:r>
      <w:r w:rsidRPr="008B506D">
        <w:rPr>
          <w:rFonts w:asciiTheme="minorHAnsi" w:hAnsiTheme="minorHAnsi" w:cstheme="minorHAnsi"/>
          <w:spacing w:val="-4"/>
        </w:rPr>
        <w:t xml:space="preserve"> </w:t>
      </w:r>
      <w:r w:rsidRPr="008B506D">
        <w:rPr>
          <w:rFonts w:asciiTheme="minorHAnsi" w:hAnsiTheme="minorHAnsi" w:cstheme="minorHAnsi"/>
        </w:rPr>
        <w:t>to</w:t>
      </w:r>
      <w:r w:rsidRPr="008B506D">
        <w:rPr>
          <w:rFonts w:asciiTheme="minorHAnsi" w:hAnsiTheme="minorHAnsi" w:cstheme="minorHAnsi"/>
          <w:spacing w:val="-3"/>
        </w:rPr>
        <w:t xml:space="preserve"> </w:t>
      </w:r>
      <w:r w:rsidRPr="008B506D">
        <w:rPr>
          <w:rFonts w:asciiTheme="minorHAnsi" w:hAnsiTheme="minorHAnsi" w:cstheme="minorHAnsi"/>
        </w:rPr>
        <w:t>conduct</w:t>
      </w:r>
      <w:r w:rsidRPr="008B506D">
        <w:rPr>
          <w:rFonts w:asciiTheme="minorHAnsi" w:hAnsiTheme="minorHAnsi" w:cstheme="minorHAnsi"/>
          <w:spacing w:val="-3"/>
        </w:rPr>
        <w:t xml:space="preserve"> </w:t>
      </w:r>
      <w:r w:rsidRPr="008B506D">
        <w:rPr>
          <w:rFonts w:asciiTheme="minorHAnsi" w:hAnsiTheme="minorHAnsi" w:cstheme="minorHAnsi"/>
        </w:rPr>
        <w:t>visits</w:t>
      </w:r>
      <w:r w:rsidR="006C4E3D" w:rsidRPr="008B506D">
        <w:rPr>
          <w:rFonts w:asciiTheme="minorHAnsi" w:hAnsiTheme="minorHAnsi" w:cstheme="minorHAnsi"/>
        </w:rPr>
        <w:t xml:space="preserve">. </w:t>
      </w:r>
      <w:r w:rsidR="00503762">
        <w:rPr>
          <w:rFonts w:asciiTheme="minorHAnsi" w:hAnsiTheme="minorHAnsi" w:cstheme="minorHAnsi"/>
        </w:rPr>
        <w:t xml:space="preserve"> </w:t>
      </w:r>
      <w:r w:rsidR="006C4E3D" w:rsidRPr="008B506D">
        <w:rPr>
          <w:rFonts w:asciiTheme="minorHAnsi" w:hAnsiTheme="minorHAnsi" w:cstheme="minorHAnsi"/>
        </w:rPr>
        <w:t>This was the second year in a row that consultation visits were not conducted</w:t>
      </w:r>
      <w:r w:rsidR="00D20935">
        <w:rPr>
          <w:rFonts w:asciiTheme="minorHAnsi" w:hAnsiTheme="minorHAnsi" w:cstheme="minorHAnsi"/>
        </w:rPr>
        <w:t xml:space="preserve">. </w:t>
      </w:r>
      <w:r w:rsidR="006F33D5">
        <w:rPr>
          <w:rFonts w:asciiTheme="minorHAnsi" w:hAnsiTheme="minorHAnsi" w:cstheme="minorHAnsi"/>
        </w:rPr>
        <w:t xml:space="preserve"> Although</w:t>
      </w:r>
      <w:r w:rsidR="00503762">
        <w:rPr>
          <w:rFonts w:asciiTheme="minorHAnsi" w:hAnsiTheme="minorHAnsi" w:cstheme="minorHAnsi"/>
        </w:rPr>
        <w:t xml:space="preserve"> </w:t>
      </w:r>
      <w:r w:rsidR="006F33D5">
        <w:rPr>
          <w:rFonts w:asciiTheme="minorHAnsi" w:hAnsiTheme="minorHAnsi" w:cstheme="minorHAnsi"/>
          <w:spacing w:val="-3"/>
        </w:rPr>
        <w:t xml:space="preserve">VIDOSH </w:t>
      </w:r>
      <w:r w:rsidRPr="008B506D">
        <w:rPr>
          <w:rFonts w:asciiTheme="minorHAnsi" w:hAnsiTheme="minorHAnsi" w:cstheme="minorHAnsi"/>
        </w:rPr>
        <w:t>hired</w:t>
      </w:r>
      <w:r w:rsidRPr="008B506D">
        <w:rPr>
          <w:rFonts w:asciiTheme="minorHAnsi" w:hAnsiTheme="minorHAnsi" w:cstheme="minorHAnsi"/>
          <w:spacing w:val="-2"/>
        </w:rPr>
        <w:t xml:space="preserve"> </w:t>
      </w:r>
      <w:r w:rsidRPr="008B506D">
        <w:rPr>
          <w:rFonts w:asciiTheme="minorHAnsi" w:hAnsiTheme="minorHAnsi" w:cstheme="minorHAnsi"/>
        </w:rPr>
        <w:t>a</w:t>
      </w:r>
      <w:r w:rsidRPr="008B506D">
        <w:rPr>
          <w:rFonts w:asciiTheme="minorHAnsi" w:hAnsiTheme="minorHAnsi" w:cstheme="minorHAnsi"/>
          <w:spacing w:val="-3"/>
        </w:rPr>
        <w:t xml:space="preserve"> </w:t>
      </w:r>
      <w:r w:rsidRPr="008B506D">
        <w:rPr>
          <w:rFonts w:asciiTheme="minorHAnsi" w:hAnsiTheme="minorHAnsi" w:cstheme="minorHAnsi"/>
        </w:rPr>
        <w:t>consultant</w:t>
      </w:r>
      <w:r w:rsidRPr="008B506D">
        <w:rPr>
          <w:rFonts w:asciiTheme="minorHAnsi" w:hAnsiTheme="minorHAnsi" w:cstheme="minorHAnsi"/>
          <w:spacing w:val="-2"/>
        </w:rPr>
        <w:t xml:space="preserve"> </w:t>
      </w:r>
      <w:r w:rsidRPr="008B506D">
        <w:rPr>
          <w:rFonts w:asciiTheme="minorHAnsi" w:hAnsiTheme="minorHAnsi" w:cstheme="minorHAnsi"/>
        </w:rPr>
        <w:t>in</w:t>
      </w:r>
      <w:r w:rsidRPr="008B506D">
        <w:rPr>
          <w:rFonts w:asciiTheme="minorHAnsi" w:hAnsiTheme="minorHAnsi" w:cstheme="minorHAnsi"/>
          <w:spacing w:val="-2"/>
        </w:rPr>
        <w:t xml:space="preserve"> </w:t>
      </w:r>
      <w:r w:rsidRPr="008B506D">
        <w:rPr>
          <w:rFonts w:asciiTheme="minorHAnsi" w:hAnsiTheme="minorHAnsi" w:cstheme="minorHAnsi"/>
        </w:rPr>
        <w:t>February</w:t>
      </w:r>
      <w:r w:rsidRPr="008B506D">
        <w:rPr>
          <w:rFonts w:asciiTheme="minorHAnsi" w:hAnsiTheme="minorHAnsi" w:cstheme="minorHAnsi"/>
          <w:spacing w:val="-2"/>
        </w:rPr>
        <w:t xml:space="preserve"> </w:t>
      </w:r>
      <w:r w:rsidRPr="008B506D">
        <w:rPr>
          <w:rFonts w:asciiTheme="minorHAnsi" w:hAnsiTheme="minorHAnsi" w:cstheme="minorHAnsi"/>
        </w:rPr>
        <w:t>2022,</w:t>
      </w:r>
      <w:r w:rsidRPr="008B506D">
        <w:rPr>
          <w:rFonts w:asciiTheme="minorHAnsi" w:hAnsiTheme="minorHAnsi" w:cstheme="minorHAnsi"/>
          <w:spacing w:val="-4"/>
        </w:rPr>
        <w:t xml:space="preserve"> </w:t>
      </w:r>
      <w:r w:rsidRPr="008B506D">
        <w:rPr>
          <w:rFonts w:asciiTheme="minorHAnsi" w:hAnsiTheme="minorHAnsi" w:cstheme="minorHAnsi"/>
        </w:rPr>
        <w:t>the</w:t>
      </w:r>
      <w:r w:rsidRPr="008B506D">
        <w:rPr>
          <w:rFonts w:asciiTheme="minorHAnsi" w:hAnsiTheme="minorHAnsi" w:cstheme="minorHAnsi"/>
          <w:spacing w:val="-2"/>
        </w:rPr>
        <w:t xml:space="preserve"> </w:t>
      </w:r>
      <w:r w:rsidRPr="008B506D">
        <w:rPr>
          <w:rFonts w:asciiTheme="minorHAnsi" w:hAnsiTheme="minorHAnsi" w:cstheme="minorHAnsi"/>
        </w:rPr>
        <w:t>consultant</w:t>
      </w:r>
      <w:r w:rsidRPr="008B506D">
        <w:rPr>
          <w:rFonts w:asciiTheme="minorHAnsi" w:hAnsiTheme="minorHAnsi" w:cstheme="minorHAnsi"/>
          <w:spacing w:val="-2"/>
        </w:rPr>
        <w:t xml:space="preserve"> </w:t>
      </w:r>
      <w:r w:rsidR="006F33D5">
        <w:rPr>
          <w:rFonts w:asciiTheme="minorHAnsi" w:hAnsiTheme="minorHAnsi" w:cstheme="minorHAnsi"/>
          <w:spacing w:val="-2"/>
        </w:rPr>
        <w:t xml:space="preserve">did not take the required training needed </w:t>
      </w:r>
      <w:r w:rsidR="00D71524" w:rsidRPr="008B506D">
        <w:rPr>
          <w:rFonts w:asciiTheme="minorHAnsi" w:hAnsiTheme="minorHAnsi" w:cstheme="minorHAnsi"/>
          <w:spacing w:val="-2"/>
        </w:rPr>
        <w:t xml:space="preserve">to conduct </w:t>
      </w:r>
      <w:r w:rsidR="002B7526" w:rsidRPr="008B506D">
        <w:rPr>
          <w:rFonts w:asciiTheme="minorHAnsi" w:hAnsiTheme="minorHAnsi" w:cstheme="minorHAnsi"/>
          <w:spacing w:val="-2"/>
        </w:rPr>
        <w:t>visits</w:t>
      </w:r>
      <w:r w:rsidR="002B7526">
        <w:rPr>
          <w:rFonts w:asciiTheme="minorHAnsi" w:hAnsiTheme="minorHAnsi" w:cstheme="minorHAnsi"/>
          <w:spacing w:val="-2"/>
        </w:rPr>
        <w:t>.</w:t>
      </w:r>
      <w:r w:rsidR="002B7526" w:rsidRPr="008B506D">
        <w:rPr>
          <w:rFonts w:asciiTheme="minorHAnsi" w:hAnsiTheme="minorHAnsi" w:cstheme="minorHAnsi"/>
          <w:spacing w:val="-2"/>
        </w:rPr>
        <w:t xml:space="preserve"> The</w:t>
      </w:r>
      <w:r w:rsidR="00101C32" w:rsidRPr="008B506D">
        <w:rPr>
          <w:rFonts w:asciiTheme="minorHAnsi" w:hAnsiTheme="minorHAnsi" w:cstheme="minorHAnsi"/>
          <w:spacing w:val="-2"/>
        </w:rPr>
        <w:t xml:space="preserve"> consultant did not attend</w:t>
      </w:r>
      <w:r w:rsidR="00D71524" w:rsidRPr="008B506D">
        <w:rPr>
          <w:rFonts w:asciiTheme="minorHAnsi" w:hAnsiTheme="minorHAnsi" w:cstheme="minorHAnsi"/>
          <w:spacing w:val="-2"/>
        </w:rPr>
        <w:t xml:space="preserve"> the required OTI 1500 course until the end of September 2022</w:t>
      </w:r>
      <w:r w:rsidR="007F5D5E" w:rsidRPr="008B506D">
        <w:rPr>
          <w:rFonts w:asciiTheme="minorHAnsi" w:hAnsiTheme="minorHAnsi" w:cstheme="minorHAnsi"/>
          <w:spacing w:val="-2"/>
        </w:rPr>
        <w:t xml:space="preserve"> </w:t>
      </w:r>
      <w:r w:rsidR="00F766CA">
        <w:rPr>
          <w:rFonts w:asciiTheme="minorHAnsi" w:hAnsiTheme="minorHAnsi" w:cstheme="minorHAnsi"/>
          <w:spacing w:val="-2"/>
        </w:rPr>
        <w:t xml:space="preserve">because </w:t>
      </w:r>
      <w:r w:rsidR="003B462B">
        <w:rPr>
          <w:rFonts w:asciiTheme="minorHAnsi" w:hAnsiTheme="minorHAnsi" w:cstheme="minorHAnsi"/>
          <w:spacing w:val="-2"/>
        </w:rPr>
        <w:t>VIDOSH</w:t>
      </w:r>
      <w:r w:rsidR="00F766CA">
        <w:rPr>
          <w:rFonts w:asciiTheme="minorHAnsi" w:hAnsiTheme="minorHAnsi" w:cstheme="minorHAnsi"/>
          <w:spacing w:val="-2"/>
        </w:rPr>
        <w:t xml:space="preserve"> </w:t>
      </w:r>
      <w:r w:rsidR="006F33D5">
        <w:rPr>
          <w:rFonts w:asciiTheme="minorHAnsi" w:hAnsiTheme="minorHAnsi" w:cstheme="minorHAnsi"/>
          <w:spacing w:val="-2"/>
        </w:rPr>
        <w:t xml:space="preserve">failed to </w:t>
      </w:r>
      <w:r w:rsidR="003B462B">
        <w:rPr>
          <w:rFonts w:asciiTheme="minorHAnsi" w:hAnsiTheme="minorHAnsi" w:cstheme="minorHAnsi"/>
          <w:spacing w:val="-2"/>
        </w:rPr>
        <w:t xml:space="preserve">properly register the consultant </w:t>
      </w:r>
      <w:r w:rsidR="00FC44FA">
        <w:rPr>
          <w:rFonts w:asciiTheme="minorHAnsi" w:hAnsiTheme="minorHAnsi" w:cstheme="minorHAnsi"/>
          <w:spacing w:val="-2"/>
        </w:rPr>
        <w:t xml:space="preserve">for the </w:t>
      </w:r>
      <w:r w:rsidR="002B7526">
        <w:rPr>
          <w:rFonts w:asciiTheme="minorHAnsi" w:hAnsiTheme="minorHAnsi" w:cstheme="minorHAnsi"/>
          <w:spacing w:val="-2"/>
        </w:rPr>
        <w:t>course or respond</w:t>
      </w:r>
      <w:r w:rsidR="00D05DE6">
        <w:rPr>
          <w:rFonts w:asciiTheme="minorHAnsi" w:hAnsiTheme="minorHAnsi" w:cstheme="minorHAnsi"/>
          <w:spacing w:val="-2"/>
        </w:rPr>
        <w:t xml:space="preserve"> timely to</w:t>
      </w:r>
      <w:r w:rsidR="00F766CA">
        <w:rPr>
          <w:rFonts w:asciiTheme="minorHAnsi" w:hAnsiTheme="minorHAnsi" w:cstheme="minorHAnsi"/>
          <w:spacing w:val="-2"/>
        </w:rPr>
        <w:t xml:space="preserve"> </w:t>
      </w:r>
      <w:r w:rsidR="00B727E0">
        <w:rPr>
          <w:rFonts w:asciiTheme="minorHAnsi" w:hAnsiTheme="minorHAnsi" w:cstheme="minorHAnsi"/>
          <w:spacing w:val="-2"/>
        </w:rPr>
        <w:t xml:space="preserve">requests for information </w:t>
      </w:r>
      <w:r w:rsidR="00693212">
        <w:rPr>
          <w:rFonts w:asciiTheme="minorHAnsi" w:hAnsiTheme="minorHAnsi" w:cstheme="minorHAnsi"/>
          <w:spacing w:val="-2"/>
        </w:rPr>
        <w:t>from the</w:t>
      </w:r>
      <w:r w:rsidR="00D05DE6">
        <w:rPr>
          <w:rFonts w:asciiTheme="minorHAnsi" w:hAnsiTheme="minorHAnsi" w:cstheme="minorHAnsi"/>
          <w:spacing w:val="-2"/>
        </w:rPr>
        <w:t xml:space="preserve"> OSHA Training Institute (OTI).</w:t>
      </w:r>
      <w:r w:rsidR="00CF7BB6">
        <w:rPr>
          <w:rFonts w:asciiTheme="minorHAnsi" w:hAnsiTheme="minorHAnsi" w:cstheme="minorHAnsi"/>
          <w:spacing w:val="-2"/>
        </w:rPr>
        <w:t xml:space="preserve">  </w:t>
      </w:r>
    </w:p>
    <w:p w14:paraId="54080551" w14:textId="77777777" w:rsidR="00B45AA3" w:rsidRDefault="00B45AA3" w:rsidP="00426413">
      <w:pPr>
        <w:pStyle w:val="BodyText"/>
        <w:kinsoku w:val="0"/>
        <w:overflowPunct w:val="0"/>
        <w:ind w:left="115" w:right="358"/>
        <w:rPr>
          <w:rFonts w:asciiTheme="minorHAnsi" w:hAnsiTheme="minorHAnsi" w:cstheme="minorHAnsi"/>
          <w:spacing w:val="-2"/>
        </w:rPr>
      </w:pPr>
    </w:p>
    <w:p w14:paraId="6DE9F56A" w14:textId="77777777" w:rsidR="00FD5221" w:rsidRDefault="00FD5221" w:rsidP="00426413">
      <w:pPr>
        <w:pStyle w:val="BodyText"/>
        <w:kinsoku w:val="0"/>
        <w:overflowPunct w:val="0"/>
        <w:ind w:left="115" w:right="358"/>
        <w:rPr>
          <w:rFonts w:asciiTheme="minorHAnsi" w:hAnsiTheme="minorHAnsi" w:cstheme="minorHAnsi"/>
        </w:rPr>
      </w:pPr>
    </w:p>
    <w:p w14:paraId="47FE94FF" w14:textId="10CCECB7" w:rsidR="0026631D" w:rsidRDefault="008060B9" w:rsidP="00426413">
      <w:pPr>
        <w:pStyle w:val="BodyText"/>
        <w:kinsoku w:val="0"/>
        <w:overflowPunct w:val="0"/>
        <w:ind w:left="115" w:right="358"/>
        <w:rPr>
          <w:rFonts w:asciiTheme="minorHAnsi" w:hAnsiTheme="minorHAnsi" w:cstheme="minorHAnsi"/>
        </w:rPr>
      </w:pPr>
      <w:r w:rsidRPr="008B506D">
        <w:rPr>
          <w:rFonts w:asciiTheme="minorHAnsi" w:hAnsiTheme="minorHAnsi" w:cstheme="minorHAnsi"/>
        </w:rPr>
        <w:lastRenderedPageBreak/>
        <w:t xml:space="preserve">VIDOSH was </w:t>
      </w:r>
      <w:r w:rsidR="002E15CD">
        <w:rPr>
          <w:rFonts w:asciiTheme="minorHAnsi" w:hAnsiTheme="minorHAnsi" w:cstheme="minorHAnsi"/>
        </w:rPr>
        <w:t xml:space="preserve">also </w:t>
      </w:r>
      <w:r w:rsidRPr="008B506D">
        <w:rPr>
          <w:rFonts w:asciiTheme="minorHAnsi" w:hAnsiTheme="minorHAnsi" w:cstheme="minorHAnsi"/>
        </w:rPr>
        <w:t xml:space="preserve">not responsive to </w:t>
      </w:r>
      <w:r w:rsidR="002E15CD">
        <w:rPr>
          <w:rFonts w:asciiTheme="minorHAnsi" w:hAnsiTheme="minorHAnsi" w:cstheme="minorHAnsi"/>
        </w:rPr>
        <w:t>Region II’s</w:t>
      </w:r>
      <w:r w:rsidRPr="008B506D">
        <w:rPr>
          <w:rFonts w:asciiTheme="minorHAnsi" w:hAnsiTheme="minorHAnsi" w:cstheme="minorHAnsi"/>
        </w:rPr>
        <w:t xml:space="preserve"> requests for information</w:t>
      </w:r>
      <w:r w:rsidR="00FD5221">
        <w:rPr>
          <w:rFonts w:asciiTheme="minorHAnsi" w:hAnsiTheme="minorHAnsi" w:cstheme="minorHAnsi"/>
        </w:rPr>
        <w:t xml:space="preserve"> or </w:t>
      </w:r>
      <w:r w:rsidRPr="008B506D">
        <w:rPr>
          <w:rFonts w:asciiTheme="minorHAnsi" w:hAnsiTheme="minorHAnsi" w:cstheme="minorHAnsi"/>
        </w:rPr>
        <w:t>responses to FPC</w:t>
      </w:r>
      <w:r w:rsidR="00076344">
        <w:rPr>
          <w:rFonts w:asciiTheme="minorHAnsi" w:hAnsiTheme="minorHAnsi" w:cstheme="minorHAnsi"/>
        </w:rPr>
        <w:t>s</w:t>
      </w:r>
      <w:r w:rsidRPr="008B506D">
        <w:rPr>
          <w:rFonts w:asciiTheme="minorHAnsi" w:hAnsiTheme="minorHAnsi" w:cstheme="minorHAnsi"/>
        </w:rPr>
        <w:t xml:space="preserve"> in FY 202</w:t>
      </w:r>
      <w:r w:rsidR="00E1308C" w:rsidRPr="008B506D">
        <w:rPr>
          <w:rFonts w:asciiTheme="minorHAnsi" w:hAnsiTheme="minorHAnsi" w:cstheme="minorHAnsi"/>
        </w:rPr>
        <w:t>2</w:t>
      </w:r>
      <w:r w:rsidRPr="008B506D">
        <w:rPr>
          <w:rFonts w:asciiTheme="minorHAnsi" w:hAnsiTheme="minorHAnsi" w:cstheme="minorHAnsi"/>
        </w:rPr>
        <w:t>.</w:t>
      </w:r>
      <w:r w:rsidRPr="008B506D">
        <w:rPr>
          <w:rFonts w:asciiTheme="minorHAnsi" w:hAnsiTheme="minorHAnsi" w:cstheme="minorHAnsi"/>
          <w:spacing w:val="40"/>
        </w:rPr>
        <w:t xml:space="preserve"> </w:t>
      </w:r>
      <w:r w:rsidR="0026631D" w:rsidRPr="008B506D">
        <w:rPr>
          <w:rFonts w:asciiTheme="minorHAnsi" w:hAnsiTheme="minorHAnsi" w:cstheme="minorHAnsi"/>
        </w:rPr>
        <w:t xml:space="preserve">OSHA had to consistently send reminders that </w:t>
      </w:r>
      <w:r w:rsidR="00460B14">
        <w:rPr>
          <w:rFonts w:asciiTheme="minorHAnsi" w:hAnsiTheme="minorHAnsi" w:cstheme="minorHAnsi"/>
        </w:rPr>
        <w:t>i</w:t>
      </w:r>
      <w:r w:rsidR="0026631D" w:rsidRPr="008B506D">
        <w:rPr>
          <w:rFonts w:asciiTheme="minorHAnsi" w:hAnsiTheme="minorHAnsi" w:cstheme="minorHAnsi"/>
        </w:rPr>
        <w:t>nformation was needed</w:t>
      </w:r>
      <w:r w:rsidR="006F33D5">
        <w:rPr>
          <w:rFonts w:asciiTheme="minorHAnsi" w:hAnsiTheme="minorHAnsi" w:cstheme="minorHAnsi"/>
        </w:rPr>
        <w:t xml:space="preserve"> which is a strain on OSHA’s limited </w:t>
      </w:r>
      <w:r w:rsidR="00076344">
        <w:rPr>
          <w:rFonts w:asciiTheme="minorHAnsi" w:hAnsiTheme="minorHAnsi" w:cstheme="minorHAnsi"/>
        </w:rPr>
        <w:t xml:space="preserve">time and </w:t>
      </w:r>
      <w:r w:rsidR="006F33D5">
        <w:rPr>
          <w:rFonts w:asciiTheme="minorHAnsi" w:hAnsiTheme="minorHAnsi" w:cstheme="minorHAnsi"/>
        </w:rPr>
        <w:t>resources</w:t>
      </w:r>
      <w:r w:rsidR="00D72342">
        <w:rPr>
          <w:rFonts w:asciiTheme="minorHAnsi" w:hAnsiTheme="minorHAnsi" w:cstheme="minorHAnsi"/>
        </w:rPr>
        <w:t>.</w:t>
      </w:r>
    </w:p>
    <w:p w14:paraId="63635909" w14:textId="6B14ADA7" w:rsidR="00D72342" w:rsidRDefault="00D72342" w:rsidP="00426413">
      <w:pPr>
        <w:pStyle w:val="BodyText"/>
        <w:kinsoku w:val="0"/>
        <w:overflowPunct w:val="0"/>
        <w:ind w:left="115" w:right="358"/>
        <w:rPr>
          <w:rFonts w:asciiTheme="minorHAnsi" w:hAnsiTheme="minorHAnsi" w:cstheme="minorHAnsi"/>
        </w:rPr>
      </w:pPr>
    </w:p>
    <w:p w14:paraId="1356C499" w14:textId="721C76B8" w:rsidR="00D72342" w:rsidRPr="00B45AA3" w:rsidRDefault="00D72342" w:rsidP="00426413">
      <w:pPr>
        <w:pStyle w:val="BodyText"/>
        <w:kinsoku w:val="0"/>
        <w:overflowPunct w:val="0"/>
        <w:ind w:left="115" w:right="358"/>
        <w:rPr>
          <w:rFonts w:ascii="Calibri" w:hAnsi="Calibri" w:cs="Calibri"/>
        </w:rPr>
      </w:pPr>
      <w:r w:rsidRPr="00B45AA3">
        <w:rPr>
          <w:rFonts w:ascii="Calibri" w:hAnsi="Calibri" w:cs="Calibri"/>
        </w:rPr>
        <w:t xml:space="preserve">During FY 2022, VIDOSH </w:t>
      </w:r>
      <w:r w:rsidR="00E55EE2" w:rsidRPr="00B45AA3">
        <w:rPr>
          <w:rFonts w:ascii="Calibri" w:hAnsi="Calibri" w:cs="Calibri"/>
        </w:rPr>
        <w:t>received five</w:t>
      </w:r>
      <w:r w:rsidRPr="00B45AA3">
        <w:rPr>
          <w:rFonts w:ascii="Calibri" w:hAnsi="Calibri" w:cs="Calibri"/>
        </w:rPr>
        <w:t xml:space="preserve"> whistleblower (WB) complaints for processing.  Since whistleblower complaints were not reviewed in the FY 2021 Comprehensive FAME review, Region II requested copies of these five whistleblower files for this FAME period. Upon examination, the auditor noted that the files failed to demonstrate a understanding on how to handle a WB complain</w:t>
      </w:r>
      <w:r w:rsidR="00610EA0">
        <w:rPr>
          <w:rFonts w:ascii="Calibri" w:hAnsi="Calibri" w:cs="Calibri"/>
        </w:rPr>
        <w:t>t.  Issues were found</w:t>
      </w:r>
      <w:r w:rsidRPr="00B45AA3">
        <w:rPr>
          <w:rFonts w:ascii="Calibri" w:hAnsi="Calibri" w:cs="Calibri"/>
        </w:rPr>
        <w:t xml:space="preserve"> from the very beginning of</w:t>
      </w:r>
      <w:r w:rsidR="00610EA0">
        <w:rPr>
          <w:rFonts w:ascii="Calibri" w:hAnsi="Calibri" w:cs="Calibri"/>
        </w:rPr>
        <w:t xml:space="preserve"> the process, with</w:t>
      </w:r>
      <w:r w:rsidRPr="00B45AA3">
        <w:rPr>
          <w:rFonts w:ascii="Calibri" w:hAnsi="Calibri" w:cs="Calibri"/>
        </w:rPr>
        <w:t xml:space="preserve"> acknowledging receipt, contacting/screening the complaint, interviewing the </w:t>
      </w:r>
      <w:r w:rsidR="00B45AA3">
        <w:rPr>
          <w:rFonts w:ascii="Calibri" w:hAnsi="Calibri" w:cs="Calibri"/>
        </w:rPr>
        <w:t>c</w:t>
      </w:r>
      <w:r w:rsidRPr="00B45AA3">
        <w:rPr>
          <w:rFonts w:ascii="Calibri" w:hAnsi="Calibri" w:cs="Calibri"/>
        </w:rPr>
        <w:t>omplainant, processing/docketing the complaint, placing the parties on notice of the complaint, reviewing employer/</w:t>
      </w:r>
      <w:r w:rsidR="00B45AA3">
        <w:rPr>
          <w:rFonts w:ascii="Calibri" w:hAnsi="Calibri" w:cs="Calibri"/>
        </w:rPr>
        <w:t>r</w:t>
      </w:r>
      <w:r w:rsidRPr="00B45AA3">
        <w:rPr>
          <w:rFonts w:ascii="Calibri" w:hAnsi="Calibri" w:cs="Calibri"/>
        </w:rPr>
        <w:t>espondent’s responses, asking for a rebuttal, requesting evidence and investigative documents, comparators, testing the defense, identifying and interviewing the appropriate witnesses (decision makers, employees with relevant knowledge) and analyzing the investigative data and results.  Additionally, the case files did not properly document any</w:t>
      </w:r>
      <w:r w:rsidR="00B45AA3">
        <w:rPr>
          <w:rFonts w:ascii="Calibri" w:hAnsi="Calibri" w:cs="Calibri"/>
        </w:rPr>
        <w:t>,</w:t>
      </w:r>
      <w:r w:rsidRPr="00B45AA3">
        <w:rPr>
          <w:rFonts w:ascii="Calibri" w:hAnsi="Calibri" w:cs="Calibri"/>
        </w:rPr>
        <w:t xml:space="preserve"> or </w:t>
      </w:r>
      <w:r w:rsidR="00E37D82" w:rsidRPr="00B45AA3">
        <w:rPr>
          <w:rFonts w:ascii="Calibri" w:hAnsi="Calibri" w:cs="Calibri"/>
        </w:rPr>
        <w:t>all</w:t>
      </w:r>
      <w:r w:rsidRPr="00B45AA3">
        <w:rPr>
          <w:rFonts w:ascii="Calibri" w:hAnsi="Calibri" w:cs="Calibri"/>
        </w:rPr>
        <w:t xml:space="preserve"> these activities, </w:t>
      </w:r>
      <w:r w:rsidR="00610EA0">
        <w:rPr>
          <w:rFonts w:ascii="Calibri" w:hAnsi="Calibri" w:cs="Calibri"/>
        </w:rPr>
        <w:t>which prevented the</w:t>
      </w:r>
      <w:r w:rsidRPr="00B45AA3">
        <w:rPr>
          <w:rFonts w:ascii="Calibri" w:hAnsi="Calibri" w:cs="Calibri"/>
        </w:rPr>
        <w:t xml:space="preserve"> investigation </w:t>
      </w:r>
      <w:r w:rsidR="00610EA0">
        <w:rPr>
          <w:rFonts w:ascii="Calibri" w:hAnsi="Calibri" w:cs="Calibri"/>
        </w:rPr>
        <w:t>from being credible and withstanding s</w:t>
      </w:r>
      <w:r w:rsidRPr="00B45AA3">
        <w:rPr>
          <w:rFonts w:ascii="Calibri" w:hAnsi="Calibri" w:cs="Calibri"/>
        </w:rPr>
        <w:t>crutiny.</w:t>
      </w:r>
    </w:p>
    <w:p w14:paraId="29C6D61C" w14:textId="3F777FF6" w:rsidR="008060B9" w:rsidRPr="008B506D" w:rsidRDefault="008060B9" w:rsidP="00076344">
      <w:pPr>
        <w:pStyle w:val="BodyText"/>
        <w:kinsoku w:val="0"/>
        <w:overflowPunct w:val="0"/>
        <w:rPr>
          <w:rFonts w:asciiTheme="minorHAnsi" w:hAnsiTheme="minorHAnsi" w:cstheme="minorHAnsi"/>
        </w:rPr>
      </w:pPr>
    </w:p>
    <w:p w14:paraId="0B3AA1FF" w14:textId="22B8DAD5" w:rsidR="0022054B" w:rsidRDefault="008060B9" w:rsidP="00426413">
      <w:pPr>
        <w:pStyle w:val="BodyText"/>
        <w:kinsoku w:val="0"/>
        <w:overflowPunct w:val="0"/>
        <w:spacing w:before="1"/>
        <w:ind w:left="115" w:right="329"/>
        <w:rPr>
          <w:rFonts w:asciiTheme="minorHAnsi" w:hAnsiTheme="minorHAnsi" w:cstheme="minorHAnsi"/>
          <w:spacing w:val="40"/>
        </w:rPr>
      </w:pPr>
      <w:r w:rsidRPr="008B506D">
        <w:rPr>
          <w:rFonts w:asciiTheme="minorHAnsi" w:hAnsiTheme="minorHAnsi" w:cstheme="minorHAnsi"/>
        </w:rPr>
        <w:t>VIDOSH continues to be ineffective in protecting the safety and health of Virgin Islands’ state and local government</w:t>
      </w:r>
      <w:r w:rsidRPr="008B506D">
        <w:rPr>
          <w:rFonts w:asciiTheme="minorHAnsi" w:hAnsiTheme="minorHAnsi" w:cstheme="minorHAnsi"/>
          <w:spacing w:val="-1"/>
        </w:rPr>
        <w:t xml:space="preserve"> </w:t>
      </w:r>
      <w:r w:rsidRPr="008B506D">
        <w:rPr>
          <w:rFonts w:asciiTheme="minorHAnsi" w:hAnsiTheme="minorHAnsi" w:cstheme="minorHAnsi"/>
        </w:rPr>
        <w:t>(SLG)</w:t>
      </w:r>
      <w:r w:rsidRPr="008B506D">
        <w:rPr>
          <w:rFonts w:asciiTheme="minorHAnsi" w:hAnsiTheme="minorHAnsi" w:cstheme="minorHAnsi"/>
          <w:spacing w:val="-1"/>
        </w:rPr>
        <w:t xml:space="preserve"> </w:t>
      </w:r>
      <w:r w:rsidRPr="008B506D">
        <w:rPr>
          <w:rFonts w:asciiTheme="minorHAnsi" w:hAnsiTheme="minorHAnsi" w:cstheme="minorHAnsi"/>
        </w:rPr>
        <w:t>workers.</w:t>
      </w:r>
      <w:r w:rsidR="00CF7BB6">
        <w:rPr>
          <w:rFonts w:asciiTheme="minorHAnsi" w:hAnsiTheme="minorHAnsi" w:cstheme="minorHAnsi"/>
        </w:rPr>
        <w:t xml:space="preserve">  </w:t>
      </w:r>
      <w:r w:rsidRPr="008B506D">
        <w:rPr>
          <w:rFonts w:asciiTheme="minorHAnsi" w:hAnsiTheme="minorHAnsi" w:cstheme="minorHAnsi"/>
        </w:rPr>
        <w:t>Findings</w:t>
      </w:r>
      <w:r w:rsidRPr="008B506D">
        <w:rPr>
          <w:rFonts w:asciiTheme="minorHAnsi" w:hAnsiTheme="minorHAnsi" w:cstheme="minorHAnsi"/>
          <w:spacing w:val="-1"/>
        </w:rPr>
        <w:t xml:space="preserve"> </w:t>
      </w:r>
      <w:r w:rsidRPr="008B506D">
        <w:rPr>
          <w:rFonts w:asciiTheme="minorHAnsi" w:hAnsiTheme="minorHAnsi" w:cstheme="minorHAnsi"/>
        </w:rPr>
        <w:t>from</w:t>
      </w:r>
      <w:r w:rsidRPr="008B506D">
        <w:rPr>
          <w:rFonts w:asciiTheme="minorHAnsi" w:hAnsiTheme="minorHAnsi" w:cstheme="minorHAnsi"/>
          <w:spacing w:val="-3"/>
        </w:rPr>
        <w:t xml:space="preserve"> </w:t>
      </w:r>
      <w:r w:rsidRPr="008B506D">
        <w:rPr>
          <w:rFonts w:asciiTheme="minorHAnsi" w:hAnsiTheme="minorHAnsi" w:cstheme="minorHAnsi"/>
        </w:rPr>
        <w:t>this</w:t>
      </w:r>
      <w:r w:rsidRPr="008B506D">
        <w:rPr>
          <w:rFonts w:asciiTheme="minorHAnsi" w:hAnsiTheme="minorHAnsi" w:cstheme="minorHAnsi"/>
          <w:spacing w:val="-1"/>
        </w:rPr>
        <w:t xml:space="preserve"> </w:t>
      </w:r>
      <w:r w:rsidRPr="008B506D">
        <w:rPr>
          <w:rFonts w:asciiTheme="minorHAnsi" w:hAnsiTheme="minorHAnsi" w:cstheme="minorHAnsi"/>
        </w:rPr>
        <w:t>FAME,</w:t>
      </w:r>
      <w:r w:rsidRPr="008B506D">
        <w:rPr>
          <w:rFonts w:asciiTheme="minorHAnsi" w:hAnsiTheme="minorHAnsi" w:cstheme="minorHAnsi"/>
          <w:spacing w:val="-1"/>
        </w:rPr>
        <w:t xml:space="preserve"> </w:t>
      </w:r>
      <w:r w:rsidRPr="008B506D">
        <w:rPr>
          <w:rFonts w:asciiTheme="minorHAnsi" w:hAnsiTheme="minorHAnsi" w:cstheme="minorHAnsi"/>
        </w:rPr>
        <w:t>as</w:t>
      </w:r>
      <w:r w:rsidRPr="008B506D">
        <w:rPr>
          <w:rFonts w:asciiTheme="minorHAnsi" w:hAnsiTheme="minorHAnsi" w:cstheme="minorHAnsi"/>
          <w:spacing w:val="-1"/>
        </w:rPr>
        <w:t xml:space="preserve"> </w:t>
      </w:r>
      <w:r w:rsidRPr="008B506D">
        <w:rPr>
          <w:rFonts w:asciiTheme="minorHAnsi" w:hAnsiTheme="minorHAnsi" w:cstheme="minorHAnsi"/>
        </w:rPr>
        <w:t>well</w:t>
      </w:r>
      <w:r w:rsidRPr="008B506D">
        <w:rPr>
          <w:rFonts w:asciiTheme="minorHAnsi" w:hAnsiTheme="minorHAnsi" w:cstheme="minorHAnsi"/>
          <w:spacing w:val="-1"/>
        </w:rPr>
        <w:t xml:space="preserve"> </w:t>
      </w:r>
      <w:r w:rsidRPr="008B506D">
        <w:rPr>
          <w:rFonts w:asciiTheme="minorHAnsi" w:hAnsiTheme="minorHAnsi" w:cstheme="minorHAnsi"/>
        </w:rPr>
        <w:t>as</w:t>
      </w:r>
      <w:r w:rsidRPr="008B506D">
        <w:rPr>
          <w:rFonts w:asciiTheme="minorHAnsi" w:hAnsiTheme="minorHAnsi" w:cstheme="minorHAnsi"/>
          <w:spacing w:val="-1"/>
        </w:rPr>
        <w:t xml:space="preserve"> </w:t>
      </w:r>
      <w:r w:rsidRPr="008B506D">
        <w:rPr>
          <w:rFonts w:asciiTheme="minorHAnsi" w:hAnsiTheme="minorHAnsi" w:cstheme="minorHAnsi"/>
        </w:rPr>
        <w:t>previous</w:t>
      </w:r>
      <w:r w:rsidRPr="008B506D">
        <w:rPr>
          <w:rFonts w:asciiTheme="minorHAnsi" w:hAnsiTheme="minorHAnsi" w:cstheme="minorHAnsi"/>
          <w:spacing w:val="-1"/>
        </w:rPr>
        <w:t xml:space="preserve"> </w:t>
      </w:r>
      <w:r w:rsidRPr="008B506D">
        <w:rPr>
          <w:rFonts w:asciiTheme="minorHAnsi" w:hAnsiTheme="minorHAnsi" w:cstheme="minorHAnsi"/>
        </w:rPr>
        <w:t>FAMEs,</w:t>
      </w:r>
      <w:r w:rsidRPr="008B506D">
        <w:rPr>
          <w:rFonts w:asciiTheme="minorHAnsi" w:hAnsiTheme="minorHAnsi" w:cstheme="minorHAnsi"/>
          <w:spacing w:val="-1"/>
        </w:rPr>
        <w:t xml:space="preserve"> </w:t>
      </w:r>
      <w:r w:rsidRPr="008B506D">
        <w:rPr>
          <w:rFonts w:asciiTheme="minorHAnsi" w:hAnsiTheme="minorHAnsi" w:cstheme="minorHAnsi"/>
        </w:rPr>
        <w:t>show</w:t>
      </w:r>
      <w:r w:rsidRPr="008B506D">
        <w:rPr>
          <w:rFonts w:asciiTheme="minorHAnsi" w:hAnsiTheme="minorHAnsi" w:cstheme="minorHAnsi"/>
          <w:spacing w:val="-2"/>
        </w:rPr>
        <w:t xml:space="preserve"> </w:t>
      </w:r>
      <w:r w:rsidRPr="008B506D">
        <w:rPr>
          <w:rFonts w:asciiTheme="minorHAnsi" w:hAnsiTheme="minorHAnsi" w:cstheme="minorHAnsi"/>
        </w:rPr>
        <w:t>that</w:t>
      </w:r>
      <w:r w:rsidRPr="008B506D">
        <w:rPr>
          <w:rFonts w:asciiTheme="minorHAnsi" w:hAnsiTheme="minorHAnsi" w:cstheme="minorHAnsi"/>
          <w:spacing w:val="-1"/>
        </w:rPr>
        <w:t xml:space="preserve"> </w:t>
      </w:r>
      <w:r w:rsidRPr="008B506D">
        <w:rPr>
          <w:rFonts w:asciiTheme="minorHAnsi" w:hAnsiTheme="minorHAnsi" w:cstheme="minorHAnsi"/>
        </w:rPr>
        <w:t xml:space="preserve">VIDOSH </w:t>
      </w:r>
      <w:r w:rsidR="009D1324">
        <w:rPr>
          <w:rFonts w:asciiTheme="minorHAnsi" w:hAnsiTheme="minorHAnsi" w:cstheme="minorHAnsi"/>
        </w:rPr>
        <w:t>did not</w:t>
      </w:r>
      <w:r w:rsidRPr="008B506D">
        <w:rPr>
          <w:rFonts w:asciiTheme="minorHAnsi" w:hAnsiTheme="minorHAnsi" w:cstheme="minorHAnsi"/>
        </w:rPr>
        <w:t xml:space="preserve"> to issue citations in a timely manner, </w:t>
      </w:r>
      <w:r w:rsidR="00750DFC" w:rsidRPr="008B506D">
        <w:rPr>
          <w:rFonts w:asciiTheme="minorHAnsi" w:hAnsiTheme="minorHAnsi" w:cstheme="minorHAnsi"/>
        </w:rPr>
        <w:t xml:space="preserve">secure timely abatement of hazards, </w:t>
      </w:r>
      <w:r w:rsidRPr="008B506D">
        <w:rPr>
          <w:rFonts w:asciiTheme="minorHAnsi" w:hAnsiTheme="minorHAnsi" w:cstheme="minorHAnsi"/>
        </w:rPr>
        <w:t>close files timely, and establish an enforcement presence in VI.</w:t>
      </w:r>
      <w:r w:rsidR="00CF7BB6">
        <w:rPr>
          <w:rFonts w:asciiTheme="minorHAnsi" w:hAnsiTheme="minorHAnsi" w:cstheme="minorHAnsi"/>
        </w:rPr>
        <w:t xml:space="preserve">  </w:t>
      </w:r>
      <w:r w:rsidRPr="008B506D">
        <w:rPr>
          <w:rFonts w:asciiTheme="minorHAnsi" w:hAnsiTheme="minorHAnsi" w:cstheme="minorHAnsi"/>
        </w:rPr>
        <w:t>During the FY 202</w:t>
      </w:r>
      <w:r w:rsidR="00750DFC" w:rsidRPr="008B506D">
        <w:rPr>
          <w:rFonts w:asciiTheme="minorHAnsi" w:hAnsiTheme="minorHAnsi" w:cstheme="minorHAnsi"/>
        </w:rPr>
        <w:t>2</w:t>
      </w:r>
      <w:r w:rsidRPr="008B506D">
        <w:rPr>
          <w:rFonts w:asciiTheme="minorHAnsi" w:hAnsiTheme="minorHAnsi" w:cstheme="minorHAnsi"/>
        </w:rPr>
        <w:t xml:space="preserve"> performance period, VIDOSH made little progress</w:t>
      </w:r>
      <w:r w:rsidRPr="008B506D">
        <w:rPr>
          <w:rFonts w:asciiTheme="minorHAnsi" w:hAnsiTheme="minorHAnsi" w:cstheme="minorHAnsi"/>
          <w:spacing w:val="-2"/>
        </w:rPr>
        <w:t xml:space="preserve"> </w:t>
      </w:r>
      <w:r w:rsidRPr="008B506D">
        <w:rPr>
          <w:rFonts w:asciiTheme="minorHAnsi" w:hAnsiTheme="minorHAnsi" w:cstheme="minorHAnsi"/>
        </w:rPr>
        <w:t>to</w:t>
      </w:r>
      <w:r w:rsidRPr="008B506D">
        <w:rPr>
          <w:rFonts w:asciiTheme="minorHAnsi" w:hAnsiTheme="minorHAnsi" w:cstheme="minorHAnsi"/>
          <w:spacing w:val="-2"/>
        </w:rPr>
        <w:t xml:space="preserve"> </w:t>
      </w:r>
      <w:r w:rsidRPr="008B506D">
        <w:rPr>
          <w:rFonts w:asciiTheme="minorHAnsi" w:hAnsiTheme="minorHAnsi" w:cstheme="minorHAnsi"/>
        </w:rPr>
        <w:t>address</w:t>
      </w:r>
      <w:r w:rsidRPr="008B506D">
        <w:rPr>
          <w:rFonts w:asciiTheme="minorHAnsi" w:hAnsiTheme="minorHAnsi" w:cstheme="minorHAnsi"/>
          <w:spacing w:val="-3"/>
        </w:rPr>
        <w:t xml:space="preserve"> </w:t>
      </w:r>
      <w:r w:rsidRPr="008B506D">
        <w:rPr>
          <w:rFonts w:asciiTheme="minorHAnsi" w:hAnsiTheme="minorHAnsi" w:cstheme="minorHAnsi"/>
        </w:rPr>
        <w:t>its</w:t>
      </w:r>
      <w:r w:rsidRPr="008B506D">
        <w:rPr>
          <w:rFonts w:asciiTheme="minorHAnsi" w:hAnsiTheme="minorHAnsi" w:cstheme="minorHAnsi"/>
          <w:spacing w:val="-2"/>
        </w:rPr>
        <w:t xml:space="preserve"> </w:t>
      </w:r>
      <w:r w:rsidRPr="008B506D">
        <w:rPr>
          <w:rFonts w:asciiTheme="minorHAnsi" w:hAnsiTheme="minorHAnsi" w:cstheme="minorHAnsi"/>
        </w:rPr>
        <w:t>15</w:t>
      </w:r>
      <w:r w:rsidRPr="008B506D">
        <w:rPr>
          <w:rFonts w:asciiTheme="minorHAnsi" w:hAnsiTheme="minorHAnsi" w:cstheme="minorHAnsi"/>
          <w:spacing w:val="-2"/>
        </w:rPr>
        <w:t xml:space="preserve"> </w:t>
      </w:r>
      <w:r w:rsidRPr="008B506D">
        <w:rPr>
          <w:rFonts w:asciiTheme="minorHAnsi" w:hAnsiTheme="minorHAnsi" w:cstheme="minorHAnsi"/>
        </w:rPr>
        <w:t>findings</w:t>
      </w:r>
      <w:r w:rsidRPr="008B506D">
        <w:rPr>
          <w:rFonts w:asciiTheme="minorHAnsi" w:hAnsiTheme="minorHAnsi" w:cstheme="minorHAnsi"/>
          <w:spacing w:val="-2"/>
        </w:rPr>
        <w:t xml:space="preserve"> </w:t>
      </w:r>
      <w:r w:rsidRPr="008B506D">
        <w:rPr>
          <w:rFonts w:asciiTheme="minorHAnsi" w:hAnsiTheme="minorHAnsi" w:cstheme="minorHAnsi"/>
        </w:rPr>
        <w:t>from</w:t>
      </w:r>
      <w:r w:rsidRPr="008B506D">
        <w:rPr>
          <w:rFonts w:asciiTheme="minorHAnsi" w:hAnsiTheme="minorHAnsi" w:cstheme="minorHAnsi"/>
          <w:spacing w:val="-4"/>
        </w:rPr>
        <w:t xml:space="preserve"> </w:t>
      </w:r>
      <w:r w:rsidR="00815FCB">
        <w:rPr>
          <w:rFonts w:asciiTheme="minorHAnsi" w:hAnsiTheme="minorHAnsi" w:cstheme="minorHAnsi"/>
          <w:spacing w:val="-4"/>
        </w:rPr>
        <w:t xml:space="preserve">last year’s </w:t>
      </w:r>
      <w:r w:rsidRPr="008B506D">
        <w:rPr>
          <w:rFonts w:asciiTheme="minorHAnsi" w:hAnsiTheme="minorHAnsi" w:cstheme="minorHAnsi"/>
        </w:rPr>
        <w:t>FAME.</w:t>
      </w:r>
      <w:r w:rsidR="00F64A5B">
        <w:rPr>
          <w:rFonts w:asciiTheme="minorHAnsi" w:hAnsiTheme="minorHAnsi" w:cstheme="minorHAnsi"/>
        </w:rPr>
        <w:t xml:space="preserve">  </w:t>
      </w:r>
      <w:r w:rsidR="00815FCB">
        <w:rPr>
          <w:rFonts w:asciiTheme="minorHAnsi" w:hAnsiTheme="minorHAnsi" w:cstheme="minorHAnsi"/>
        </w:rPr>
        <w:t xml:space="preserve">To address some of last year’s FAME findings, VIDOSH </w:t>
      </w:r>
      <w:r w:rsidR="00D52123">
        <w:rPr>
          <w:rFonts w:asciiTheme="minorHAnsi" w:hAnsiTheme="minorHAnsi" w:cstheme="minorHAnsi"/>
        </w:rPr>
        <w:t xml:space="preserve">scheduled </w:t>
      </w:r>
      <w:r w:rsidR="00815FCB">
        <w:rPr>
          <w:rFonts w:asciiTheme="minorHAnsi" w:hAnsiTheme="minorHAnsi" w:cstheme="minorHAnsi"/>
        </w:rPr>
        <w:t xml:space="preserve">a training session for its staff which was </w:t>
      </w:r>
      <w:r w:rsidR="00D52123">
        <w:rPr>
          <w:rFonts w:asciiTheme="minorHAnsi" w:hAnsiTheme="minorHAnsi" w:cstheme="minorHAnsi"/>
        </w:rPr>
        <w:t>to take place in November 2022</w:t>
      </w:r>
      <w:r w:rsidR="00F64A5B">
        <w:rPr>
          <w:rFonts w:asciiTheme="minorHAnsi" w:hAnsiTheme="minorHAnsi" w:cstheme="minorHAnsi"/>
        </w:rPr>
        <w:t>,</w:t>
      </w:r>
      <w:r w:rsidR="00D52123">
        <w:rPr>
          <w:rFonts w:asciiTheme="minorHAnsi" w:hAnsiTheme="minorHAnsi" w:cstheme="minorHAnsi"/>
        </w:rPr>
        <w:t xml:space="preserve"> but </w:t>
      </w:r>
      <w:r w:rsidR="00953BB6">
        <w:rPr>
          <w:rFonts w:asciiTheme="minorHAnsi" w:hAnsiTheme="minorHAnsi" w:cstheme="minorHAnsi"/>
        </w:rPr>
        <w:t>did not occur</w:t>
      </w:r>
      <w:r w:rsidR="00815FCB">
        <w:rPr>
          <w:rFonts w:asciiTheme="minorHAnsi" w:hAnsiTheme="minorHAnsi" w:cstheme="minorHAnsi"/>
        </w:rPr>
        <w:t xml:space="preserve"> and still had not when this report was drafted </w:t>
      </w:r>
      <w:r w:rsidR="002B7526">
        <w:rPr>
          <w:rFonts w:asciiTheme="minorHAnsi" w:hAnsiTheme="minorHAnsi" w:cstheme="minorHAnsi"/>
        </w:rPr>
        <w:t>in February</w:t>
      </w:r>
      <w:r w:rsidR="002C123B">
        <w:rPr>
          <w:rFonts w:asciiTheme="minorHAnsi" w:hAnsiTheme="minorHAnsi" w:cstheme="minorHAnsi"/>
        </w:rPr>
        <w:t xml:space="preserve"> 2023</w:t>
      </w:r>
      <w:r w:rsidR="00815FCB">
        <w:rPr>
          <w:rFonts w:asciiTheme="minorHAnsi" w:hAnsiTheme="minorHAnsi" w:cstheme="minorHAnsi"/>
        </w:rPr>
        <w:t xml:space="preserve">. </w:t>
      </w:r>
    </w:p>
    <w:p w14:paraId="270068F9" w14:textId="77777777" w:rsidR="00953BB6" w:rsidRPr="00B45AA3" w:rsidRDefault="00953BB6" w:rsidP="00426413">
      <w:pPr>
        <w:pStyle w:val="BodyText"/>
        <w:kinsoku w:val="0"/>
        <w:overflowPunct w:val="0"/>
        <w:spacing w:before="1"/>
        <w:ind w:left="115" w:right="329"/>
        <w:rPr>
          <w:rFonts w:asciiTheme="minorHAnsi" w:hAnsiTheme="minorHAnsi" w:cstheme="minorHAnsi"/>
        </w:rPr>
      </w:pPr>
    </w:p>
    <w:p w14:paraId="113608FE" w14:textId="28AFDE45" w:rsidR="001567D1" w:rsidRDefault="0022054B" w:rsidP="00B45AA3">
      <w:pPr>
        <w:pStyle w:val="BodyText"/>
        <w:kinsoku w:val="0"/>
        <w:overflowPunct w:val="0"/>
        <w:spacing w:before="1"/>
        <w:ind w:left="115" w:right="329"/>
        <w:rPr>
          <w:rFonts w:asciiTheme="minorHAnsi" w:hAnsiTheme="minorHAnsi" w:cstheme="minorHAnsi"/>
        </w:rPr>
      </w:pPr>
      <w:r w:rsidRPr="00B45AA3">
        <w:rPr>
          <w:rFonts w:asciiTheme="minorHAnsi" w:hAnsiTheme="minorHAnsi" w:cstheme="minorHAnsi"/>
        </w:rPr>
        <w:t xml:space="preserve">Two </w:t>
      </w:r>
      <w:r w:rsidR="008060B9" w:rsidRPr="00B45AA3">
        <w:rPr>
          <w:rFonts w:asciiTheme="minorHAnsi" w:hAnsiTheme="minorHAnsi" w:cstheme="minorHAnsi"/>
        </w:rPr>
        <w:t>finding</w:t>
      </w:r>
      <w:r w:rsidR="00F92FC0" w:rsidRPr="00B45AA3">
        <w:rPr>
          <w:rFonts w:asciiTheme="minorHAnsi" w:hAnsiTheme="minorHAnsi" w:cstheme="minorHAnsi"/>
        </w:rPr>
        <w:t>s</w:t>
      </w:r>
      <w:r w:rsidR="008060B9" w:rsidRPr="00B45AA3">
        <w:rPr>
          <w:rFonts w:asciiTheme="minorHAnsi" w:hAnsiTheme="minorHAnsi" w:cstheme="minorHAnsi"/>
          <w:spacing w:val="-2"/>
        </w:rPr>
        <w:t xml:space="preserve"> </w:t>
      </w:r>
      <w:r w:rsidR="008060B9" w:rsidRPr="00B45AA3">
        <w:rPr>
          <w:rFonts w:asciiTheme="minorHAnsi" w:hAnsiTheme="minorHAnsi" w:cstheme="minorHAnsi"/>
        </w:rPr>
        <w:t>from</w:t>
      </w:r>
      <w:r w:rsidR="008060B9" w:rsidRPr="00B45AA3">
        <w:rPr>
          <w:rFonts w:asciiTheme="minorHAnsi" w:hAnsiTheme="minorHAnsi" w:cstheme="minorHAnsi"/>
          <w:spacing w:val="-4"/>
        </w:rPr>
        <w:t xml:space="preserve"> </w:t>
      </w:r>
      <w:r w:rsidR="008060B9" w:rsidRPr="00B45AA3">
        <w:rPr>
          <w:rFonts w:asciiTheme="minorHAnsi" w:hAnsiTheme="minorHAnsi" w:cstheme="minorHAnsi"/>
        </w:rPr>
        <w:t>last</w:t>
      </w:r>
      <w:r w:rsidR="008060B9" w:rsidRPr="00B45AA3">
        <w:rPr>
          <w:rFonts w:asciiTheme="minorHAnsi" w:hAnsiTheme="minorHAnsi" w:cstheme="minorHAnsi"/>
          <w:spacing w:val="-2"/>
        </w:rPr>
        <w:t xml:space="preserve"> </w:t>
      </w:r>
      <w:r w:rsidR="008060B9" w:rsidRPr="00B45AA3">
        <w:rPr>
          <w:rFonts w:asciiTheme="minorHAnsi" w:hAnsiTheme="minorHAnsi" w:cstheme="minorHAnsi"/>
        </w:rPr>
        <w:t>year’s</w:t>
      </w:r>
      <w:r w:rsidR="008060B9" w:rsidRPr="00B45AA3">
        <w:rPr>
          <w:rFonts w:asciiTheme="minorHAnsi" w:hAnsiTheme="minorHAnsi" w:cstheme="minorHAnsi"/>
          <w:spacing w:val="-2"/>
        </w:rPr>
        <w:t xml:space="preserve"> </w:t>
      </w:r>
      <w:r w:rsidR="008060B9" w:rsidRPr="00B45AA3">
        <w:rPr>
          <w:rFonts w:asciiTheme="minorHAnsi" w:hAnsiTheme="minorHAnsi" w:cstheme="minorHAnsi"/>
        </w:rPr>
        <w:t>FY</w:t>
      </w:r>
      <w:r w:rsidR="008060B9" w:rsidRPr="00B45AA3">
        <w:rPr>
          <w:rFonts w:asciiTheme="minorHAnsi" w:hAnsiTheme="minorHAnsi" w:cstheme="minorHAnsi"/>
          <w:spacing w:val="-3"/>
        </w:rPr>
        <w:t xml:space="preserve"> </w:t>
      </w:r>
      <w:r w:rsidR="008060B9" w:rsidRPr="00B45AA3">
        <w:rPr>
          <w:rFonts w:asciiTheme="minorHAnsi" w:hAnsiTheme="minorHAnsi" w:cstheme="minorHAnsi"/>
        </w:rPr>
        <w:t>202</w:t>
      </w:r>
      <w:r w:rsidR="005737AB" w:rsidRPr="00B45AA3">
        <w:rPr>
          <w:rFonts w:asciiTheme="minorHAnsi" w:hAnsiTheme="minorHAnsi" w:cstheme="minorHAnsi"/>
        </w:rPr>
        <w:t>1</w:t>
      </w:r>
      <w:r w:rsidR="008060B9" w:rsidRPr="00B45AA3">
        <w:rPr>
          <w:rFonts w:asciiTheme="minorHAnsi" w:hAnsiTheme="minorHAnsi" w:cstheme="minorHAnsi"/>
        </w:rPr>
        <w:t xml:space="preserve"> </w:t>
      </w:r>
      <w:r w:rsidR="005737AB" w:rsidRPr="00B45AA3">
        <w:rPr>
          <w:rFonts w:asciiTheme="minorHAnsi" w:hAnsiTheme="minorHAnsi" w:cstheme="minorHAnsi"/>
        </w:rPr>
        <w:t xml:space="preserve">comprehensive </w:t>
      </w:r>
      <w:r w:rsidR="008060B9" w:rsidRPr="00B45AA3">
        <w:rPr>
          <w:rFonts w:asciiTheme="minorHAnsi" w:hAnsiTheme="minorHAnsi" w:cstheme="minorHAnsi"/>
        </w:rPr>
        <w:t>FAME</w:t>
      </w:r>
      <w:r w:rsidR="008060B9" w:rsidRPr="00B45AA3">
        <w:rPr>
          <w:rFonts w:asciiTheme="minorHAnsi" w:hAnsiTheme="minorHAnsi" w:cstheme="minorHAnsi"/>
          <w:spacing w:val="-1"/>
        </w:rPr>
        <w:t xml:space="preserve"> </w:t>
      </w:r>
      <w:r w:rsidR="008060B9" w:rsidRPr="00B45AA3">
        <w:rPr>
          <w:rFonts w:asciiTheme="minorHAnsi" w:hAnsiTheme="minorHAnsi" w:cstheme="minorHAnsi"/>
        </w:rPr>
        <w:t>w</w:t>
      </w:r>
      <w:r w:rsidRPr="00B45AA3">
        <w:rPr>
          <w:rFonts w:asciiTheme="minorHAnsi" w:hAnsiTheme="minorHAnsi" w:cstheme="minorHAnsi"/>
        </w:rPr>
        <w:t>ere</w:t>
      </w:r>
      <w:r w:rsidR="008060B9" w:rsidRPr="00B45AA3">
        <w:rPr>
          <w:rFonts w:asciiTheme="minorHAnsi" w:hAnsiTheme="minorHAnsi" w:cstheme="minorHAnsi"/>
        </w:rPr>
        <w:t xml:space="preserve"> </w:t>
      </w:r>
      <w:r w:rsidR="00244305" w:rsidRPr="00B45AA3">
        <w:rPr>
          <w:rFonts w:asciiTheme="minorHAnsi" w:hAnsiTheme="minorHAnsi" w:cstheme="minorHAnsi"/>
        </w:rPr>
        <w:t>completed</w:t>
      </w:r>
      <w:r w:rsidR="008060B9" w:rsidRPr="00B45AA3">
        <w:rPr>
          <w:rFonts w:asciiTheme="minorHAnsi" w:hAnsiTheme="minorHAnsi" w:cstheme="minorHAnsi"/>
        </w:rPr>
        <w:t xml:space="preserve"> </w:t>
      </w:r>
      <w:r w:rsidR="00610EA0">
        <w:rPr>
          <w:rFonts w:asciiTheme="minorHAnsi" w:hAnsiTheme="minorHAnsi" w:cstheme="minorHAnsi"/>
        </w:rPr>
        <w:t xml:space="preserve">when </w:t>
      </w:r>
      <w:r w:rsidR="002B7526" w:rsidRPr="00B45AA3">
        <w:rPr>
          <w:rFonts w:asciiTheme="minorHAnsi" w:hAnsiTheme="minorHAnsi" w:cstheme="minorHAnsi"/>
        </w:rPr>
        <w:t>VIDOSH hired</w:t>
      </w:r>
      <w:r w:rsidR="000E0F48" w:rsidRPr="00B45AA3">
        <w:rPr>
          <w:rFonts w:asciiTheme="minorHAnsi" w:hAnsiTheme="minorHAnsi" w:cstheme="minorHAnsi"/>
        </w:rPr>
        <w:t xml:space="preserve"> additional staff to fill the vacancies</w:t>
      </w:r>
      <w:r w:rsidRPr="00B45AA3">
        <w:rPr>
          <w:rFonts w:asciiTheme="minorHAnsi" w:hAnsiTheme="minorHAnsi" w:cstheme="minorHAnsi"/>
        </w:rPr>
        <w:t xml:space="preserve"> and updated the </w:t>
      </w:r>
      <w:r w:rsidR="00715570" w:rsidRPr="00B45AA3">
        <w:rPr>
          <w:rFonts w:asciiTheme="minorHAnsi" w:hAnsiTheme="minorHAnsi" w:cstheme="minorHAnsi"/>
        </w:rPr>
        <w:t xml:space="preserve">State Plan Application </w:t>
      </w:r>
      <w:r w:rsidR="00733911" w:rsidRPr="00B45AA3">
        <w:rPr>
          <w:rFonts w:asciiTheme="minorHAnsi" w:hAnsiTheme="minorHAnsi" w:cstheme="minorHAnsi"/>
        </w:rPr>
        <w:t xml:space="preserve">(SPA) </w:t>
      </w:r>
      <w:r w:rsidR="00715570" w:rsidRPr="00B45AA3">
        <w:rPr>
          <w:rFonts w:asciiTheme="minorHAnsi" w:hAnsiTheme="minorHAnsi" w:cstheme="minorHAnsi"/>
        </w:rPr>
        <w:t>to provide notice of intent for adoption of federal program changes</w:t>
      </w:r>
      <w:r w:rsidR="000E0F48" w:rsidRPr="00B45AA3">
        <w:rPr>
          <w:rFonts w:asciiTheme="minorHAnsi" w:hAnsiTheme="minorHAnsi" w:cstheme="minorHAnsi"/>
        </w:rPr>
        <w:t xml:space="preserve">. </w:t>
      </w:r>
      <w:r w:rsidR="00F64A5B" w:rsidRPr="00B45AA3">
        <w:rPr>
          <w:rFonts w:asciiTheme="minorHAnsi" w:hAnsiTheme="minorHAnsi" w:cstheme="minorHAnsi"/>
        </w:rPr>
        <w:t xml:space="preserve"> </w:t>
      </w:r>
      <w:r w:rsidR="000E0F48" w:rsidRPr="00B45AA3">
        <w:rPr>
          <w:rFonts w:asciiTheme="minorHAnsi" w:hAnsiTheme="minorHAnsi" w:cstheme="minorHAnsi"/>
        </w:rPr>
        <w:t>Two</w:t>
      </w:r>
      <w:r w:rsidR="008060B9" w:rsidRPr="00B45AA3">
        <w:rPr>
          <w:rFonts w:asciiTheme="minorHAnsi" w:hAnsiTheme="minorHAnsi" w:cstheme="minorHAnsi"/>
        </w:rPr>
        <w:t xml:space="preserve"> observation</w:t>
      </w:r>
      <w:r w:rsidR="000E0F48" w:rsidRPr="00B45AA3">
        <w:rPr>
          <w:rFonts w:asciiTheme="minorHAnsi" w:hAnsiTheme="minorHAnsi" w:cstheme="minorHAnsi"/>
        </w:rPr>
        <w:t>s</w:t>
      </w:r>
      <w:r w:rsidR="008060B9" w:rsidRPr="00B45AA3">
        <w:rPr>
          <w:rFonts w:asciiTheme="minorHAnsi" w:hAnsiTheme="minorHAnsi" w:cstheme="minorHAnsi"/>
        </w:rPr>
        <w:t xml:space="preserve"> w</w:t>
      </w:r>
      <w:r w:rsidR="000E0F48" w:rsidRPr="00B45AA3">
        <w:rPr>
          <w:rFonts w:asciiTheme="minorHAnsi" w:hAnsiTheme="minorHAnsi" w:cstheme="minorHAnsi"/>
        </w:rPr>
        <w:t>ere</w:t>
      </w:r>
      <w:r w:rsidR="008060B9" w:rsidRPr="00B45AA3">
        <w:rPr>
          <w:rFonts w:asciiTheme="minorHAnsi" w:hAnsiTheme="minorHAnsi" w:cstheme="minorHAnsi"/>
        </w:rPr>
        <w:t xml:space="preserve"> closed because the </w:t>
      </w:r>
      <w:r w:rsidR="000A49D9" w:rsidRPr="00B45AA3">
        <w:rPr>
          <w:rFonts w:asciiTheme="minorHAnsi" w:hAnsiTheme="minorHAnsi" w:cstheme="minorHAnsi"/>
        </w:rPr>
        <w:t>health</w:t>
      </w:r>
      <w:r w:rsidR="008060B9" w:rsidRPr="00B45AA3">
        <w:rPr>
          <w:rFonts w:asciiTheme="minorHAnsi" w:hAnsiTheme="minorHAnsi" w:cstheme="minorHAnsi"/>
        </w:rPr>
        <w:t xml:space="preserve"> in-compliance rate was reduced to within the acceptable range of the FRL</w:t>
      </w:r>
      <w:r w:rsidR="005C2AC0" w:rsidRPr="00B45AA3">
        <w:rPr>
          <w:rFonts w:asciiTheme="minorHAnsi" w:hAnsiTheme="minorHAnsi" w:cstheme="minorHAnsi"/>
        </w:rPr>
        <w:t xml:space="preserve"> and the average number of serious, willful</w:t>
      </w:r>
      <w:r w:rsidR="00F537D3" w:rsidRPr="00B45AA3">
        <w:rPr>
          <w:rFonts w:asciiTheme="minorHAnsi" w:hAnsiTheme="minorHAnsi" w:cstheme="minorHAnsi"/>
        </w:rPr>
        <w:t>,</w:t>
      </w:r>
      <w:r w:rsidR="005C2AC0" w:rsidRPr="00B45AA3">
        <w:rPr>
          <w:rFonts w:asciiTheme="minorHAnsi" w:hAnsiTheme="minorHAnsi" w:cstheme="minorHAnsi"/>
        </w:rPr>
        <w:t xml:space="preserve"> and repeat citations </w:t>
      </w:r>
      <w:r w:rsidR="00FA5950" w:rsidRPr="00B45AA3">
        <w:rPr>
          <w:rFonts w:asciiTheme="minorHAnsi" w:hAnsiTheme="minorHAnsi" w:cstheme="minorHAnsi"/>
        </w:rPr>
        <w:t xml:space="preserve">issued was increased to within the acceptable range of the FRL. </w:t>
      </w:r>
      <w:r w:rsidR="00F64A5B" w:rsidRPr="00B45AA3">
        <w:rPr>
          <w:rFonts w:asciiTheme="minorHAnsi" w:hAnsiTheme="minorHAnsi" w:cstheme="minorHAnsi"/>
        </w:rPr>
        <w:t xml:space="preserve"> </w:t>
      </w:r>
      <w:r w:rsidR="008060B9" w:rsidRPr="00B45AA3">
        <w:rPr>
          <w:rFonts w:asciiTheme="minorHAnsi" w:hAnsiTheme="minorHAnsi" w:cstheme="minorHAnsi"/>
        </w:rPr>
        <w:t xml:space="preserve">However, OSHA identified a new </w:t>
      </w:r>
      <w:r w:rsidR="00991A35" w:rsidRPr="00B45AA3">
        <w:rPr>
          <w:rFonts w:asciiTheme="minorHAnsi" w:hAnsiTheme="minorHAnsi" w:cstheme="minorHAnsi"/>
        </w:rPr>
        <w:t xml:space="preserve">finding regarding </w:t>
      </w:r>
      <w:r w:rsidR="0003391F" w:rsidRPr="00B45AA3">
        <w:rPr>
          <w:rFonts w:asciiTheme="minorHAnsi" w:hAnsiTheme="minorHAnsi" w:cstheme="minorHAnsi"/>
        </w:rPr>
        <w:t xml:space="preserve">the </w:t>
      </w:r>
      <w:r w:rsidR="00975B2D" w:rsidRPr="00B45AA3">
        <w:rPr>
          <w:rFonts w:asciiTheme="minorHAnsi" w:hAnsiTheme="minorHAnsi" w:cstheme="minorHAnsi"/>
        </w:rPr>
        <w:t xml:space="preserve">failure to </w:t>
      </w:r>
      <w:r w:rsidR="00B93BDF" w:rsidRPr="00B45AA3">
        <w:rPr>
          <w:rFonts w:asciiTheme="minorHAnsi" w:hAnsiTheme="minorHAnsi" w:cstheme="minorHAnsi"/>
        </w:rPr>
        <w:t xml:space="preserve">adequately </w:t>
      </w:r>
      <w:r w:rsidR="0003391F" w:rsidRPr="00B45AA3">
        <w:rPr>
          <w:rFonts w:asciiTheme="minorHAnsi" w:hAnsiTheme="minorHAnsi" w:cstheme="minorHAnsi"/>
        </w:rPr>
        <w:t>process</w:t>
      </w:r>
      <w:r w:rsidR="006F0278" w:rsidRPr="00B45AA3">
        <w:rPr>
          <w:rFonts w:asciiTheme="minorHAnsi" w:hAnsiTheme="minorHAnsi" w:cstheme="minorHAnsi"/>
        </w:rPr>
        <w:t xml:space="preserve"> whistleblower</w:t>
      </w:r>
      <w:r w:rsidR="0003391F" w:rsidRPr="00B45AA3">
        <w:rPr>
          <w:rFonts w:asciiTheme="minorHAnsi" w:hAnsiTheme="minorHAnsi" w:cstheme="minorHAnsi"/>
        </w:rPr>
        <w:t xml:space="preserve"> complaints </w:t>
      </w:r>
      <w:r w:rsidR="008060B9" w:rsidRPr="00B45AA3">
        <w:rPr>
          <w:rFonts w:asciiTheme="minorHAnsi" w:hAnsiTheme="minorHAnsi" w:cstheme="minorHAnsi"/>
        </w:rPr>
        <w:t xml:space="preserve">and </w:t>
      </w:r>
      <w:r w:rsidR="0003391F" w:rsidRPr="00B45AA3">
        <w:rPr>
          <w:rFonts w:asciiTheme="minorHAnsi" w:hAnsiTheme="minorHAnsi" w:cstheme="minorHAnsi"/>
        </w:rPr>
        <w:t>one</w:t>
      </w:r>
      <w:r w:rsidR="008060B9" w:rsidRPr="00B45AA3">
        <w:rPr>
          <w:rFonts w:asciiTheme="minorHAnsi" w:hAnsiTheme="minorHAnsi" w:cstheme="minorHAnsi"/>
        </w:rPr>
        <w:t xml:space="preserve"> new observation</w:t>
      </w:r>
      <w:r w:rsidR="000A6E0F" w:rsidRPr="00B45AA3">
        <w:rPr>
          <w:rFonts w:asciiTheme="minorHAnsi" w:hAnsiTheme="minorHAnsi" w:cstheme="minorHAnsi"/>
        </w:rPr>
        <w:t xml:space="preserve"> regarding health lapse time exceeding the FRL</w:t>
      </w:r>
      <w:r w:rsidR="008060B9" w:rsidRPr="00B45AA3">
        <w:rPr>
          <w:rFonts w:asciiTheme="minorHAnsi" w:hAnsiTheme="minorHAnsi" w:cstheme="minorHAnsi"/>
        </w:rPr>
        <w:t>.</w:t>
      </w:r>
      <w:r w:rsidR="008060B9" w:rsidRPr="00B45AA3">
        <w:rPr>
          <w:rFonts w:asciiTheme="minorHAnsi" w:hAnsiTheme="minorHAnsi" w:cstheme="minorHAnsi"/>
          <w:spacing w:val="40"/>
        </w:rPr>
        <w:t xml:space="preserve"> </w:t>
      </w:r>
      <w:r w:rsidR="008060B9" w:rsidRPr="00B45AA3">
        <w:rPr>
          <w:rFonts w:asciiTheme="minorHAnsi" w:hAnsiTheme="minorHAnsi" w:cstheme="minorHAnsi"/>
        </w:rPr>
        <w:t>Therefore, this year’s FAME resulted in VIDOSH having a total of 1</w:t>
      </w:r>
      <w:r w:rsidR="00757384" w:rsidRPr="00B45AA3">
        <w:rPr>
          <w:rFonts w:asciiTheme="minorHAnsi" w:hAnsiTheme="minorHAnsi" w:cstheme="minorHAnsi"/>
        </w:rPr>
        <w:t>4</w:t>
      </w:r>
      <w:r w:rsidR="008060B9" w:rsidRPr="00B45AA3">
        <w:rPr>
          <w:rFonts w:asciiTheme="minorHAnsi" w:hAnsiTheme="minorHAnsi" w:cstheme="minorHAnsi"/>
        </w:rPr>
        <w:t xml:space="preserve"> findings and </w:t>
      </w:r>
      <w:r w:rsidR="0003391F" w:rsidRPr="00B45AA3">
        <w:rPr>
          <w:rFonts w:asciiTheme="minorHAnsi" w:hAnsiTheme="minorHAnsi" w:cstheme="minorHAnsi"/>
        </w:rPr>
        <w:t>three</w:t>
      </w:r>
      <w:r w:rsidR="008060B9" w:rsidRPr="00B45AA3">
        <w:rPr>
          <w:rFonts w:asciiTheme="minorHAnsi" w:hAnsiTheme="minorHAnsi" w:cstheme="minorHAnsi"/>
        </w:rPr>
        <w:t xml:space="preserve"> observations.</w:t>
      </w:r>
    </w:p>
    <w:p w14:paraId="3F44119C" w14:textId="39395F46" w:rsidR="008060B9" w:rsidRPr="00B45AA3" w:rsidRDefault="00B97BE0" w:rsidP="0063154E">
      <w:pPr>
        <w:pStyle w:val="TOCHeading"/>
        <w:rPr>
          <w:spacing w:val="-2"/>
        </w:rPr>
      </w:pPr>
      <w:r>
        <w:t xml:space="preserve">  </w:t>
      </w:r>
      <w:r w:rsidR="00FD070C" w:rsidRPr="00B45AA3">
        <w:t>II.</w:t>
      </w:r>
      <w:r w:rsidR="007D34C3" w:rsidRPr="00B45AA3">
        <w:tab/>
      </w:r>
      <w:r w:rsidR="008060B9" w:rsidRPr="00B45AA3">
        <w:t>State</w:t>
      </w:r>
      <w:r w:rsidR="008060B9" w:rsidRPr="00B45AA3">
        <w:rPr>
          <w:spacing w:val="-3"/>
        </w:rPr>
        <w:t xml:space="preserve"> </w:t>
      </w:r>
      <w:r w:rsidR="008060B9" w:rsidRPr="00B45AA3">
        <w:t>Plan</w:t>
      </w:r>
      <w:r w:rsidR="008060B9" w:rsidRPr="00B45AA3">
        <w:rPr>
          <w:spacing w:val="-4"/>
        </w:rPr>
        <w:t xml:space="preserve"> </w:t>
      </w:r>
      <w:r w:rsidR="008060B9" w:rsidRPr="00B45AA3">
        <w:rPr>
          <w:spacing w:val="-2"/>
        </w:rPr>
        <w:t>Background</w:t>
      </w:r>
    </w:p>
    <w:p w14:paraId="2009C024" w14:textId="77777777" w:rsidR="002960EA" w:rsidRPr="00B45AA3" w:rsidRDefault="002960EA" w:rsidP="002B7526">
      <w:pPr>
        <w:widowControl/>
        <w:autoSpaceDE/>
        <w:autoSpaceDN/>
        <w:adjustRightInd/>
        <w:rPr>
          <w:rFonts w:cs="Calibri"/>
          <w:iCs/>
        </w:rPr>
      </w:pPr>
    </w:p>
    <w:p w14:paraId="7953A401" w14:textId="214CF2C2" w:rsidR="002960EA" w:rsidRPr="00B45AA3" w:rsidRDefault="002960EA" w:rsidP="00426413">
      <w:pPr>
        <w:widowControl/>
        <w:autoSpaceDE/>
        <w:autoSpaceDN/>
        <w:adjustRightInd/>
        <w:ind w:left="115"/>
        <w:rPr>
          <w:rFonts w:cs="Calibri"/>
          <w:iCs/>
          <w:u w:val="single"/>
        </w:rPr>
      </w:pPr>
      <w:r w:rsidRPr="00B45AA3">
        <w:rPr>
          <w:rFonts w:cs="Calibri"/>
          <w:iCs/>
          <w:u w:val="single"/>
        </w:rPr>
        <w:t>Historical Background</w:t>
      </w:r>
    </w:p>
    <w:p w14:paraId="18C7B39A" w14:textId="77777777" w:rsidR="002960EA" w:rsidRPr="00B45AA3" w:rsidRDefault="002960EA" w:rsidP="00426413">
      <w:pPr>
        <w:widowControl/>
        <w:autoSpaceDE/>
        <w:autoSpaceDN/>
        <w:adjustRightInd/>
        <w:ind w:left="115"/>
        <w:rPr>
          <w:rFonts w:cs="Calibri"/>
          <w:iCs/>
        </w:rPr>
      </w:pPr>
    </w:p>
    <w:p w14:paraId="4041CA86" w14:textId="1D9358C4" w:rsidR="002960EA" w:rsidRPr="002960EA" w:rsidRDefault="002960EA" w:rsidP="00426413">
      <w:pPr>
        <w:widowControl/>
        <w:autoSpaceDE/>
        <w:autoSpaceDN/>
        <w:adjustRightInd/>
        <w:ind w:left="115"/>
        <w:rPr>
          <w:rFonts w:cs="Calibri"/>
          <w:iCs/>
        </w:rPr>
      </w:pPr>
      <w:r w:rsidRPr="00B45AA3">
        <w:rPr>
          <w:rFonts w:cs="Calibri"/>
          <w:iCs/>
        </w:rPr>
        <w:t xml:space="preserve">The Virgin Islands State Plan was initially approved on August 31, 1973, completed all the State Plan developmental steps, and was certified as structurally complete on September 22, 1981. Pursuant to Section 18(e) of the OSH Act and procedures at 29 CFR 1902, OSHA determined that </w:t>
      </w:r>
      <w:r w:rsidRPr="00B45AA3">
        <w:rPr>
          <w:rFonts w:cs="Calibri"/>
          <w:iCs/>
        </w:rPr>
        <w:lastRenderedPageBreak/>
        <w:t>the Virgin Islands program met all requirements</w:t>
      </w:r>
      <w:r w:rsidRPr="002960EA">
        <w:rPr>
          <w:rFonts w:cs="Calibri"/>
          <w:iCs/>
        </w:rPr>
        <w:t xml:space="preserve"> and, in actual operation, was at least as effective </w:t>
      </w:r>
      <w:r w:rsidR="009E66C7">
        <w:rPr>
          <w:rFonts w:cs="Calibri"/>
          <w:iCs/>
        </w:rPr>
        <w:t xml:space="preserve">(ALAE) </w:t>
      </w:r>
      <w:r w:rsidRPr="002960EA">
        <w:rPr>
          <w:rFonts w:cs="Calibri"/>
          <w:iCs/>
        </w:rPr>
        <w:t>as the federal program.</w:t>
      </w:r>
      <w:r w:rsidR="00493627">
        <w:rPr>
          <w:rFonts w:cs="Calibri"/>
          <w:iCs/>
        </w:rPr>
        <w:t xml:space="preserve">  </w:t>
      </w:r>
      <w:r w:rsidRPr="002960EA">
        <w:rPr>
          <w:rFonts w:cs="Calibri"/>
          <w:iCs/>
        </w:rPr>
        <w:t xml:space="preserve">The Virgin Islands State Plan was granted final approval on April 17, 1984, and OSHA relinquished federal enforcement authority (49 FR 16766). </w:t>
      </w:r>
      <w:r w:rsidR="004A4D93">
        <w:rPr>
          <w:rFonts w:cs="Calibri"/>
          <w:iCs/>
        </w:rPr>
        <w:t xml:space="preserve"> </w:t>
      </w:r>
      <w:r w:rsidRPr="002960EA">
        <w:rPr>
          <w:rFonts w:cs="Calibri"/>
          <w:iCs/>
        </w:rPr>
        <w:t>The Virgin Islands Department of Labor (VIDOL) is the designated agency for administering the OSHA funded enforcement program in the Virgin Islands through VIDOSH.</w:t>
      </w:r>
    </w:p>
    <w:p w14:paraId="37035DA2" w14:textId="77777777" w:rsidR="002960EA" w:rsidRPr="002960EA" w:rsidRDefault="002960EA" w:rsidP="00426413">
      <w:pPr>
        <w:widowControl/>
        <w:autoSpaceDE/>
        <w:autoSpaceDN/>
        <w:adjustRightInd/>
        <w:ind w:left="115"/>
        <w:rPr>
          <w:rFonts w:cs="Calibri"/>
          <w:iCs/>
        </w:rPr>
      </w:pPr>
    </w:p>
    <w:p w14:paraId="172BD95C" w14:textId="580A0C59" w:rsidR="002960EA" w:rsidRPr="002960EA" w:rsidRDefault="002960EA" w:rsidP="00426413">
      <w:pPr>
        <w:widowControl/>
        <w:autoSpaceDE/>
        <w:autoSpaceDN/>
        <w:adjustRightInd/>
        <w:ind w:left="115"/>
        <w:rPr>
          <w:rFonts w:cs="Calibri"/>
          <w:iCs/>
        </w:rPr>
      </w:pPr>
      <w:r w:rsidRPr="002960EA">
        <w:rPr>
          <w:rFonts w:cs="Calibri"/>
          <w:iCs/>
        </w:rPr>
        <w:t xml:space="preserve">On November 13, 1995, OSHA announced that the Virgin Islands State Plan was no longer </w:t>
      </w:r>
      <w:r w:rsidR="009E66C7">
        <w:rPr>
          <w:rFonts w:cs="Calibri"/>
          <w:iCs/>
        </w:rPr>
        <w:t xml:space="preserve">ALAE </w:t>
      </w:r>
      <w:r w:rsidRPr="002960EA">
        <w:rPr>
          <w:rFonts w:cs="Calibri"/>
          <w:iCs/>
        </w:rPr>
        <w:t>and other 18(e) requirements were no longer being met.</w:t>
      </w:r>
      <w:r w:rsidR="00A66E86">
        <w:rPr>
          <w:rFonts w:cs="Calibri"/>
          <w:iCs/>
        </w:rPr>
        <w:t xml:space="preserve"> </w:t>
      </w:r>
      <w:r w:rsidRPr="002960EA">
        <w:rPr>
          <w:rFonts w:cs="Calibri"/>
          <w:iCs/>
        </w:rPr>
        <w:t xml:space="preserve"> In response to this finding, the Virgin Islands Commissioner of Labor agreed to voluntarily relinquish the State Plan's final approval status under Section 18(e), to the reassertion of concurrent OSHA enforcement authority and jurisdiction, and to undertake necessary corrective action to regain final approval status (60 FR 56950).</w:t>
      </w:r>
    </w:p>
    <w:p w14:paraId="083E592B" w14:textId="77777777" w:rsidR="002960EA" w:rsidRPr="002960EA" w:rsidRDefault="002960EA" w:rsidP="00426413">
      <w:pPr>
        <w:widowControl/>
        <w:autoSpaceDE/>
        <w:autoSpaceDN/>
        <w:adjustRightInd/>
        <w:ind w:left="115"/>
        <w:rPr>
          <w:rFonts w:cs="Calibri"/>
          <w:iCs/>
        </w:rPr>
      </w:pPr>
    </w:p>
    <w:p w14:paraId="37DCE8C3" w14:textId="42B5AFBB" w:rsidR="002960EA" w:rsidRPr="002960EA" w:rsidRDefault="002960EA" w:rsidP="00426413">
      <w:pPr>
        <w:widowControl/>
        <w:autoSpaceDE/>
        <w:autoSpaceDN/>
        <w:adjustRightInd/>
        <w:ind w:left="115"/>
        <w:rPr>
          <w:rFonts w:cs="Calibri"/>
          <w:iCs/>
        </w:rPr>
      </w:pPr>
      <w:r w:rsidRPr="002960EA">
        <w:rPr>
          <w:rFonts w:cs="Calibri"/>
          <w:iCs/>
        </w:rPr>
        <w:t>The 1995 decision to reinstate concurrent jurisdiction allowed OSHA to exercise concurrent enforcement authority to assure worker protection, while allowing the Virgin Islands time and assistance to improve its performance.</w:t>
      </w:r>
      <w:r w:rsidR="00A66E86">
        <w:rPr>
          <w:rFonts w:cs="Calibri"/>
          <w:iCs/>
        </w:rPr>
        <w:t xml:space="preserve"> </w:t>
      </w:r>
      <w:r w:rsidRPr="002960EA">
        <w:rPr>
          <w:rFonts w:cs="Calibri"/>
          <w:iCs/>
        </w:rPr>
        <w:t xml:space="preserve"> However, between 1995 and 2003, VIDOSH was unable to institute improvements to</w:t>
      </w:r>
      <w:r w:rsidR="00A66E86">
        <w:rPr>
          <w:rFonts w:cs="Calibri"/>
          <w:iCs/>
        </w:rPr>
        <w:t xml:space="preserve"> </w:t>
      </w:r>
      <w:r w:rsidRPr="002960EA">
        <w:rPr>
          <w:rFonts w:cs="Calibri"/>
          <w:iCs/>
        </w:rPr>
        <w:t>its staffing and operational performance.</w:t>
      </w:r>
      <w:r w:rsidR="00E624DE">
        <w:rPr>
          <w:rFonts w:cs="Calibri"/>
          <w:iCs/>
        </w:rPr>
        <w:t xml:space="preserve">  </w:t>
      </w:r>
      <w:r w:rsidR="00A66E86">
        <w:rPr>
          <w:rFonts w:cs="Calibri"/>
          <w:iCs/>
        </w:rPr>
        <w:t xml:space="preserve"> </w:t>
      </w:r>
      <w:r w:rsidRPr="002960EA">
        <w:rPr>
          <w:rFonts w:cs="Calibri"/>
          <w:iCs/>
        </w:rPr>
        <w:t xml:space="preserve">A series of meetings between Region </w:t>
      </w:r>
      <w:r w:rsidR="009F5D4E">
        <w:rPr>
          <w:rFonts w:cs="Calibri"/>
          <w:iCs/>
        </w:rPr>
        <w:t xml:space="preserve">II </w:t>
      </w:r>
      <w:r w:rsidRPr="002960EA">
        <w:rPr>
          <w:rFonts w:cs="Calibri"/>
          <w:iCs/>
        </w:rPr>
        <w:t>and then Virgin Islands Governor Charles W. Turnbull was initiated to discuss these outstanding performance issues and next steps.</w:t>
      </w:r>
    </w:p>
    <w:p w14:paraId="30DA5044" w14:textId="77777777" w:rsidR="002960EA" w:rsidRPr="002960EA" w:rsidRDefault="002960EA" w:rsidP="00426413">
      <w:pPr>
        <w:widowControl/>
        <w:autoSpaceDE/>
        <w:autoSpaceDN/>
        <w:adjustRightInd/>
        <w:ind w:left="115"/>
        <w:rPr>
          <w:rFonts w:cs="Calibri"/>
          <w:iCs/>
        </w:rPr>
      </w:pPr>
    </w:p>
    <w:p w14:paraId="424608DC" w14:textId="64CB7D8E" w:rsidR="002960EA" w:rsidRPr="002960EA" w:rsidRDefault="002960EA" w:rsidP="00426413">
      <w:pPr>
        <w:widowControl/>
        <w:autoSpaceDE/>
        <w:autoSpaceDN/>
        <w:adjustRightInd/>
        <w:ind w:left="115"/>
        <w:rPr>
          <w:rFonts w:cs="Calibri"/>
          <w:iCs/>
        </w:rPr>
      </w:pPr>
      <w:r w:rsidRPr="002960EA">
        <w:rPr>
          <w:rFonts w:cs="Calibri"/>
          <w:iCs/>
        </w:rPr>
        <w:t>Pursuant to Governor Turnbull’s May 12, 2003, letter, OSHA revised 29 CFR 1952 and 29 CFR 1956 in July 2013 to reflect the Virgin Islands decision to exclude private sector employment from coverage under the plan while retaining coverage of state and local government employment.</w:t>
      </w:r>
      <w:r w:rsidR="00A66E86">
        <w:rPr>
          <w:rFonts w:cs="Calibri"/>
          <w:iCs/>
        </w:rPr>
        <w:t xml:space="preserve"> </w:t>
      </w:r>
      <w:r w:rsidRPr="002960EA">
        <w:rPr>
          <w:rFonts w:cs="Calibri"/>
          <w:iCs/>
        </w:rPr>
        <w:t xml:space="preserve"> The new plan applies to SLG only. State Plan coverage of all private sector employers and employees was terminated effective July 1, 2003, and OSHA resumed full jurisdiction over private sector employment in the Virgin Islands. </w:t>
      </w:r>
      <w:r w:rsidR="00DE1E70">
        <w:rPr>
          <w:rFonts w:cs="Calibri"/>
          <w:iCs/>
        </w:rPr>
        <w:t xml:space="preserve"> </w:t>
      </w:r>
      <w:r w:rsidRPr="002960EA">
        <w:rPr>
          <w:rFonts w:cs="Calibri"/>
          <w:iCs/>
        </w:rPr>
        <w:t>This action made it possible for OSHA to devote its resources to providing safety and health protection in Virgin Islands workplaces, rather than expending its resources in a possibly lengthy and complex proceeding under 29 CFR 1955 to formally terminate State Plan approval.</w:t>
      </w:r>
    </w:p>
    <w:p w14:paraId="13CEB6B1" w14:textId="77777777" w:rsidR="002960EA" w:rsidRPr="002960EA" w:rsidRDefault="002960EA" w:rsidP="00426413">
      <w:pPr>
        <w:widowControl/>
        <w:autoSpaceDE/>
        <w:autoSpaceDN/>
        <w:adjustRightInd/>
        <w:ind w:left="115"/>
        <w:rPr>
          <w:rFonts w:cs="Calibri"/>
          <w:iCs/>
        </w:rPr>
      </w:pPr>
    </w:p>
    <w:p w14:paraId="7C4364D0" w14:textId="23269C91" w:rsidR="002960EA" w:rsidRPr="002960EA" w:rsidRDefault="002960EA" w:rsidP="00426413">
      <w:pPr>
        <w:widowControl/>
        <w:autoSpaceDE/>
        <w:autoSpaceDN/>
        <w:adjustRightInd/>
        <w:ind w:left="115"/>
        <w:rPr>
          <w:rFonts w:cs="Calibri"/>
          <w:iCs/>
        </w:rPr>
      </w:pPr>
      <w:r w:rsidRPr="002960EA">
        <w:rPr>
          <w:rFonts w:cs="Calibri"/>
          <w:iCs/>
        </w:rPr>
        <w:t xml:space="preserve">The agreement allowed the Virgin Islands to qualify for enhanced funding under a provision of the Omnibus Insular Areas Act of 1977 (48 U.S.C. Section 1469 (d)), which authorizes OSHA to waive the requirement for Territorial matching funds for grant amounts under $200,000. </w:t>
      </w:r>
      <w:r w:rsidR="00DE1E70">
        <w:rPr>
          <w:rFonts w:cs="Calibri"/>
          <w:iCs/>
        </w:rPr>
        <w:t xml:space="preserve"> </w:t>
      </w:r>
      <w:r w:rsidRPr="002960EA">
        <w:rPr>
          <w:rFonts w:cs="Calibri"/>
          <w:iCs/>
        </w:rPr>
        <w:t xml:space="preserve">A new subpart H to 29 CFR part 1956 was added and codified the Virgin Islands State Plan as a developmental plan under 29 CFR part 1956, to allow the Territory to make certain adjustments to its state and local government employee program structure, and to revise its State Plan document to reflect its more limited scope. </w:t>
      </w:r>
      <w:r w:rsidR="00DE1E70">
        <w:rPr>
          <w:rFonts w:cs="Calibri"/>
          <w:iCs/>
        </w:rPr>
        <w:t xml:space="preserve"> </w:t>
      </w:r>
      <w:r w:rsidRPr="002960EA">
        <w:rPr>
          <w:rFonts w:cs="Calibri"/>
          <w:iCs/>
        </w:rPr>
        <w:t xml:space="preserve">This change also terminated the private sector consultation services that were provided under the 23(g)-grant funding. </w:t>
      </w:r>
      <w:r w:rsidR="009D5803">
        <w:rPr>
          <w:rFonts w:cs="Calibri"/>
          <w:iCs/>
        </w:rPr>
        <w:t xml:space="preserve"> </w:t>
      </w:r>
      <w:r w:rsidRPr="002960EA">
        <w:rPr>
          <w:rFonts w:cs="Calibri"/>
          <w:iCs/>
        </w:rPr>
        <w:t>To address this, OSHA provided funding for a new 21(d) private sector consultation program for the Virgin Islands.</w:t>
      </w:r>
    </w:p>
    <w:p w14:paraId="407F6876" w14:textId="77777777" w:rsidR="002960EA" w:rsidRPr="002960EA" w:rsidRDefault="002960EA" w:rsidP="00426413">
      <w:pPr>
        <w:widowControl/>
        <w:autoSpaceDE/>
        <w:autoSpaceDN/>
        <w:adjustRightInd/>
        <w:ind w:left="115"/>
        <w:rPr>
          <w:rFonts w:cs="Calibri"/>
          <w:iCs/>
        </w:rPr>
      </w:pPr>
    </w:p>
    <w:p w14:paraId="72D75C18" w14:textId="77777777" w:rsidR="002960EA" w:rsidRPr="002960EA" w:rsidRDefault="002960EA" w:rsidP="00426413">
      <w:pPr>
        <w:widowControl/>
        <w:autoSpaceDE/>
        <w:autoSpaceDN/>
        <w:adjustRightInd/>
        <w:ind w:left="115"/>
        <w:rPr>
          <w:rFonts w:cs="Calibri"/>
          <w:iCs/>
          <w:u w:val="single"/>
        </w:rPr>
      </w:pPr>
      <w:r w:rsidRPr="002960EA">
        <w:rPr>
          <w:rFonts w:cs="Calibri"/>
          <w:iCs/>
          <w:u w:val="single"/>
        </w:rPr>
        <w:t>Current Background</w:t>
      </w:r>
    </w:p>
    <w:p w14:paraId="4AF4EDC5" w14:textId="77777777" w:rsidR="002960EA" w:rsidRPr="002960EA" w:rsidRDefault="002960EA" w:rsidP="00426413">
      <w:pPr>
        <w:widowControl/>
        <w:autoSpaceDE/>
        <w:autoSpaceDN/>
        <w:adjustRightInd/>
        <w:ind w:left="115"/>
        <w:rPr>
          <w:rFonts w:cs="Calibri"/>
          <w:iCs/>
        </w:rPr>
      </w:pPr>
    </w:p>
    <w:p w14:paraId="31526B85" w14:textId="325F943C" w:rsidR="002960EA" w:rsidRPr="002960EA" w:rsidRDefault="002960EA" w:rsidP="00426413">
      <w:pPr>
        <w:widowControl/>
        <w:autoSpaceDE/>
        <w:autoSpaceDN/>
        <w:adjustRightInd/>
        <w:ind w:left="115"/>
        <w:rPr>
          <w:rFonts w:cs="Calibri"/>
          <w:iCs/>
        </w:rPr>
      </w:pPr>
      <w:r w:rsidRPr="002960EA">
        <w:rPr>
          <w:rFonts w:cs="Calibri"/>
          <w:iCs/>
        </w:rPr>
        <w:t xml:space="preserve">The Virgin Islands State Plan is currently administered by VIDOSH which is part of VIDOL. </w:t>
      </w:r>
      <w:r w:rsidR="009D5803">
        <w:rPr>
          <w:rFonts w:cs="Calibri"/>
          <w:iCs/>
        </w:rPr>
        <w:t xml:space="preserve"> </w:t>
      </w:r>
      <w:r w:rsidRPr="002960EA">
        <w:rPr>
          <w:rFonts w:cs="Calibri"/>
          <w:iCs/>
        </w:rPr>
        <w:t xml:space="preserve">VIDOL Commissioner Gary Molloy oversees VIDOSH which has offices on St. Croix and St. Thomas. </w:t>
      </w:r>
      <w:r w:rsidRPr="002960EA">
        <w:rPr>
          <w:rFonts w:cs="Calibri"/>
          <w:iCs/>
        </w:rPr>
        <w:lastRenderedPageBreak/>
        <w:t xml:space="preserve">These offices cover all safety and health enforcement and consultation activities for state and local government workers in the Virgin Islands. </w:t>
      </w:r>
      <w:r w:rsidR="009D5803">
        <w:rPr>
          <w:rFonts w:cs="Calibri"/>
          <w:iCs/>
        </w:rPr>
        <w:t xml:space="preserve"> </w:t>
      </w:r>
      <w:r w:rsidRPr="002960EA">
        <w:rPr>
          <w:rFonts w:cs="Calibri"/>
          <w:iCs/>
        </w:rPr>
        <w:t xml:space="preserve">All private sector and federal government agency complaints are forwarded to OSHA’s Puerto Rico Area Office for appropriate action. </w:t>
      </w:r>
      <w:r w:rsidR="009D5803">
        <w:rPr>
          <w:rFonts w:cs="Calibri"/>
          <w:iCs/>
        </w:rPr>
        <w:t xml:space="preserve"> </w:t>
      </w:r>
      <w:r w:rsidRPr="002960EA">
        <w:rPr>
          <w:rFonts w:cs="Calibri"/>
          <w:iCs/>
        </w:rPr>
        <w:t>At the end of FY 202</w:t>
      </w:r>
      <w:r>
        <w:rPr>
          <w:rFonts w:cs="Calibri"/>
          <w:iCs/>
        </w:rPr>
        <w:t>2</w:t>
      </w:r>
      <w:r w:rsidRPr="002960EA">
        <w:rPr>
          <w:rFonts w:cs="Calibri"/>
          <w:iCs/>
        </w:rPr>
        <w:t>, VIDOSH had</w:t>
      </w:r>
      <w:r>
        <w:rPr>
          <w:rFonts w:cs="Calibri"/>
          <w:iCs/>
        </w:rPr>
        <w:t xml:space="preserve"> filled all the </w:t>
      </w:r>
      <w:r w:rsidR="00F91E5F">
        <w:rPr>
          <w:rFonts w:cs="Calibri"/>
          <w:iCs/>
        </w:rPr>
        <w:t xml:space="preserve">administrative, </w:t>
      </w:r>
      <w:r>
        <w:rPr>
          <w:rFonts w:cs="Calibri"/>
          <w:iCs/>
        </w:rPr>
        <w:t>enforcement</w:t>
      </w:r>
      <w:r w:rsidR="00733911">
        <w:rPr>
          <w:rFonts w:cs="Calibri"/>
          <w:iCs/>
        </w:rPr>
        <w:t>,</w:t>
      </w:r>
      <w:r>
        <w:rPr>
          <w:rFonts w:cs="Calibri"/>
          <w:iCs/>
        </w:rPr>
        <w:t xml:space="preserve"> and consultation positions that were federally funded. </w:t>
      </w:r>
      <w:r w:rsidRPr="002960EA">
        <w:rPr>
          <w:rFonts w:cs="Calibri"/>
          <w:iCs/>
        </w:rPr>
        <w:t xml:space="preserve"> VIDOSH’s current staff includes one </w:t>
      </w:r>
      <w:r w:rsidR="00E733A1">
        <w:rPr>
          <w:rFonts w:cs="Calibri"/>
          <w:iCs/>
        </w:rPr>
        <w:t>d</w:t>
      </w:r>
      <w:r w:rsidRPr="002960EA">
        <w:rPr>
          <w:rFonts w:cs="Calibri"/>
          <w:iCs/>
        </w:rPr>
        <w:t>irector,</w:t>
      </w:r>
      <w:r w:rsidR="00E733A1">
        <w:rPr>
          <w:rFonts w:cs="Calibri"/>
          <w:iCs/>
        </w:rPr>
        <w:t xml:space="preserve"> one assistant director, two administrative</w:t>
      </w:r>
      <w:r w:rsidRPr="002960EA">
        <w:rPr>
          <w:rFonts w:cs="Calibri"/>
          <w:iCs/>
        </w:rPr>
        <w:t xml:space="preserve"> support staff, one safety </w:t>
      </w:r>
      <w:r w:rsidR="005D1C8B">
        <w:rPr>
          <w:rFonts w:cs="Calibri"/>
          <w:iCs/>
        </w:rPr>
        <w:t>c</w:t>
      </w:r>
      <w:r w:rsidR="00E733A1">
        <w:rPr>
          <w:rFonts w:cs="Calibri"/>
          <w:iCs/>
        </w:rPr>
        <w:t xml:space="preserve">ompliance </w:t>
      </w:r>
      <w:r w:rsidR="005D1C8B">
        <w:rPr>
          <w:rFonts w:cs="Calibri"/>
          <w:iCs/>
        </w:rPr>
        <w:t>s</w:t>
      </w:r>
      <w:r w:rsidR="00E733A1">
        <w:rPr>
          <w:rFonts w:cs="Calibri"/>
          <w:iCs/>
        </w:rPr>
        <w:t xml:space="preserve">afety and </w:t>
      </w:r>
      <w:r w:rsidR="005D1C8B">
        <w:rPr>
          <w:rFonts w:cs="Calibri"/>
          <w:iCs/>
        </w:rPr>
        <w:t>h</w:t>
      </w:r>
      <w:r w:rsidR="00E733A1">
        <w:rPr>
          <w:rFonts w:cs="Calibri"/>
          <w:iCs/>
        </w:rPr>
        <w:t xml:space="preserve">ealth </w:t>
      </w:r>
      <w:r w:rsidR="005D1C8B">
        <w:rPr>
          <w:rFonts w:cs="Calibri"/>
          <w:iCs/>
        </w:rPr>
        <w:t>o</w:t>
      </w:r>
      <w:r w:rsidR="00E733A1">
        <w:rPr>
          <w:rFonts w:cs="Calibri"/>
          <w:iCs/>
        </w:rPr>
        <w:t>fficer (</w:t>
      </w:r>
      <w:r w:rsidRPr="002960EA">
        <w:rPr>
          <w:rFonts w:cs="Calibri"/>
          <w:iCs/>
        </w:rPr>
        <w:t>CSHO</w:t>
      </w:r>
      <w:r w:rsidR="00E733A1">
        <w:rPr>
          <w:rFonts w:cs="Calibri"/>
          <w:iCs/>
        </w:rPr>
        <w:t>), one health CSHO</w:t>
      </w:r>
      <w:r w:rsidR="00733911">
        <w:rPr>
          <w:rFonts w:cs="Calibri"/>
          <w:iCs/>
        </w:rPr>
        <w:t>,</w:t>
      </w:r>
      <w:r w:rsidR="00E733A1">
        <w:rPr>
          <w:rFonts w:cs="Calibri"/>
          <w:iCs/>
        </w:rPr>
        <w:t xml:space="preserve"> and one consultant.</w:t>
      </w:r>
      <w:r w:rsidR="00F91E5F">
        <w:rPr>
          <w:rFonts w:cs="Calibri"/>
          <w:iCs/>
        </w:rPr>
        <w:t xml:space="preserve"> </w:t>
      </w:r>
      <w:r w:rsidR="009D5803">
        <w:rPr>
          <w:rFonts w:cs="Calibri"/>
          <w:iCs/>
        </w:rPr>
        <w:t xml:space="preserve"> </w:t>
      </w:r>
      <w:r w:rsidR="00F91E5F">
        <w:rPr>
          <w:rFonts w:cs="Calibri"/>
          <w:iCs/>
        </w:rPr>
        <w:t xml:space="preserve">There is a vacant </w:t>
      </w:r>
      <w:r w:rsidR="0013484B">
        <w:rPr>
          <w:rFonts w:cs="Calibri"/>
          <w:iCs/>
        </w:rPr>
        <w:t xml:space="preserve">safety CSHO position on the organizational </w:t>
      </w:r>
      <w:r w:rsidR="00BB6F22">
        <w:rPr>
          <w:rFonts w:cs="Calibri"/>
          <w:iCs/>
        </w:rPr>
        <w:t>chart,</w:t>
      </w:r>
      <w:r w:rsidR="0013484B">
        <w:rPr>
          <w:rFonts w:cs="Calibri"/>
          <w:iCs/>
        </w:rPr>
        <w:t xml:space="preserve"> but this position is 100% </w:t>
      </w:r>
      <w:r w:rsidR="00377329">
        <w:rPr>
          <w:rFonts w:cs="Calibri"/>
          <w:iCs/>
        </w:rPr>
        <w:t>state funded</w:t>
      </w:r>
      <w:r w:rsidR="0013484B">
        <w:rPr>
          <w:rFonts w:cs="Calibri"/>
          <w:iCs/>
        </w:rPr>
        <w:t xml:space="preserve">. </w:t>
      </w:r>
    </w:p>
    <w:p w14:paraId="41F395B3" w14:textId="77777777" w:rsidR="002960EA" w:rsidRPr="002960EA" w:rsidRDefault="002960EA" w:rsidP="00426413">
      <w:pPr>
        <w:widowControl/>
        <w:autoSpaceDE/>
        <w:autoSpaceDN/>
        <w:adjustRightInd/>
        <w:ind w:left="115"/>
        <w:rPr>
          <w:rFonts w:cs="Calibri"/>
          <w:iCs/>
        </w:rPr>
      </w:pPr>
    </w:p>
    <w:p w14:paraId="38C2B956" w14:textId="5488A1BB" w:rsidR="002960EA" w:rsidRPr="002960EA" w:rsidRDefault="002960EA" w:rsidP="00426413">
      <w:pPr>
        <w:widowControl/>
        <w:autoSpaceDE/>
        <w:autoSpaceDN/>
        <w:adjustRightInd/>
        <w:ind w:left="115"/>
        <w:rPr>
          <w:rFonts w:cs="Calibri"/>
          <w:iCs/>
        </w:rPr>
      </w:pPr>
      <w:r w:rsidRPr="002960EA">
        <w:rPr>
          <w:rFonts w:cs="Calibri"/>
          <w:iCs/>
        </w:rPr>
        <w:t xml:space="preserve">The Virgin Islands Occupational Safety and Health (VI-OSH) Act provides for the adoption of federal standards applicable to state and local government, with issuance on the effective date specified in the federal standard. </w:t>
      </w:r>
      <w:r w:rsidR="00A938BA">
        <w:rPr>
          <w:rFonts w:cs="Calibri"/>
          <w:iCs/>
        </w:rPr>
        <w:t xml:space="preserve"> </w:t>
      </w:r>
      <w:r w:rsidRPr="002960EA">
        <w:rPr>
          <w:rFonts w:cs="Calibri"/>
          <w:iCs/>
        </w:rPr>
        <w:t xml:space="preserve">The VI-OSH Act contains provisions for the issuance of failure-to-abate monetary penalties for those state and local government employers found not to be </w:t>
      </w:r>
      <w:r w:rsidR="00395275">
        <w:rPr>
          <w:rFonts w:cs="Calibri"/>
          <w:iCs/>
        </w:rPr>
        <w:t>in-compliance</w:t>
      </w:r>
      <w:r w:rsidRPr="002960EA">
        <w:rPr>
          <w:rFonts w:cs="Calibri"/>
          <w:iCs/>
        </w:rPr>
        <w:t xml:space="preserve"> with applicable standards on a first instance basis.</w:t>
      </w:r>
      <w:r w:rsidR="00A938BA">
        <w:rPr>
          <w:rFonts w:cs="Calibri"/>
          <w:iCs/>
        </w:rPr>
        <w:t xml:space="preserve"> </w:t>
      </w:r>
      <w:r w:rsidRPr="002960EA">
        <w:rPr>
          <w:rFonts w:cs="Calibri"/>
          <w:iCs/>
        </w:rPr>
        <w:t xml:space="preserve"> VIDOSH’s review procedures are handled through a hearing examiner with the right to appeal to the Commissioner of Labor and the Virgin Islands Superior Court in lieu of the Review Commission as is the case in the federal program.</w:t>
      </w:r>
    </w:p>
    <w:p w14:paraId="67F1962A" w14:textId="77777777" w:rsidR="004A4D93" w:rsidRDefault="004A4D93" w:rsidP="00426413">
      <w:pPr>
        <w:widowControl/>
        <w:autoSpaceDE/>
        <w:autoSpaceDN/>
        <w:adjustRightInd/>
        <w:ind w:left="115"/>
        <w:contextualSpacing/>
        <w:rPr>
          <w:rFonts w:cs="Calibri"/>
          <w:b/>
        </w:rPr>
      </w:pPr>
    </w:p>
    <w:p w14:paraId="68FBAFD2" w14:textId="1F9666C7" w:rsidR="00781312" w:rsidRDefault="00781312" w:rsidP="00426413">
      <w:pPr>
        <w:widowControl/>
        <w:autoSpaceDE/>
        <w:autoSpaceDN/>
        <w:adjustRightInd/>
        <w:ind w:left="115"/>
        <w:contextualSpacing/>
        <w:rPr>
          <w:rFonts w:cs="Calibri"/>
          <w:b/>
        </w:rPr>
      </w:pPr>
      <w:r w:rsidRPr="00110738">
        <w:rPr>
          <w:rFonts w:cs="Calibri"/>
          <w:b/>
        </w:rPr>
        <w:t>New Issues</w:t>
      </w:r>
    </w:p>
    <w:p w14:paraId="0AFB435B" w14:textId="514CD79F" w:rsidR="00E733A1" w:rsidRDefault="00E733A1" w:rsidP="00426413">
      <w:pPr>
        <w:widowControl/>
        <w:autoSpaceDE/>
        <w:autoSpaceDN/>
        <w:adjustRightInd/>
        <w:ind w:left="115"/>
        <w:contextualSpacing/>
        <w:rPr>
          <w:rFonts w:cs="Calibri"/>
          <w:b/>
        </w:rPr>
      </w:pPr>
    </w:p>
    <w:p w14:paraId="38F53D9F" w14:textId="231715DC" w:rsidR="00E733A1" w:rsidRPr="00F43F5D" w:rsidRDefault="00E733A1" w:rsidP="00F43F5D">
      <w:pPr>
        <w:pStyle w:val="BodyText"/>
        <w:kinsoku w:val="0"/>
        <w:overflowPunct w:val="0"/>
        <w:ind w:left="115"/>
        <w:rPr>
          <w:rFonts w:asciiTheme="minorHAnsi" w:hAnsiTheme="minorHAnsi" w:cstheme="minorHAnsi"/>
        </w:rPr>
      </w:pPr>
      <w:r w:rsidRPr="00A347BE">
        <w:rPr>
          <w:rFonts w:asciiTheme="minorHAnsi" w:hAnsiTheme="minorHAnsi" w:cstheme="minorHAnsi"/>
          <w:u w:val="single"/>
        </w:rPr>
        <w:t>Grantee</w:t>
      </w:r>
      <w:r w:rsidRPr="00A347BE">
        <w:rPr>
          <w:rFonts w:asciiTheme="minorHAnsi" w:hAnsiTheme="minorHAnsi" w:cstheme="minorHAnsi"/>
          <w:spacing w:val="-9"/>
          <w:u w:val="single"/>
        </w:rPr>
        <w:t xml:space="preserve"> </w:t>
      </w:r>
      <w:r w:rsidRPr="00A347BE">
        <w:rPr>
          <w:rFonts w:asciiTheme="minorHAnsi" w:hAnsiTheme="minorHAnsi" w:cstheme="minorHAnsi"/>
          <w:u w:val="single"/>
        </w:rPr>
        <w:t>High-Risk</w:t>
      </w:r>
      <w:r w:rsidRPr="00A347BE">
        <w:rPr>
          <w:rFonts w:asciiTheme="minorHAnsi" w:hAnsiTheme="minorHAnsi" w:cstheme="minorHAnsi"/>
          <w:spacing w:val="-7"/>
          <w:u w:val="single"/>
        </w:rPr>
        <w:t xml:space="preserve"> </w:t>
      </w:r>
      <w:r w:rsidRPr="00A347BE">
        <w:rPr>
          <w:rFonts w:asciiTheme="minorHAnsi" w:hAnsiTheme="minorHAnsi" w:cstheme="minorHAnsi"/>
          <w:spacing w:val="-2"/>
          <w:u w:val="single"/>
        </w:rPr>
        <w:t>Designation</w:t>
      </w:r>
    </w:p>
    <w:p w14:paraId="2B7E05BA" w14:textId="77777777" w:rsidR="00E733A1" w:rsidRPr="00A347BE" w:rsidRDefault="00E733A1" w:rsidP="00426413">
      <w:pPr>
        <w:pStyle w:val="BodyText"/>
        <w:kinsoku w:val="0"/>
        <w:overflowPunct w:val="0"/>
        <w:ind w:left="115"/>
        <w:rPr>
          <w:rFonts w:asciiTheme="minorHAnsi" w:hAnsiTheme="minorHAnsi" w:cstheme="minorHAnsi"/>
        </w:rPr>
      </w:pPr>
      <w:bookmarkStart w:id="6" w:name="_bookmark3"/>
      <w:bookmarkEnd w:id="6"/>
    </w:p>
    <w:p w14:paraId="2C53F2EB" w14:textId="4550698E" w:rsidR="00E733A1" w:rsidRPr="00A347BE" w:rsidRDefault="00E733A1" w:rsidP="00E55EE2">
      <w:pPr>
        <w:pStyle w:val="BodyText"/>
        <w:kinsoku w:val="0"/>
        <w:overflowPunct w:val="0"/>
        <w:ind w:left="90" w:right="358"/>
        <w:rPr>
          <w:rFonts w:asciiTheme="minorHAnsi" w:hAnsiTheme="minorHAnsi" w:cstheme="minorHAnsi"/>
        </w:rPr>
      </w:pPr>
      <w:r w:rsidRPr="00A347BE">
        <w:rPr>
          <w:rFonts w:asciiTheme="minorHAnsi" w:hAnsiTheme="minorHAnsi" w:cstheme="minorHAnsi"/>
        </w:rPr>
        <w:t xml:space="preserve">VIDOSH’s high-risk designation </w:t>
      </w:r>
      <w:r w:rsidR="00110738">
        <w:rPr>
          <w:rFonts w:asciiTheme="minorHAnsi" w:hAnsiTheme="minorHAnsi" w:cstheme="minorHAnsi"/>
        </w:rPr>
        <w:t xml:space="preserve">continued </w:t>
      </w:r>
      <w:r w:rsidRPr="00A347BE">
        <w:rPr>
          <w:rFonts w:asciiTheme="minorHAnsi" w:hAnsiTheme="minorHAnsi" w:cstheme="minorHAnsi"/>
        </w:rPr>
        <w:t>in FY 202</w:t>
      </w:r>
      <w:r w:rsidR="00110738">
        <w:rPr>
          <w:rFonts w:asciiTheme="minorHAnsi" w:hAnsiTheme="minorHAnsi" w:cstheme="minorHAnsi"/>
        </w:rPr>
        <w:t>2 due to only meeting one of four mandatory activities</w:t>
      </w:r>
      <w:r w:rsidR="00F140B0">
        <w:rPr>
          <w:rFonts w:asciiTheme="minorHAnsi" w:hAnsiTheme="minorHAnsi" w:cstheme="minorHAnsi"/>
        </w:rPr>
        <w:t xml:space="preserve"> from FY 2021.</w:t>
      </w:r>
      <w:r w:rsidR="00B700E9">
        <w:rPr>
          <w:rFonts w:asciiTheme="minorHAnsi" w:hAnsiTheme="minorHAnsi" w:cstheme="minorHAnsi"/>
        </w:rPr>
        <w:t xml:space="preserve"> </w:t>
      </w:r>
      <w:r w:rsidRPr="00A347BE">
        <w:rPr>
          <w:rFonts w:asciiTheme="minorHAnsi" w:hAnsiTheme="minorHAnsi" w:cstheme="minorHAnsi"/>
        </w:rPr>
        <w:t>F</w:t>
      </w:r>
      <w:r w:rsidR="00B700E9">
        <w:rPr>
          <w:rFonts w:asciiTheme="minorHAnsi" w:hAnsiTheme="minorHAnsi" w:cstheme="minorHAnsi"/>
        </w:rPr>
        <w:t>or</w:t>
      </w:r>
      <w:r w:rsidRPr="00A347BE">
        <w:rPr>
          <w:rFonts w:asciiTheme="minorHAnsi" w:hAnsiTheme="minorHAnsi" w:cstheme="minorHAnsi"/>
        </w:rPr>
        <w:t xml:space="preserve"> FY 2022, a fifth mandatory grant activity</w:t>
      </w:r>
      <w:r w:rsidR="00110738">
        <w:rPr>
          <w:rFonts w:asciiTheme="minorHAnsi" w:hAnsiTheme="minorHAnsi" w:cstheme="minorHAnsi"/>
        </w:rPr>
        <w:t xml:space="preserve"> </w:t>
      </w:r>
      <w:r w:rsidRPr="00A347BE">
        <w:rPr>
          <w:rFonts w:asciiTheme="minorHAnsi" w:hAnsiTheme="minorHAnsi" w:cstheme="minorHAnsi"/>
        </w:rPr>
        <w:t>was added</w:t>
      </w:r>
      <w:r w:rsidR="00F140B0">
        <w:rPr>
          <w:rFonts w:asciiTheme="minorHAnsi" w:hAnsiTheme="minorHAnsi" w:cstheme="minorHAnsi"/>
        </w:rPr>
        <w:t xml:space="preserve"> which </w:t>
      </w:r>
      <w:r w:rsidR="00B700E9" w:rsidRPr="00A347BE">
        <w:rPr>
          <w:rFonts w:asciiTheme="minorHAnsi" w:hAnsiTheme="minorHAnsi" w:cstheme="minorHAnsi"/>
        </w:rPr>
        <w:t>includ</w:t>
      </w:r>
      <w:r w:rsidR="00B700E9">
        <w:rPr>
          <w:rFonts w:asciiTheme="minorHAnsi" w:hAnsiTheme="minorHAnsi" w:cstheme="minorHAnsi"/>
        </w:rPr>
        <w:t>ed</w:t>
      </w:r>
      <w:r w:rsidR="00A347BE" w:rsidRPr="00A347BE">
        <w:rPr>
          <w:rFonts w:asciiTheme="minorHAnsi" w:hAnsiTheme="minorHAnsi" w:cstheme="minorHAnsi"/>
        </w:rPr>
        <w:t xml:space="preserve"> the following:</w:t>
      </w:r>
    </w:p>
    <w:p w14:paraId="6BC712DB" w14:textId="4F2B4296" w:rsidR="00A347BE" w:rsidRPr="00A347BE" w:rsidRDefault="00A347BE" w:rsidP="00426413">
      <w:pPr>
        <w:pStyle w:val="BodyText"/>
        <w:kinsoku w:val="0"/>
        <w:overflowPunct w:val="0"/>
        <w:ind w:left="115" w:right="358"/>
        <w:rPr>
          <w:rFonts w:asciiTheme="minorHAnsi" w:hAnsiTheme="minorHAnsi" w:cstheme="minorHAnsi"/>
        </w:rPr>
      </w:pPr>
    </w:p>
    <w:p w14:paraId="49A6450A" w14:textId="57D60165" w:rsidR="00A347BE" w:rsidRPr="00A347BE" w:rsidRDefault="00A347BE" w:rsidP="00E94DC4">
      <w:pPr>
        <w:pStyle w:val="BodyText"/>
        <w:numPr>
          <w:ilvl w:val="0"/>
          <w:numId w:val="14"/>
        </w:numPr>
        <w:kinsoku w:val="0"/>
        <w:overflowPunct w:val="0"/>
        <w:ind w:left="432" w:right="358"/>
        <w:rPr>
          <w:rFonts w:asciiTheme="minorHAnsi" w:hAnsiTheme="minorHAnsi" w:cstheme="minorHAnsi"/>
        </w:rPr>
      </w:pPr>
      <w:r w:rsidRPr="00A347BE">
        <w:rPr>
          <w:rFonts w:asciiTheme="minorHAnsi" w:hAnsiTheme="minorHAnsi" w:cstheme="minorHAnsi"/>
        </w:rPr>
        <w:t>VIDOSH will conduct 45 enforcement inspections in FY 2022.</w:t>
      </w:r>
    </w:p>
    <w:p w14:paraId="61404A11" w14:textId="4800678B" w:rsidR="00A347BE" w:rsidRPr="00A347BE" w:rsidRDefault="00A347BE" w:rsidP="00E94DC4">
      <w:pPr>
        <w:pStyle w:val="BodyText"/>
        <w:numPr>
          <w:ilvl w:val="0"/>
          <w:numId w:val="14"/>
        </w:numPr>
        <w:kinsoku w:val="0"/>
        <w:overflowPunct w:val="0"/>
        <w:ind w:left="432" w:right="358"/>
        <w:rPr>
          <w:rFonts w:asciiTheme="minorHAnsi" w:hAnsiTheme="minorHAnsi" w:cstheme="minorHAnsi"/>
        </w:rPr>
      </w:pPr>
      <w:r w:rsidRPr="00A347BE">
        <w:rPr>
          <w:rFonts w:asciiTheme="minorHAnsi" w:hAnsiTheme="minorHAnsi" w:cstheme="minorHAnsi"/>
        </w:rPr>
        <w:t>VIDOSH will ensure that abatement is achieved, and case files are closed.</w:t>
      </w:r>
    </w:p>
    <w:p w14:paraId="4BDBCD82" w14:textId="52910FE5" w:rsidR="00A347BE" w:rsidRPr="00A347BE" w:rsidRDefault="00A347BE" w:rsidP="00E94DC4">
      <w:pPr>
        <w:pStyle w:val="BodyText"/>
        <w:numPr>
          <w:ilvl w:val="0"/>
          <w:numId w:val="14"/>
        </w:numPr>
        <w:kinsoku w:val="0"/>
        <w:overflowPunct w:val="0"/>
        <w:ind w:left="432" w:right="358"/>
        <w:rPr>
          <w:rFonts w:asciiTheme="minorHAnsi" w:hAnsiTheme="minorHAnsi" w:cstheme="minorHAnsi"/>
        </w:rPr>
      </w:pPr>
      <w:r w:rsidRPr="00A347BE">
        <w:rPr>
          <w:rFonts w:asciiTheme="minorHAnsi" w:hAnsiTheme="minorHAnsi" w:cstheme="minorHAnsi"/>
        </w:rPr>
        <w:t>VIDOSH will conduct 12 consultation visits for FY 2022.</w:t>
      </w:r>
    </w:p>
    <w:p w14:paraId="17BEC4C9" w14:textId="4E7DF8CE" w:rsidR="00A347BE" w:rsidRPr="001004BB" w:rsidRDefault="00A347BE" w:rsidP="00E94DC4">
      <w:pPr>
        <w:pStyle w:val="BodyText"/>
        <w:numPr>
          <w:ilvl w:val="0"/>
          <w:numId w:val="14"/>
        </w:numPr>
        <w:kinsoku w:val="0"/>
        <w:overflowPunct w:val="0"/>
        <w:ind w:left="432" w:right="358"/>
        <w:rPr>
          <w:rFonts w:asciiTheme="minorHAnsi" w:hAnsiTheme="minorHAnsi" w:cstheme="minorHAnsi"/>
        </w:rPr>
      </w:pPr>
      <w:r w:rsidRPr="001004BB">
        <w:rPr>
          <w:rFonts w:asciiTheme="minorHAnsi" w:hAnsiTheme="minorHAnsi" w:cstheme="minorHAnsi"/>
        </w:rPr>
        <w:t>VIDOSH program manager will address OSHA’s request for information in a timely manner and comply with the specified activities in the grant.</w:t>
      </w:r>
    </w:p>
    <w:p w14:paraId="2D21AF38" w14:textId="17F7D12D" w:rsidR="00A347BE" w:rsidRPr="00A347BE" w:rsidRDefault="00A347BE" w:rsidP="00E94DC4">
      <w:pPr>
        <w:pStyle w:val="BodyText"/>
        <w:numPr>
          <w:ilvl w:val="0"/>
          <w:numId w:val="14"/>
        </w:numPr>
        <w:kinsoku w:val="0"/>
        <w:overflowPunct w:val="0"/>
        <w:ind w:left="432" w:right="358"/>
        <w:rPr>
          <w:rFonts w:asciiTheme="minorHAnsi" w:hAnsiTheme="minorHAnsi" w:cstheme="minorHAnsi"/>
        </w:rPr>
      </w:pPr>
      <w:r w:rsidRPr="00A347BE">
        <w:rPr>
          <w:rFonts w:asciiTheme="minorHAnsi" w:hAnsiTheme="minorHAnsi" w:cstheme="minorHAnsi"/>
        </w:rPr>
        <w:t xml:space="preserve">The average lapse time for safety and health will not be higher than 20% of the national reference level. </w:t>
      </w:r>
    </w:p>
    <w:p w14:paraId="7078B3EE" w14:textId="77777777" w:rsidR="00110738" w:rsidRDefault="00110738" w:rsidP="00E55EE2">
      <w:pPr>
        <w:widowControl/>
        <w:autoSpaceDE/>
        <w:autoSpaceDN/>
        <w:adjustRightInd/>
        <w:contextualSpacing/>
        <w:rPr>
          <w:rFonts w:asciiTheme="minorHAnsi" w:hAnsiTheme="minorHAnsi" w:cstheme="minorHAnsi"/>
          <w:b/>
        </w:rPr>
      </w:pPr>
    </w:p>
    <w:p w14:paraId="32801D21" w14:textId="77777777" w:rsidR="001004BB" w:rsidRPr="001004BB" w:rsidRDefault="001004BB" w:rsidP="00426413">
      <w:pPr>
        <w:pStyle w:val="BodyText"/>
        <w:kinsoku w:val="0"/>
        <w:overflowPunct w:val="0"/>
        <w:spacing w:before="1"/>
        <w:ind w:left="115"/>
        <w:rPr>
          <w:rFonts w:asciiTheme="minorHAnsi" w:hAnsiTheme="minorHAnsi" w:cstheme="minorHAnsi"/>
        </w:rPr>
      </w:pPr>
      <w:r w:rsidRPr="001004BB">
        <w:rPr>
          <w:rFonts w:asciiTheme="minorHAnsi" w:hAnsiTheme="minorHAnsi" w:cstheme="minorHAnsi"/>
          <w:u w:val="single"/>
        </w:rPr>
        <w:t>Lapsing</w:t>
      </w:r>
      <w:r w:rsidRPr="001004BB">
        <w:rPr>
          <w:rFonts w:asciiTheme="minorHAnsi" w:hAnsiTheme="minorHAnsi" w:cstheme="minorHAnsi"/>
          <w:spacing w:val="-4"/>
          <w:u w:val="single"/>
        </w:rPr>
        <w:t xml:space="preserve"> </w:t>
      </w:r>
      <w:r w:rsidRPr="001004BB">
        <w:rPr>
          <w:rFonts w:asciiTheme="minorHAnsi" w:hAnsiTheme="minorHAnsi" w:cstheme="minorHAnsi"/>
          <w:u w:val="single"/>
        </w:rPr>
        <w:t>Federal</w:t>
      </w:r>
      <w:r w:rsidRPr="001004BB">
        <w:rPr>
          <w:rFonts w:asciiTheme="minorHAnsi" w:hAnsiTheme="minorHAnsi" w:cstheme="minorHAnsi"/>
          <w:spacing w:val="-4"/>
          <w:u w:val="single"/>
        </w:rPr>
        <w:t xml:space="preserve"> </w:t>
      </w:r>
      <w:r w:rsidRPr="001004BB">
        <w:rPr>
          <w:rFonts w:asciiTheme="minorHAnsi" w:hAnsiTheme="minorHAnsi" w:cstheme="minorHAnsi"/>
          <w:spacing w:val="-2"/>
          <w:u w:val="single"/>
        </w:rPr>
        <w:t>Funds</w:t>
      </w:r>
    </w:p>
    <w:p w14:paraId="77EA52BA" w14:textId="77777777" w:rsidR="001004BB" w:rsidRPr="001004BB" w:rsidRDefault="001004BB" w:rsidP="00426413">
      <w:pPr>
        <w:pStyle w:val="BodyText"/>
        <w:kinsoku w:val="0"/>
        <w:overflowPunct w:val="0"/>
        <w:spacing w:before="2"/>
        <w:ind w:left="115"/>
        <w:rPr>
          <w:rFonts w:asciiTheme="minorHAnsi" w:hAnsiTheme="minorHAnsi" w:cstheme="minorHAnsi"/>
        </w:rPr>
      </w:pPr>
    </w:p>
    <w:p w14:paraId="5BEA1689" w14:textId="1488A87F" w:rsidR="001004BB" w:rsidRDefault="001004BB" w:rsidP="00377329">
      <w:pPr>
        <w:pStyle w:val="BodyText"/>
        <w:kinsoku w:val="0"/>
        <w:overflowPunct w:val="0"/>
        <w:spacing w:before="90"/>
        <w:ind w:left="115" w:right="280"/>
        <w:rPr>
          <w:rFonts w:asciiTheme="minorHAnsi" w:hAnsiTheme="minorHAnsi" w:cstheme="minorHAnsi"/>
        </w:rPr>
      </w:pPr>
      <w:r w:rsidRPr="001004BB">
        <w:rPr>
          <w:rFonts w:asciiTheme="minorHAnsi" w:hAnsiTheme="minorHAnsi" w:cstheme="minorHAnsi"/>
        </w:rPr>
        <w:t xml:space="preserve">Because VIDOSH failed to meet </w:t>
      </w:r>
      <w:r w:rsidR="00F91E5F">
        <w:rPr>
          <w:rFonts w:asciiTheme="minorHAnsi" w:hAnsiTheme="minorHAnsi" w:cstheme="minorHAnsi"/>
        </w:rPr>
        <w:t>their</w:t>
      </w:r>
      <w:r w:rsidRPr="001004BB">
        <w:rPr>
          <w:rFonts w:asciiTheme="minorHAnsi" w:hAnsiTheme="minorHAnsi" w:cstheme="minorHAnsi"/>
        </w:rPr>
        <w:t xml:space="preserve"> mandatory </w:t>
      </w:r>
      <w:r w:rsidR="0013484B">
        <w:rPr>
          <w:rFonts w:asciiTheme="minorHAnsi" w:hAnsiTheme="minorHAnsi" w:cstheme="minorHAnsi"/>
        </w:rPr>
        <w:t xml:space="preserve">grant </w:t>
      </w:r>
      <w:r w:rsidRPr="001004BB">
        <w:rPr>
          <w:rFonts w:asciiTheme="minorHAnsi" w:hAnsiTheme="minorHAnsi" w:cstheme="minorHAnsi"/>
        </w:rPr>
        <w:t>activit</w:t>
      </w:r>
      <w:r w:rsidR="00F91E5F">
        <w:rPr>
          <w:rFonts w:asciiTheme="minorHAnsi" w:hAnsiTheme="minorHAnsi" w:cstheme="minorHAnsi"/>
        </w:rPr>
        <w:t>ies</w:t>
      </w:r>
      <w:r w:rsidRPr="001004BB">
        <w:rPr>
          <w:rFonts w:asciiTheme="minorHAnsi" w:hAnsiTheme="minorHAnsi" w:cstheme="minorHAnsi"/>
        </w:rPr>
        <w:t xml:space="preserve"> in FY 202</w:t>
      </w:r>
      <w:r>
        <w:rPr>
          <w:rFonts w:asciiTheme="minorHAnsi" w:hAnsiTheme="minorHAnsi" w:cstheme="minorHAnsi"/>
        </w:rPr>
        <w:t>2</w:t>
      </w:r>
      <w:r w:rsidRPr="001004BB">
        <w:rPr>
          <w:rFonts w:asciiTheme="minorHAnsi" w:hAnsiTheme="minorHAnsi" w:cstheme="minorHAnsi"/>
        </w:rPr>
        <w:t xml:space="preserve">, the program lapsed </w:t>
      </w:r>
      <w:r w:rsidR="0013484B">
        <w:rPr>
          <w:rFonts w:asciiTheme="minorHAnsi" w:hAnsiTheme="minorHAnsi" w:cstheme="minorHAnsi"/>
        </w:rPr>
        <w:t>$3,035</w:t>
      </w:r>
      <w:r w:rsidR="00110738">
        <w:rPr>
          <w:rFonts w:asciiTheme="minorHAnsi" w:hAnsiTheme="minorHAnsi" w:cstheme="minorHAnsi"/>
        </w:rPr>
        <w:t>,</w:t>
      </w:r>
      <w:r w:rsidR="0013484B">
        <w:rPr>
          <w:rFonts w:asciiTheme="minorHAnsi" w:hAnsiTheme="minorHAnsi" w:cstheme="minorHAnsi"/>
        </w:rPr>
        <w:t xml:space="preserve"> and </w:t>
      </w:r>
      <w:proofErr w:type="spellStart"/>
      <w:r w:rsidR="0013484B">
        <w:rPr>
          <w:rFonts w:asciiTheme="minorHAnsi" w:hAnsiTheme="minorHAnsi" w:cstheme="minorHAnsi"/>
        </w:rPr>
        <w:t>deobligated</w:t>
      </w:r>
      <w:proofErr w:type="spellEnd"/>
      <w:r w:rsidR="0013484B">
        <w:rPr>
          <w:rFonts w:asciiTheme="minorHAnsi" w:hAnsiTheme="minorHAnsi" w:cstheme="minorHAnsi"/>
        </w:rPr>
        <w:t xml:space="preserve"> $149,208</w:t>
      </w:r>
      <w:r w:rsidR="0092153D">
        <w:rPr>
          <w:rFonts w:asciiTheme="minorHAnsi" w:hAnsiTheme="minorHAnsi" w:cstheme="minorHAnsi"/>
        </w:rPr>
        <w:t xml:space="preserve"> of the $294,200</w:t>
      </w:r>
      <w:r w:rsidRPr="001004BB">
        <w:rPr>
          <w:rFonts w:asciiTheme="minorHAnsi" w:hAnsiTheme="minorHAnsi" w:cstheme="minorHAnsi"/>
        </w:rPr>
        <w:t xml:space="preserve"> in federal funding under Section 23(g) of the Occupational Safety and Health Act (OSH Act). </w:t>
      </w:r>
      <w:r w:rsidR="00B160C4">
        <w:rPr>
          <w:rFonts w:asciiTheme="minorHAnsi" w:hAnsiTheme="minorHAnsi" w:cstheme="minorHAnsi"/>
        </w:rPr>
        <w:t xml:space="preserve"> </w:t>
      </w:r>
      <w:r w:rsidR="0013484B">
        <w:rPr>
          <w:rFonts w:asciiTheme="minorHAnsi" w:hAnsiTheme="minorHAnsi" w:cstheme="minorHAnsi"/>
        </w:rPr>
        <w:t xml:space="preserve">These lapsed funds </w:t>
      </w:r>
      <w:r w:rsidRPr="001004BB">
        <w:rPr>
          <w:rFonts w:asciiTheme="minorHAnsi" w:hAnsiTheme="minorHAnsi" w:cstheme="minorHAnsi"/>
        </w:rPr>
        <w:t>were returned to the United States Treasury.</w:t>
      </w:r>
      <w:r w:rsidR="0032059C">
        <w:rPr>
          <w:rFonts w:asciiTheme="minorHAnsi" w:hAnsiTheme="minorHAnsi" w:cstheme="minorHAnsi"/>
        </w:rPr>
        <w:t xml:space="preserve">  </w:t>
      </w:r>
      <w:r w:rsidRPr="001004BB">
        <w:rPr>
          <w:rFonts w:asciiTheme="minorHAnsi" w:hAnsiTheme="minorHAnsi" w:cstheme="minorHAnsi"/>
        </w:rPr>
        <w:t>When this occurs, this federal funding is not accessible to OSHA or any other State Plans to support</w:t>
      </w:r>
      <w:r w:rsidRPr="001004BB">
        <w:rPr>
          <w:rFonts w:asciiTheme="minorHAnsi" w:hAnsiTheme="minorHAnsi" w:cstheme="minorHAnsi"/>
          <w:spacing w:val="-2"/>
        </w:rPr>
        <w:t xml:space="preserve"> </w:t>
      </w:r>
      <w:r w:rsidRPr="001004BB">
        <w:rPr>
          <w:rFonts w:asciiTheme="minorHAnsi" w:hAnsiTheme="minorHAnsi" w:cstheme="minorHAnsi"/>
        </w:rPr>
        <w:t>worker</w:t>
      </w:r>
      <w:r w:rsidRPr="001004BB">
        <w:rPr>
          <w:rFonts w:asciiTheme="minorHAnsi" w:hAnsiTheme="minorHAnsi" w:cstheme="minorHAnsi"/>
          <w:spacing w:val="-3"/>
        </w:rPr>
        <w:t xml:space="preserve"> </w:t>
      </w:r>
      <w:r w:rsidRPr="001004BB">
        <w:rPr>
          <w:rFonts w:asciiTheme="minorHAnsi" w:hAnsiTheme="minorHAnsi" w:cstheme="minorHAnsi"/>
        </w:rPr>
        <w:t>safety</w:t>
      </w:r>
      <w:r w:rsidRPr="001004BB">
        <w:rPr>
          <w:rFonts w:asciiTheme="minorHAnsi" w:hAnsiTheme="minorHAnsi" w:cstheme="minorHAnsi"/>
          <w:spacing w:val="-2"/>
        </w:rPr>
        <w:t xml:space="preserve"> </w:t>
      </w:r>
      <w:r w:rsidRPr="001004BB">
        <w:rPr>
          <w:rFonts w:asciiTheme="minorHAnsi" w:hAnsiTheme="minorHAnsi" w:cstheme="minorHAnsi"/>
        </w:rPr>
        <w:t>and</w:t>
      </w:r>
      <w:r w:rsidRPr="001004BB">
        <w:rPr>
          <w:rFonts w:asciiTheme="minorHAnsi" w:hAnsiTheme="minorHAnsi" w:cstheme="minorHAnsi"/>
          <w:spacing w:val="-2"/>
        </w:rPr>
        <w:t xml:space="preserve"> </w:t>
      </w:r>
      <w:r w:rsidRPr="001004BB">
        <w:rPr>
          <w:rFonts w:asciiTheme="minorHAnsi" w:hAnsiTheme="minorHAnsi" w:cstheme="minorHAnsi"/>
        </w:rPr>
        <w:t>health.</w:t>
      </w:r>
      <w:r w:rsidR="002C4FE1">
        <w:rPr>
          <w:rFonts w:asciiTheme="minorHAnsi" w:hAnsiTheme="minorHAnsi" w:cstheme="minorHAnsi"/>
        </w:rPr>
        <w:t xml:space="preserve">  </w:t>
      </w:r>
      <w:r w:rsidRPr="001004BB">
        <w:rPr>
          <w:rFonts w:asciiTheme="minorHAnsi" w:hAnsiTheme="minorHAnsi" w:cstheme="minorHAnsi"/>
        </w:rPr>
        <w:t>Lapsing</w:t>
      </w:r>
      <w:r w:rsidRPr="001004BB">
        <w:rPr>
          <w:rFonts w:asciiTheme="minorHAnsi" w:hAnsiTheme="minorHAnsi" w:cstheme="minorHAnsi"/>
          <w:spacing w:val="-2"/>
        </w:rPr>
        <w:t xml:space="preserve"> </w:t>
      </w:r>
      <w:r w:rsidRPr="001004BB">
        <w:rPr>
          <w:rFonts w:asciiTheme="minorHAnsi" w:hAnsiTheme="minorHAnsi" w:cstheme="minorHAnsi"/>
        </w:rPr>
        <w:t>funds</w:t>
      </w:r>
      <w:r w:rsidRPr="001004BB">
        <w:rPr>
          <w:rFonts w:asciiTheme="minorHAnsi" w:hAnsiTheme="minorHAnsi" w:cstheme="minorHAnsi"/>
          <w:spacing w:val="-2"/>
        </w:rPr>
        <w:t xml:space="preserve"> </w:t>
      </w:r>
      <w:r w:rsidRPr="001004BB">
        <w:rPr>
          <w:rFonts w:asciiTheme="minorHAnsi" w:hAnsiTheme="minorHAnsi" w:cstheme="minorHAnsi"/>
        </w:rPr>
        <w:t>is</w:t>
      </w:r>
      <w:r w:rsidRPr="001004BB">
        <w:rPr>
          <w:rFonts w:asciiTheme="minorHAnsi" w:hAnsiTheme="minorHAnsi" w:cstheme="minorHAnsi"/>
          <w:spacing w:val="-2"/>
        </w:rPr>
        <w:t xml:space="preserve"> </w:t>
      </w:r>
      <w:r w:rsidRPr="001004BB">
        <w:rPr>
          <w:rFonts w:asciiTheme="minorHAnsi" w:hAnsiTheme="minorHAnsi" w:cstheme="minorHAnsi"/>
        </w:rPr>
        <w:t>highly</w:t>
      </w:r>
      <w:r w:rsidRPr="001004BB">
        <w:rPr>
          <w:rFonts w:asciiTheme="minorHAnsi" w:hAnsiTheme="minorHAnsi" w:cstheme="minorHAnsi"/>
          <w:spacing w:val="-4"/>
        </w:rPr>
        <w:t xml:space="preserve"> </w:t>
      </w:r>
      <w:r w:rsidRPr="001004BB">
        <w:rPr>
          <w:rFonts w:asciiTheme="minorHAnsi" w:hAnsiTheme="minorHAnsi" w:cstheme="minorHAnsi"/>
        </w:rPr>
        <w:t>problematic</w:t>
      </w:r>
      <w:r w:rsidRPr="001004BB">
        <w:rPr>
          <w:rFonts w:asciiTheme="minorHAnsi" w:hAnsiTheme="minorHAnsi" w:cstheme="minorHAnsi"/>
          <w:spacing w:val="-2"/>
        </w:rPr>
        <w:t xml:space="preserve"> </w:t>
      </w:r>
      <w:r w:rsidRPr="001004BB">
        <w:rPr>
          <w:rFonts w:asciiTheme="minorHAnsi" w:hAnsiTheme="minorHAnsi" w:cstheme="minorHAnsi"/>
        </w:rPr>
        <w:t>as</w:t>
      </w:r>
      <w:r w:rsidRPr="001004BB">
        <w:rPr>
          <w:rFonts w:asciiTheme="minorHAnsi" w:hAnsiTheme="minorHAnsi" w:cstheme="minorHAnsi"/>
          <w:spacing w:val="-2"/>
        </w:rPr>
        <w:t xml:space="preserve"> </w:t>
      </w:r>
      <w:r w:rsidRPr="001004BB">
        <w:rPr>
          <w:rFonts w:asciiTheme="minorHAnsi" w:hAnsiTheme="minorHAnsi" w:cstheme="minorHAnsi"/>
        </w:rPr>
        <w:t>it</w:t>
      </w:r>
      <w:r w:rsidRPr="001004BB">
        <w:rPr>
          <w:rFonts w:asciiTheme="minorHAnsi" w:hAnsiTheme="minorHAnsi" w:cstheme="minorHAnsi"/>
          <w:spacing w:val="-2"/>
        </w:rPr>
        <w:t xml:space="preserve"> </w:t>
      </w:r>
      <w:r w:rsidRPr="001004BB">
        <w:rPr>
          <w:rFonts w:asciiTheme="minorHAnsi" w:hAnsiTheme="minorHAnsi" w:cstheme="minorHAnsi"/>
        </w:rPr>
        <w:t>sends</w:t>
      </w:r>
      <w:r w:rsidRPr="001004BB">
        <w:rPr>
          <w:rFonts w:asciiTheme="minorHAnsi" w:hAnsiTheme="minorHAnsi" w:cstheme="minorHAnsi"/>
          <w:spacing w:val="-2"/>
        </w:rPr>
        <w:t xml:space="preserve"> </w:t>
      </w:r>
      <w:r w:rsidRPr="001004BB">
        <w:rPr>
          <w:rFonts w:asciiTheme="minorHAnsi" w:hAnsiTheme="minorHAnsi" w:cstheme="minorHAnsi"/>
        </w:rPr>
        <w:t>an</w:t>
      </w:r>
      <w:r w:rsidRPr="001004BB">
        <w:rPr>
          <w:rFonts w:asciiTheme="minorHAnsi" w:hAnsiTheme="minorHAnsi" w:cstheme="minorHAnsi"/>
          <w:spacing w:val="-4"/>
        </w:rPr>
        <w:t xml:space="preserve"> </w:t>
      </w:r>
      <w:r w:rsidRPr="001004BB">
        <w:rPr>
          <w:rFonts w:asciiTheme="minorHAnsi" w:hAnsiTheme="minorHAnsi" w:cstheme="minorHAnsi"/>
        </w:rPr>
        <w:t>incorrect</w:t>
      </w:r>
      <w:r w:rsidRPr="001004BB">
        <w:rPr>
          <w:rFonts w:asciiTheme="minorHAnsi" w:hAnsiTheme="minorHAnsi" w:cstheme="minorHAnsi"/>
          <w:spacing w:val="-2"/>
        </w:rPr>
        <w:t xml:space="preserve"> </w:t>
      </w:r>
      <w:r w:rsidRPr="001004BB">
        <w:rPr>
          <w:rFonts w:asciiTheme="minorHAnsi" w:hAnsiTheme="minorHAnsi" w:cstheme="minorHAnsi"/>
        </w:rPr>
        <w:t>message</w:t>
      </w:r>
      <w:r w:rsidRPr="001004BB">
        <w:rPr>
          <w:rFonts w:asciiTheme="minorHAnsi" w:hAnsiTheme="minorHAnsi" w:cstheme="minorHAnsi"/>
          <w:spacing w:val="-2"/>
        </w:rPr>
        <w:t xml:space="preserve"> </w:t>
      </w:r>
      <w:r w:rsidRPr="001004BB">
        <w:rPr>
          <w:rFonts w:asciiTheme="minorHAnsi" w:hAnsiTheme="minorHAnsi" w:cstheme="minorHAnsi"/>
        </w:rPr>
        <w:t>to Congress that State Plans do not need all the appropriated federal funding.</w:t>
      </w:r>
      <w:r w:rsidR="003437FD">
        <w:rPr>
          <w:rFonts w:asciiTheme="minorHAnsi" w:hAnsiTheme="minorHAnsi" w:cstheme="minorHAnsi"/>
        </w:rPr>
        <w:t xml:space="preserve">  T</w:t>
      </w:r>
      <w:r w:rsidRPr="001004BB">
        <w:rPr>
          <w:rFonts w:asciiTheme="minorHAnsi" w:hAnsiTheme="minorHAnsi" w:cstheme="minorHAnsi"/>
        </w:rPr>
        <w:t xml:space="preserve">his message likely has a negative impact on State Plans and worker protection as Congress may be less inclined to provide increases to overall State Plan </w:t>
      </w:r>
      <w:r w:rsidRPr="001004BB">
        <w:rPr>
          <w:rFonts w:asciiTheme="minorHAnsi" w:hAnsiTheme="minorHAnsi" w:cstheme="minorHAnsi"/>
        </w:rPr>
        <w:lastRenderedPageBreak/>
        <w:t>funding in the future.</w:t>
      </w:r>
    </w:p>
    <w:p w14:paraId="67B63FBF" w14:textId="77777777" w:rsidR="009E2B06" w:rsidRDefault="009E2B06" w:rsidP="009E2B06">
      <w:pPr>
        <w:pStyle w:val="BodyText"/>
        <w:kinsoku w:val="0"/>
        <w:overflowPunct w:val="0"/>
        <w:ind w:right="280"/>
        <w:rPr>
          <w:rFonts w:asciiTheme="minorHAnsi" w:hAnsiTheme="minorHAnsi" w:cstheme="minorHAnsi"/>
        </w:rPr>
      </w:pPr>
    </w:p>
    <w:p w14:paraId="630E8B90" w14:textId="10780721" w:rsidR="001004BB" w:rsidRPr="001004BB" w:rsidRDefault="001004BB" w:rsidP="009E2B06">
      <w:pPr>
        <w:pStyle w:val="BodyText"/>
        <w:kinsoku w:val="0"/>
        <w:overflowPunct w:val="0"/>
        <w:ind w:left="115" w:right="280"/>
        <w:rPr>
          <w:rFonts w:asciiTheme="minorHAnsi" w:hAnsiTheme="minorHAnsi" w:cstheme="minorHAnsi"/>
          <w:spacing w:val="-2"/>
        </w:rPr>
      </w:pPr>
      <w:r w:rsidRPr="001004BB">
        <w:rPr>
          <w:rFonts w:asciiTheme="minorHAnsi" w:hAnsiTheme="minorHAnsi" w:cstheme="minorHAnsi"/>
        </w:rPr>
        <w:t>Lapsing</w:t>
      </w:r>
      <w:r w:rsidRPr="001004BB">
        <w:rPr>
          <w:rFonts w:asciiTheme="minorHAnsi" w:hAnsiTheme="minorHAnsi" w:cstheme="minorHAnsi"/>
          <w:spacing w:val="-2"/>
        </w:rPr>
        <w:t xml:space="preserve"> </w:t>
      </w:r>
      <w:r w:rsidRPr="001004BB">
        <w:rPr>
          <w:rFonts w:asciiTheme="minorHAnsi" w:hAnsiTheme="minorHAnsi" w:cstheme="minorHAnsi"/>
        </w:rPr>
        <w:t>federal</w:t>
      </w:r>
      <w:r w:rsidRPr="001004BB">
        <w:rPr>
          <w:rFonts w:asciiTheme="minorHAnsi" w:hAnsiTheme="minorHAnsi" w:cstheme="minorHAnsi"/>
          <w:spacing w:val="-2"/>
        </w:rPr>
        <w:t xml:space="preserve"> </w:t>
      </w:r>
      <w:r w:rsidRPr="001004BB">
        <w:rPr>
          <w:rFonts w:asciiTheme="minorHAnsi" w:hAnsiTheme="minorHAnsi" w:cstheme="minorHAnsi"/>
        </w:rPr>
        <w:t>funds</w:t>
      </w:r>
      <w:r w:rsidRPr="001004BB">
        <w:rPr>
          <w:rFonts w:asciiTheme="minorHAnsi" w:hAnsiTheme="minorHAnsi" w:cstheme="minorHAnsi"/>
          <w:spacing w:val="-2"/>
        </w:rPr>
        <w:t xml:space="preserve"> </w:t>
      </w:r>
      <w:r w:rsidRPr="001004BB">
        <w:rPr>
          <w:rFonts w:asciiTheme="minorHAnsi" w:hAnsiTheme="minorHAnsi" w:cstheme="minorHAnsi"/>
        </w:rPr>
        <w:t>has</w:t>
      </w:r>
      <w:r w:rsidRPr="001004BB">
        <w:rPr>
          <w:rFonts w:asciiTheme="minorHAnsi" w:hAnsiTheme="minorHAnsi" w:cstheme="minorHAnsi"/>
          <w:spacing w:val="-2"/>
        </w:rPr>
        <w:t xml:space="preserve"> </w:t>
      </w:r>
      <w:r w:rsidRPr="001004BB">
        <w:rPr>
          <w:rFonts w:asciiTheme="minorHAnsi" w:hAnsiTheme="minorHAnsi" w:cstheme="minorHAnsi"/>
        </w:rPr>
        <w:t>become</w:t>
      </w:r>
      <w:r w:rsidRPr="001004BB">
        <w:rPr>
          <w:rFonts w:asciiTheme="minorHAnsi" w:hAnsiTheme="minorHAnsi" w:cstheme="minorHAnsi"/>
          <w:spacing w:val="-2"/>
        </w:rPr>
        <w:t xml:space="preserve"> </w:t>
      </w:r>
      <w:r w:rsidRPr="001004BB">
        <w:rPr>
          <w:rFonts w:asciiTheme="minorHAnsi" w:hAnsiTheme="minorHAnsi" w:cstheme="minorHAnsi"/>
        </w:rPr>
        <w:t>a</w:t>
      </w:r>
      <w:r w:rsidRPr="001004BB">
        <w:rPr>
          <w:rFonts w:asciiTheme="minorHAnsi" w:hAnsiTheme="minorHAnsi" w:cstheme="minorHAnsi"/>
          <w:spacing w:val="-2"/>
        </w:rPr>
        <w:t xml:space="preserve"> </w:t>
      </w:r>
      <w:r w:rsidRPr="001004BB">
        <w:rPr>
          <w:rFonts w:asciiTheme="minorHAnsi" w:hAnsiTheme="minorHAnsi" w:cstheme="minorHAnsi"/>
        </w:rPr>
        <w:t>consistent</w:t>
      </w:r>
      <w:r w:rsidRPr="001004BB">
        <w:rPr>
          <w:rFonts w:asciiTheme="minorHAnsi" w:hAnsiTheme="minorHAnsi" w:cstheme="minorHAnsi"/>
          <w:spacing w:val="-3"/>
        </w:rPr>
        <w:t xml:space="preserve"> </w:t>
      </w:r>
      <w:r w:rsidRPr="001004BB">
        <w:rPr>
          <w:rFonts w:asciiTheme="minorHAnsi" w:hAnsiTheme="minorHAnsi" w:cstheme="minorHAnsi"/>
        </w:rPr>
        <w:t>trend</w:t>
      </w:r>
      <w:r w:rsidRPr="001004BB">
        <w:rPr>
          <w:rFonts w:asciiTheme="minorHAnsi" w:hAnsiTheme="minorHAnsi" w:cstheme="minorHAnsi"/>
          <w:spacing w:val="-2"/>
        </w:rPr>
        <w:t xml:space="preserve"> </w:t>
      </w:r>
      <w:r w:rsidRPr="001004BB">
        <w:rPr>
          <w:rFonts w:asciiTheme="minorHAnsi" w:hAnsiTheme="minorHAnsi" w:cstheme="minorHAnsi"/>
        </w:rPr>
        <w:t>for</w:t>
      </w:r>
      <w:r w:rsidRPr="001004BB">
        <w:rPr>
          <w:rFonts w:asciiTheme="minorHAnsi" w:hAnsiTheme="minorHAnsi" w:cstheme="minorHAnsi"/>
          <w:spacing w:val="-2"/>
        </w:rPr>
        <w:t xml:space="preserve"> </w:t>
      </w:r>
      <w:r w:rsidRPr="001004BB">
        <w:rPr>
          <w:rFonts w:asciiTheme="minorHAnsi" w:hAnsiTheme="minorHAnsi" w:cstheme="minorHAnsi"/>
        </w:rPr>
        <w:t>VIDOSH</w:t>
      </w:r>
      <w:r w:rsidRPr="001004BB">
        <w:rPr>
          <w:rFonts w:asciiTheme="minorHAnsi" w:hAnsiTheme="minorHAnsi" w:cstheme="minorHAnsi"/>
          <w:spacing w:val="-3"/>
        </w:rPr>
        <w:t xml:space="preserve"> </w:t>
      </w:r>
      <w:r w:rsidRPr="001004BB">
        <w:rPr>
          <w:rFonts w:asciiTheme="minorHAnsi" w:hAnsiTheme="minorHAnsi" w:cstheme="minorHAnsi"/>
        </w:rPr>
        <w:t>over</w:t>
      </w:r>
      <w:r w:rsidRPr="001004BB">
        <w:rPr>
          <w:rFonts w:asciiTheme="minorHAnsi" w:hAnsiTheme="minorHAnsi" w:cstheme="minorHAnsi"/>
          <w:spacing w:val="-2"/>
        </w:rPr>
        <w:t xml:space="preserve"> </w:t>
      </w:r>
      <w:r w:rsidRPr="001004BB">
        <w:rPr>
          <w:rFonts w:asciiTheme="minorHAnsi" w:hAnsiTheme="minorHAnsi" w:cstheme="minorHAnsi"/>
        </w:rPr>
        <w:t>the</w:t>
      </w:r>
      <w:r w:rsidRPr="001004BB">
        <w:rPr>
          <w:rFonts w:asciiTheme="minorHAnsi" w:hAnsiTheme="minorHAnsi" w:cstheme="minorHAnsi"/>
          <w:spacing w:val="-2"/>
        </w:rPr>
        <w:t xml:space="preserve"> </w:t>
      </w:r>
      <w:r w:rsidRPr="001004BB">
        <w:rPr>
          <w:rFonts w:asciiTheme="minorHAnsi" w:hAnsiTheme="minorHAnsi" w:cstheme="minorHAnsi"/>
        </w:rPr>
        <w:t>last</w:t>
      </w:r>
      <w:r w:rsidRPr="001004BB">
        <w:rPr>
          <w:rFonts w:asciiTheme="minorHAnsi" w:hAnsiTheme="minorHAnsi" w:cstheme="minorHAnsi"/>
          <w:spacing w:val="-2"/>
        </w:rPr>
        <w:t xml:space="preserve"> </w:t>
      </w:r>
      <w:r w:rsidR="002C4FE1">
        <w:rPr>
          <w:rFonts w:asciiTheme="minorHAnsi" w:hAnsiTheme="minorHAnsi" w:cstheme="minorHAnsi"/>
          <w:spacing w:val="-2"/>
        </w:rPr>
        <w:t>eight</w:t>
      </w:r>
      <w:r w:rsidRPr="001004BB">
        <w:rPr>
          <w:rFonts w:asciiTheme="minorHAnsi" w:hAnsiTheme="minorHAnsi" w:cstheme="minorHAnsi"/>
          <w:spacing w:val="-4"/>
        </w:rPr>
        <w:t xml:space="preserve"> </w:t>
      </w:r>
      <w:r w:rsidRPr="001004BB">
        <w:rPr>
          <w:rFonts w:asciiTheme="minorHAnsi" w:hAnsiTheme="minorHAnsi" w:cstheme="minorHAnsi"/>
        </w:rPr>
        <w:t>years</w:t>
      </w:r>
      <w:r w:rsidRPr="001004BB">
        <w:rPr>
          <w:rFonts w:asciiTheme="minorHAnsi" w:hAnsiTheme="minorHAnsi" w:cstheme="minorHAnsi"/>
          <w:spacing w:val="-2"/>
        </w:rPr>
        <w:t xml:space="preserve"> </w:t>
      </w:r>
      <w:r w:rsidRPr="001004BB">
        <w:rPr>
          <w:rFonts w:asciiTheme="minorHAnsi" w:hAnsiTheme="minorHAnsi" w:cstheme="minorHAnsi"/>
        </w:rPr>
        <w:t>and</w:t>
      </w:r>
      <w:r w:rsidRPr="001004BB">
        <w:rPr>
          <w:rFonts w:asciiTheme="minorHAnsi" w:hAnsiTheme="minorHAnsi" w:cstheme="minorHAnsi"/>
          <w:spacing w:val="-2"/>
        </w:rPr>
        <w:t xml:space="preserve"> </w:t>
      </w:r>
      <w:r w:rsidRPr="001004BB">
        <w:rPr>
          <w:rFonts w:asciiTheme="minorHAnsi" w:hAnsiTheme="minorHAnsi" w:cstheme="minorHAnsi"/>
        </w:rPr>
        <w:t>shows</w:t>
      </w:r>
      <w:r w:rsidRPr="001004BB">
        <w:rPr>
          <w:rFonts w:asciiTheme="minorHAnsi" w:hAnsiTheme="minorHAnsi" w:cstheme="minorHAnsi"/>
          <w:spacing w:val="-2"/>
        </w:rPr>
        <w:t xml:space="preserve"> </w:t>
      </w:r>
      <w:r w:rsidRPr="001004BB">
        <w:rPr>
          <w:rFonts w:asciiTheme="minorHAnsi" w:hAnsiTheme="minorHAnsi" w:cstheme="minorHAnsi"/>
        </w:rPr>
        <w:t xml:space="preserve">the program administration’s inability to manage </w:t>
      </w:r>
      <w:r w:rsidR="003437FD">
        <w:rPr>
          <w:rFonts w:asciiTheme="minorHAnsi" w:hAnsiTheme="minorHAnsi" w:cstheme="minorHAnsi"/>
        </w:rPr>
        <w:t xml:space="preserve">federal </w:t>
      </w:r>
      <w:r w:rsidRPr="001004BB">
        <w:rPr>
          <w:rFonts w:asciiTheme="minorHAnsi" w:hAnsiTheme="minorHAnsi" w:cstheme="minorHAnsi"/>
        </w:rPr>
        <w:t>funding received.</w:t>
      </w:r>
      <w:r w:rsidRPr="001004BB">
        <w:rPr>
          <w:rFonts w:asciiTheme="minorHAnsi" w:hAnsiTheme="minorHAnsi" w:cstheme="minorHAnsi"/>
          <w:spacing w:val="40"/>
        </w:rPr>
        <w:t xml:space="preserve"> </w:t>
      </w:r>
      <w:r w:rsidRPr="001004BB">
        <w:rPr>
          <w:rFonts w:asciiTheme="minorHAnsi" w:hAnsiTheme="minorHAnsi" w:cstheme="minorHAnsi"/>
        </w:rPr>
        <w:t>VIDOSH</w:t>
      </w:r>
      <w:r w:rsidR="00662B34">
        <w:rPr>
          <w:rFonts w:asciiTheme="minorHAnsi" w:hAnsiTheme="minorHAnsi" w:cstheme="minorHAnsi"/>
        </w:rPr>
        <w:t>’s</w:t>
      </w:r>
      <w:r w:rsidRPr="001004BB">
        <w:rPr>
          <w:rFonts w:asciiTheme="minorHAnsi" w:hAnsiTheme="minorHAnsi" w:cstheme="minorHAnsi"/>
        </w:rPr>
        <w:t xml:space="preserve"> program administration lapsed federal funding </w:t>
      </w:r>
      <w:r w:rsidR="00091026">
        <w:rPr>
          <w:rFonts w:asciiTheme="minorHAnsi" w:hAnsiTheme="minorHAnsi" w:cstheme="minorHAnsi"/>
        </w:rPr>
        <w:t>six</w:t>
      </w:r>
      <w:r w:rsidRPr="001004BB">
        <w:rPr>
          <w:rFonts w:asciiTheme="minorHAnsi" w:hAnsiTheme="minorHAnsi" w:cstheme="minorHAnsi"/>
        </w:rPr>
        <w:t xml:space="preserve"> of the last </w:t>
      </w:r>
      <w:r w:rsidR="00C6731C">
        <w:rPr>
          <w:rFonts w:asciiTheme="minorHAnsi" w:hAnsiTheme="minorHAnsi" w:cstheme="minorHAnsi"/>
        </w:rPr>
        <w:t>eight fiscal years.</w:t>
      </w:r>
      <w:r w:rsidR="00662B34">
        <w:rPr>
          <w:rFonts w:asciiTheme="minorHAnsi" w:hAnsiTheme="minorHAnsi" w:cstheme="minorHAnsi"/>
        </w:rPr>
        <w:t xml:space="preserve">  </w:t>
      </w:r>
      <w:r w:rsidRPr="001004BB">
        <w:rPr>
          <w:rFonts w:asciiTheme="minorHAnsi" w:hAnsiTheme="minorHAnsi" w:cstheme="minorHAnsi"/>
        </w:rPr>
        <w:t>In</w:t>
      </w:r>
      <w:r w:rsidRPr="001004BB">
        <w:rPr>
          <w:rFonts w:asciiTheme="minorHAnsi" w:hAnsiTheme="minorHAnsi" w:cstheme="minorHAnsi"/>
          <w:spacing w:val="-3"/>
        </w:rPr>
        <w:t xml:space="preserve"> </w:t>
      </w:r>
      <w:r w:rsidRPr="001004BB">
        <w:rPr>
          <w:rFonts w:asciiTheme="minorHAnsi" w:hAnsiTheme="minorHAnsi" w:cstheme="minorHAnsi"/>
        </w:rPr>
        <w:t>FY</w:t>
      </w:r>
      <w:r w:rsidRPr="001004BB">
        <w:rPr>
          <w:rFonts w:asciiTheme="minorHAnsi" w:hAnsiTheme="minorHAnsi" w:cstheme="minorHAnsi"/>
          <w:spacing w:val="-3"/>
        </w:rPr>
        <w:t xml:space="preserve"> </w:t>
      </w:r>
      <w:r w:rsidRPr="001004BB">
        <w:rPr>
          <w:rFonts w:asciiTheme="minorHAnsi" w:hAnsiTheme="minorHAnsi" w:cstheme="minorHAnsi"/>
        </w:rPr>
        <w:t>2015,</w:t>
      </w:r>
      <w:r w:rsidRPr="001004BB">
        <w:rPr>
          <w:rFonts w:asciiTheme="minorHAnsi" w:hAnsiTheme="minorHAnsi" w:cstheme="minorHAnsi"/>
          <w:spacing w:val="-1"/>
        </w:rPr>
        <w:t xml:space="preserve"> </w:t>
      </w:r>
      <w:r w:rsidRPr="001004BB">
        <w:rPr>
          <w:rFonts w:asciiTheme="minorHAnsi" w:hAnsiTheme="minorHAnsi" w:cstheme="minorHAnsi"/>
        </w:rPr>
        <w:t>VIDOSH</w:t>
      </w:r>
      <w:r w:rsidRPr="001004BB">
        <w:rPr>
          <w:rFonts w:asciiTheme="minorHAnsi" w:hAnsiTheme="minorHAnsi" w:cstheme="minorHAnsi"/>
          <w:spacing w:val="-3"/>
        </w:rPr>
        <w:t xml:space="preserve"> </w:t>
      </w:r>
      <w:r w:rsidRPr="001004BB">
        <w:rPr>
          <w:rFonts w:asciiTheme="minorHAnsi" w:hAnsiTheme="minorHAnsi" w:cstheme="minorHAnsi"/>
        </w:rPr>
        <w:t>lapsed</w:t>
      </w:r>
      <w:r w:rsidRPr="001004BB">
        <w:rPr>
          <w:rFonts w:asciiTheme="minorHAnsi" w:hAnsiTheme="minorHAnsi" w:cstheme="minorHAnsi"/>
          <w:spacing w:val="-2"/>
        </w:rPr>
        <w:t xml:space="preserve"> </w:t>
      </w:r>
      <w:r w:rsidRPr="001004BB">
        <w:rPr>
          <w:rFonts w:asciiTheme="minorHAnsi" w:hAnsiTheme="minorHAnsi" w:cstheme="minorHAnsi"/>
        </w:rPr>
        <w:t>$7,071;</w:t>
      </w:r>
      <w:r w:rsidRPr="001004BB">
        <w:rPr>
          <w:rFonts w:asciiTheme="minorHAnsi" w:hAnsiTheme="minorHAnsi" w:cstheme="minorHAnsi"/>
          <w:spacing w:val="-3"/>
        </w:rPr>
        <w:t xml:space="preserve"> </w:t>
      </w:r>
      <w:r w:rsidRPr="001004BB">
        <w:rPr>
          <w:rFonts w:asciiTheme="minorHAnsi" w:hAnsiTheme="minorHAnsi" w:cstheme="minorHAnsi"/>
        </w:rPr>
        <w:t>$5,605</w:t>
      </w:r>
      <w:r w:rsidRPr="001004BB">
        <w:rPr>
          <w:rFonts w:asciiTheme="minorHAnsi" w:hAnsiTheme="minorHAnsi" w:cstheme="minorHAnsi"/>
          <w:spacing w:val="-2"/>
        </w:rPr>
        <w:t xml:space="preserve"> </w:t>
      </w:r>
      <w:r w:rsidRPr="001004BB">
        <w:rPr>
          <w:rFonts w:asciiTheme="minorHAnsi" w:hAnsiTheme="minorHAnsi" w:cstheme="minorHAnsi"/>
        </w:rPr>
        <w:t>in</w:t>
      </w:r>
      <w:r w:rsidRPr="001004BB">
        <w:rPr>
          <w:rFonts w:asciiTheme="minorHAnsi" w:hAnsiTheme="minorHAnsi" w:cstheme="minorHAnsi"/>
          <w:spacing w:val="-2"/>
        </w:rPr>
        <w:t xml:space="preserve"> </w:t>
      </w:r>
      <w:r w:rsidRPr="001004BB">
        <w:rPr>
          <w:rFonts w:asciiTheme="minorHAnsi" w:hAnsiTheme="minorHAnsi" w:cstheme="minorHAnsi"/>
        </w:rPr>
        <w:t>FY</w:t>
      </w:r>
      <w:r w:rsidRPr="001004BB">
        <w:rPr>
          <w:rFonts w:asciiTheme="minorHAnsi" w:hAnsiTheme="minorHAnsi" w:cstheme="minorHAnsi"/>
          <w:spacing w:val="-2"/>
        </w:rPr>
        <w:t xml:space="preserve"> </w:t>
      </w:r>
      <w:r w:rsidRPr="001004BB">
        <w:rPr>
          <w:rFonts w:asciiTheme="minorHAnsi" w:hAnsiTheme="minorHAnsi" w:cstheme="minorHAnsi"/>
        </w:rPr>
        <w:t>2017;</w:t>
      </w:r>
      <w:r w:rsidRPr="001004BB">
        <w:rPr>
          <w:rFonts w:asciiTheme="minorHAnsi" w:hAnsiTheme="minorHAnsi" w:cstheme="minorHAnsi"/>
          <w:spacing w:val="-2"/>
        </w:rPr>
        <w:t xml:space="preserve"> </w:t>
      </w:r>
      <w:r w:rsidRPr="001004BB">
        <w:rPr>
          <w:rFonts w:asciiTheme="minorHAnsi" w:hAnsiTheme="minorHAnsi" w:cstheme="minorHAnsi"/>
        </w:rPr>
        <w:t>$76,517</w:t>
      </w:r>
      <w:r w:rsidRPr="001004BB">
        <w:rPr>
          <w:rFonts w:asciiTheme="minorHAnsi" w:hAnsiTheme="minorHAnsi" w:cstheme="minorHAnsi"/>
          <w:spacing w:val="-2"/>
        </w:rPr>
        <w:t xml:space="preserve"> </w:t>
      </w:r>
      <w:r w:rsidRPr="001004BB">
        <w:rPr>
          <w:rFonts w:asciiTheme="minorHAnsi" w:hAnsiTheme="minorHAnsi" w:cstheme="minorHAnsi"/>
        </w:rPr>
        <w:t>in</w:t>
      </w:r>
      <w:r w:rsidRPr="001004BB">
        <w:rPr>
          <w:rFonts w:asciiTheme="minorHAnsi" w:hAnsiTheme="minorHAnsi" w:cstheme="minorHAnsi"/>
          <w:spacing w:val="-2"/>
        </w:rPr>
        <w:t xml:space="preserve"> </w:t>
      </w:r>
      <w:r w:rsidRPr="001004BB">
        <w:rPr>
          <w:rFonts w:asciiTheme="minorHAnsi" w:hAnsiTheme="minorHAnsi" w:cstheme="minorHAnsi"/>
        </w:rPr>
        <w:t>FY</w:t>
      </w:r>
      <w:r w:rsidRPr="001004BB">
        <w:rPr>
          <w:rFonts w:asciiTheme="minorHAnsi" w:hAnsiTheme="minorHAnsi" w:cstheme="minorHAnsi"/>
          <w:spacing w:val="-3"/>
        </w:rPr>
        <w:t xml:space="preserve"> </w:t>
      </w:r>
      <w:r w:rsidRPr="001004BB">
        <w:rPr>
          <w:rFonts w:asciiTheme="minorHAnsi" w:hAnsiTheme="minorHAnsi" w:cstheme="minorHAnsi"/>
        </w:rPr>
        <w:t>2018</w:t>
      </w:r>
      <w:r w:rsidR="00D2098F">
        <w:rPr>
          <w:rFonts w:asciiTheme="minorHAnsi" w:hAnsiTheme="minorHAnsi" w:cstheme="minorHAnsi"/>
        </w:rPr>
        <w:t>;</w:t>
      </w:r>
      <w:r w:rsidRPr="001004BB">
        <w:rPr>
          <w:rFonts w:asciiTheme="minorHAnsi" w:hAnsiTheme="minorHAnsi" w:cstheme="minorHAnsi"/>
          <w:spacing w:val="-2"/>
        </w:rPr>
        <w:t xml:space="preserve"> </w:t>
      </w:r>
      <w:r w:rsidRPr="001004BB">
        <w:rPr>
          <w:rFonts w:asciiTheme="minorHAnsi" w:hAnsiTheme="minorHAnsi" w:cstheme="minorHAnsi"/>
        </w:rPr>
        <w:t>$19,787</w:t>
      </w:r>
      <w:r w:rsidRPr="001004BB">
        <w:rPr>
          <w:rFonts w:asciiTheme="minorHAnsi" w:hAnsiTheme="minorHAnsi" w:cstheme="minorHAnsi"/>
          <w:spacing w:val="-2"/>
        </w:rPr>
        <w:t xml:space="preserve"> </w:t>
      </w:r>
      <w:r w:rsidRPr="001004BB">
        <w:rPr>
          <w:rFonts w:asciiTheme="minorHAnsi" w:hAnsiTheme="minorHAnsi" w:cstheme="minorHAnsi"/>
        </w:rPr>
        <w:t>in</w:t>
      </w:r>
      <w:r w:rsidRPr="001004BB">
        <w:rPr>
          <w:rFonts w:asciiTheme="minorHAnsi" w:hAnsiTheme="minorHAnsi" w:cstheme="minorHAnsi"/>
          <w:spacing w:val="-2"/>
        </w:rPr>
        <w:t xml:space="preserve"> </w:t>
      </w:r>
      <w:r w:rsidRPr="001004BB">
        <w:rPr>
          <w:rFonts w:asciiTheme="minorHAnsi" w:hAnsiTheme="minorHAnsi" w:cstheme="minorHAnsi"/>
        </w:rPr>
        <w:t>FY</w:t>
      </w:r>
      <w:r w:rsidRPr="001004BB">
        <w:rPr>
          <w:rFonts w:asciiTheme="minorHAnsi" w:hAnsiTheme="minorHAnsi" w:cstheme="minorHAnsi"/>
          <w:spacing w:val="-3"/>
        </w:rPr>
        <w:t xml:space="preserve"> </w:t>
      </w:r>
      <w:r w:rsidRPr="001004BB">
        <w:rPr>
          <w:rFonts w:asciiTheme="minorHAnsi" w:hAnsiTheme="minorHAnsi" w:cstheme="minorHAnsi"/>
          <w:spacing w:val="-4"/>
        </w:rPr>
        <w:t>2020</w:t>
      </w:r>
      <w:r w:rsidR="00FA7830">
        <w:rPr>
          <w:rFonts w:asciiTheme="minorHAnsi" w:hAnsiTheme="minorHAnsi" w:cstheme="minorHAnsi"/>
          <w:spacing w:val="-4"/>
        </w:rPr>
        <w:t>;</w:t>
      </w:r>
      <w:r w:rsidRPr="001004BB">
        <w:rPr>
          <w:rFonts w:asciiTheme="minorHAnsi" w:hAnsiTheme="minorHAnsi" w:cstheme="minorHAnsi"/>
          <w:spacing w:val="-2"/>
        </w:rPr>
        <w:t xml:space="preserve"> </w:t>
      </w:r>
      <w:r w:rsidRPr="001004BB">
        <w:rPr>
          <w:rFonts w:asciiTheme="minorHAnsi" w:hAnsiTheme="minorHAnsi" w:cstheme="minorHAnsi"/>
        </w:rPr>
        <w:t>$11,767</w:t>
      </w:r>
      <w:r w:rsidRPr="001004BB">
        <w:rPr>
          <w:rFonts w:asciiTheme="minorHAnsi" w:hAnsiTheme="minorHAnsi" w:cstheme="minorHAnsi"/>
          <w:spacing w:val="-1"/>
        </w:rPr>
        <w:t xml:space="preserve"> </w:t>
      </w:r>
      <w:r w:rsidRPr="001004BB">
        <w:rPr>
          <w:rFonts w:asciiTheme="minorHAnsi" w:hAnsiTheme="minorHAnsi" w:cstheme="minorHAnsi"/>
        </w:rPr>
        <w:t>in</w:t>
      </w:r>
      <w:r w:rsidRPr="001004BB">
        <w:rPr>
          <w:rFonts w:asciiTheme="minorHAnsi" w:hAnsiTheme="minorHAnsi" w:cstheme="minorHAnsi"/>
          <w:spacing w:val="-1"/>
        </w:rPr>
        <w:t xml:space="preserve"> </w:t>
      </w:r>
      <w:r w:rsidRPr="001004BB">
        <w:rPr>
          <w:rFonts w:asciiTheme="minorHAnsi" w:hAnsiTheme="minorHAnsi" w:cstheme="minorHAnsi"/>
        </w:rPr>
        <w:t>FY</w:t>
      </w:r>
      <w:r w:rsidRPr="001004BB">
        <w:rPr>
          <w:rFonts w:asciiTheme="minorHAnsi" w:hAnsiTheme="minorHAnsi" w:cstheme="minorHAnsi"/>
          <w:spacing w:val="-2"/>
        </w:rPr>
        <w:t xml:space="preserve"> </w:t>
      </w:r>
      <w:r w:rsidRPr="001004BB">
        <w:rPr>
          <w:rFonts w:asciiTheme="minorHAnsi" w:hAnsiTheme="minorHAnsi" w:cstheme="minorHAnsi"/>
        </w:rPr>
        <w:t>2021</w:t>
      </w:r>
      <w:r w:rsidR="00C6731C">
        <w:rPr>
          <w:rFonts w:asciiTheme="minorHAnsi" w:hAnsiTheme="minorHAnsi" w:cstheme="minorHAnsi"/>
        </w:rPr>
        <w:t>;</w:t>
      </w:r>
      <w:r>
        <w:rPr>
          <w:rFonts w:asciiTheme="minorHAnsi" w:hAnsiTheme="minorHAnsi" w:cstheme="minorHAnsi"/>
        </w:rPr>
        <w:t xml:space="preserve"> and </w:t>
      </w:r>
      <w:r w:rsidR="0013484B">
        <w:rPr>
          <w:rFonts w:asciiTheme="minorHAnsi" w:hAnsiTheme="minorHAnsi" w:cstheme="minorHAnsi"/>
        </w:rPr>
        <w:t>$3,035 in 2022</w:t>
      </w:r>
      <w:r w:rsidRPr="001004BB">
        <w:rPr>
          <w:rFonts w:asciiTheme="minorHAnsi" w:hAnsiTheme="minorHAnsi" w:cstheme="minorHAnsi"/>
        </w:rPr>
        <w:t>–</w:t>
      </w:r>
      <w:r w:rsidRPr="001004BB">
        <w:rPr>
          <w:rFonts w:asciiTheme="minorHAnsi" w:hAnsiTheme="minorHAnsi" w:cstheme="minorHAnsi"/>
          <w:spacing w:val="-1"/>
        </w:rPr>
        <w:t xml:space="preserve"> </w:t>
      </w:r>
      <w:r w:rsidRPr="001004BB">
        <w:rPr>
          <w:rFonts w:asciiTheme="minorHAnsi" w:hAnsiTheme="minorHAnsi" w:cstheme="minorHAnsi"/>
        </w:rPr>
        <w:t>totaling</w:t>
      </w:r>
      <w:r w:rsidRPr="001004BB">
        <w:rPr>
          <w:rFonts w:asciiTheme="minorHAnsi" w:hAnsiTheme="minorHAnsi" w:cstheme="minorHAnsi"/>
          <w:spacing w:val="-1"/>
        </w:rPr>
        <w:t xml:space="preserve"> </w:t>
      </w:r>
      <w:r w:rsidR="0013484B">
        <w:rPr>
          <w:rFonts w:asciiTheme="minorHAnsi" w:hAnsiTheme="minorHAnsi" w:cstheme="minorHAnsi"/>
          <w:spacing w:val="-1"/>
        </w:rPr>
        <w:t xml:space="preserve">$123,782 </w:t>
      </w:r>
      <w:r w:rsidRPr="001004BB">
        <w:rPr>
          <w:rFonts w:asciiTheme="minorHAnsi" w:hAnsiTheme="minorHAnsi" w:cstheme="minorHAnsi"/>
        </w:rPr>
        <w:t>in</w:t>
      </w:r>
      <w:r w:rsidRPr="001004BB">
        <w:rPr>
          <w:rFonts w:asciiTheme="minorHAnsi" w:hAnsiTheme="minorHAnsi" w:cstheme="minorHAnsi"/>
          <w:spacing w:val="-1"/>
        </w:rPr>
        <w:t xml:space="preserve"> </w:t>
      </w:r>
      <w:r w:rsidRPr="001004BB">
        <w:rPr>
          <w:rFonts w:asciiTheme="minorHAnsi" w:hAnsiTheme="minorHAnsi" w:cstheme="minorHAnsi"/>
        </w:rPr>
        <w:t>federal</w:t>
      </w:r>
      <w:r w:rsidRPr="001004BB">
        <w:rPr>
          <w:rFonts w:asciiTheme="minorHAnsi" w:hAnsiTheme="minorHAnsi" w:cstheme="minorHAnsi"/>
          <w:spacing w:val="-1"/>
        </w:rPr>
        <w:t xml:space="preserve"> </w:t>
      </w:r>
      <w:r w:rsidRPr="001004BB">
        <w:rPr>
          <w:rFonts w:asciiTheme="minorHAnsi" w:hAnsiTheme="minorHAnsi" w:cstheme="minorHAnsi"/>
        </w:rPr>
        <w:t>funds</w:t>
      </w:r>
      <w:r w:rsidRPr="001004BB">
        <w:rPr>
          <w:rFonts w:asciiTheme="minorHAnsi" w:hAnsiTheme="minorHAnsi" w:cstheme="minorHAnsi"/>
          <w:spacing w:val="-2"/>
        </w:rPr>
        <w:t xml:space="preserve"> </w:t>
      </w:r>
      <w:r w:rsidRPr="001004BB">
        <w:rPr>
          <w:rFonts w:asciiTheme="minorHAnsi" w:hAnsiTheme="minorHAnsi" w:cstheme="minorHAnsi"/>
        </w:rPr>
        <w:t>or</w:t>
      </w:r>
      <w:r w:rsidRPr="001004BB">
        <w:rPr>
          <w:rFonts w:asciiTheme="minorHAnsi" w:hAnsiTheme="minorHAnsi" w:cstheme="minorHAnsi"/>
          <w:spacing w:val="-2"/>
        </w:rPr>
        <w:t xml:space="preserve"> </w:t>
      </w:r>
      <w:r w:rsidRPr="001004BB">
        <w:rPr>
          <w:rFonts w:asciiTheme="minorHAnsi" w:hAnsiTheme="minorHAnsi" w:cstheme="minorHAnsi"/>
        </w:rPr>
        <w:t>almost</w:t>
      </w:r>
      <w:r w:rsidR="0013484B">
        <w:rPr>
          <w:rFonts w:asciiTheme="minorHAnsi" w:hAnsiTheme="minorHAnsi" w:cstheme="minorHAnsi"/>
        </w:rPr>
        <w:t xml:space="preserve"> $124,000.</w:t>
      </w:r>
      <w:r w:rsidRPr="001004BB">
        <w:rPr>
          <w:rFonts w:asciiTheme="minorHAnsi" w:hAnsiTheme="minorHAnsi" w:cstheme="minorHAnsi"/>
          <w:spacing w:val="-1"/>
        </w:rPr>
        <w:t xml:space="preserve"> </w:t>
      </w:r>
    </w:p>
    <w:p w14:paraId="400D0222" w14:textId="77777777" w:rsidR="001004BB" w:rsidRPr="001004BB" w:rsidRDefault="001004BB" w:rsidP="00426413">
      <w:pPr>
        <w:pStyle w:val="BodyText"/>
        <w:kinsoku w:val="0"/>
        <w:overflowPunct w:val="0"/>
        <w:ind w:left="115"/>
        <w:rPr>
          <w:rFonts w:asciiTheme="minorHAnsi" w:hAnsiTheme="minorHAnsi" w:cstheme="minorHAnsi"/>
        </w:rPr>
      </w:pPr>
    </w:p>
    <w:p w14:paraId="694D14A5" w14:textId="0BCF2B48" w:rsidR="00FD5221" w:rsidRDefault="001004BB" w:rsidP="00FD5221">
      <w:pPr>
        <w:pStyle w:val="BodyText"/>
        <w:kinsoku w:val="0"/>
        <w:overflowPunct w:val="0"/>
        <w:spacing w:before="1"/>
        <w:ind w:left="115" w:right="280"/>
        <w:rPr>
          <w:rFonts w:asciiTheme="minorHAnsi" w:hAnsiTheme="minorHAnsi" w:cstheme="minorHAnsi"/>
        </w:rPr>
      </w:pPr>
      <w:r w:rsidRPr="001004BB">
        <w:rPr>
          <w:rFonts w:asciiTheme="minorHAnsi" w:hAnsiTheme="minorHAnsi" w:cstheme="minorHAnsi"/>
        </w:rPr>
        <w:t>As a result of lapsing of these funds in FY 202</w:t>
      </w:r>
      <w:r w:rsidR="0013484B">
        <w:rPr>
          <w:rFonts w:asciiTheme="minorHAnsi" w:hAnsiTheme="minorHAnsi" w:cstheme="minorHAnsi"/>
        </w:rPr>
        <w:t>2</w:t>
      </w:r>
      <w:r w:rsidRPr="001004BB">
        <w:rPr>
          <w:rFonts w:asciiTheme="minorHAnsi" w:hAnsiTheme="minorHAnsi" w:cstheme="minorHAnsi"/>
        </w:rPr>
        <w:t xml:space="preserve">, VIDOSH is subject to the new federal lapsing funds policy which was effective on August 8, 2019. </w:t>
      </w:r>
      <w:r w:rsidR="00484090">
        <w:rPr>
          <w:rFonts w:asciiTheme="minorHAnsi" w:hAnsiTheme="minorHAnsi" w:cstheme="minorHAnsi"/>
        </w:rPr>
        <w:t xml:space="preserve"> </w:t>
      </w:r>
      <w:r w:rsidRPr="001004BB">
        <w:rPr>
          <w:rFonts w:asciiTheme="minorHAnsi" w:hAnsiTheme="minorHAnsi" w:cstheme="minorHAnsi"/>
        </w:rPr>
        <w:t xml:space="preserve">Under this policy, State Plans who lapse or </w:t>
      </w:r>
      <w:proofErr w:type="spellStart"/>
      <w:r w:rsidRPr="001004BB">
        <w:rPr>
          <w:rFonts w:asciiTheme="minorHAnsi" w:hAnsiTheme="minorHAnsi" w:cstheme="minorHAnsi"/>
        </w:rPr>
        <w:t>deobligate</w:t>
      </w:r>
      <w:proofErr w:type="spellEnd"/>
      <w:r w:rsidRPr="001004BB">
        <w:rPr>
          <w:rFonts w:asciiTheme="minorHAnsi" w:hAnsiTheme="minorHAnsi" w:cstheme="minorHAnsi"/>
        </w:rPr>
        <w:t xml:space="preserve"> funds</w:t>
      </w:r>
      <w:r w:rsidRPr="001004BB">
        <w:rPr>
          <w:rFonts w:asciiTheme="minorHAnsi" w:hAnsiTheme="minorHAnsi" w:cstheme="minorHAnsi"/>
          <w:spacing w:val="-3"/>
        </w:rPr>
        <w:t xml:space="preserve"> </w:t>
      </w:r>
      <w:r w:rsidRPr="001004BB">
        <w:rPr>
          <w:rFonts w:asciiTheme="minorHAnsi" w:hAnsiTheme="minorHAnsi" w:cstheme="minorHAnsi"/>
        </w:rPr>
        <w:t>for</w:t>
      </w:r>
      <w:r w:rsidRPr="001004BB">
        <w:rPr>
          <w:rFonts w:asciiTheme="minorHAnsi" w:hAnsiTheme="minorHAnsi" w:cstheme="minorHAnsi"/>
          <w:spacing w:val="-3"/>
        </w:rPr>
        <w:t xml:space="preserve"> </w:t>
      </w:r>
      <w:r w:rsidRPr="001004BB">
        <w:rPr>
          <w:rFonts w:asciiTheme="minorHAnsi" w:hAnsiTheme="minorHAnsi" w:cstheme="minorHAnsi"/>
        </w:rPr>
        <w:t>three</w:t>
      </w:r>
      <w:r w:rsidRPr="001004BB">
        <w:rPr>
          <w:rFonts w:asciiTheme="minorHAnsi" w:hAnsiTheme="minorHAnsi" w:cstheme="minorHAnsi"/>
          <w:spacing w:val="-3"/>
        </w:rPr>
        <w:t xml:space="preserve"> </w:t>
      </w:r>
      <w:r w:rsidRPr="001004BB">
        <w:rPr>
          <w:rFonts w:asciiTheme="minorHAnsi" w:hAnsiTheme="minorHAnsi" w:cstheme="minorHAnsi"/>
        </w:rPr>
        <w:t>consecutive</w:t>
      </w:r>
      <w:r w:rsidRPr="001004BB">
        <w:rPr>
          <w:rFonts w:asciiTheme="minorHAnsi" w:hAnsiTheme="minorHAnsi" w:cstheme="minorHAnsi"/>
          <w:spacing w:val="-3"/>
        </w:rPr>
        <w:t xml:space="preserve"> </w:t>
      </w:r>
      <w:r w:rsidRPr="001004BB">
        <w:rPr>
          <w:rFonts w:asciiTheme="minorHAnsi" w:hAnsiTheme="minorHAnsi" w:cstheme="minorHAnsi"/>
        </w:rPr>
        <w:t>years</w:t>
      </w:r>
      <w:r w:rsidRPr="001004BB">
        <w:rPr>
          <w:rFonts w:asciiTheme="minorHAnsi" w:hAnsiTheme="minorHAnsi" w:cstheme="minorHAnsi"/>
          <w:spacing w:val="-3"/>
        </w:rPr>
        <w:t xml:space="preserve"> </w:t>
      </w:r>
      <w:r w:rsidRPr="001004BB">
        <w:rPr>
          <w:rFonts w:asciiTheme="minorHAnsi" w:hAnsiTheme="minorHAnsi" w:cstheme="minorHAnsi"/>
        </w:rPr>
        <w:t>will</w:t>
      </w:r>
      <w:r w:rsidRPr="001004BB">
        <w:rPr>
          <w:rFonts w:asciiTheme="minorHAnsi" w:hAnsiTheme="minorHAnsi" w:cstheme="minorHAnsi"/>
          <w:spacing w:val="-4"/>
        </w:rPr>
        <w:t xml:space="preserve"> </w:t>
      </w:r>
      <w:r w:rsidRPr="001004BB">
        <w:rPr>
          <w:rFonts w:asciiTheme="minorHAnsi" w:hAnsiTheme="minorHAnsi" w:cstheme="minorHAnsi"/>
        </w:rPr>
        <w:t>have</w:t>
      </w:r>
      <w:r w:rsidRPr="001004BB">
        <w:rPr>
          <w:rFonts w:asciiTheme="minorHAnsi" w:hAnsiTheme="minorHAnsi" w:cstheme="minorHAnsi"/>
          <w:spacing w:val="-3"/>
        </w:rPr>
        <w:t xml:space="preserve"> </w:t>
      </w:r>
      <w:r w:rsidRPr="001004BB">
        <w:rPr>
          <w:rFonts w:asciiTheme="minorHAnsi" w:hAnsiTheme="minorHAnsi" w:cstheme="minorHAnsi"/>
        </w:rPr>
        <w:t>a</w:t>
      </w:r>
      <w:r w:rsidRPr="001004BB">
        <w:rPr>
          <w:rFonts w:asciiTheme="minorHAnsi" w:hAnsiTheme="minorHAnsi" w:cstheme="minorHAnsi"/>
          <w:spacing w:val="-3"/>
        </w:rPr>
        <w:t xml:space="preserve"> </w:t>
      </w:r>
      <w:r w:rsidRPr="001004BB">
        <w:rPr>
          <w:rFonts w:asciiTheme="minorHAnsi" w:hAnsiTheme="minorHAnsi" w:cstheme="minorHAnsi"/>
        </w:rPr>
        <w:t>percentage</w:t>
      </w:r>
      <w:r w:rsidRPr="001004BB">
        <w:rPr>
          <w:rFonts w:asciiTheme="minorHAnsi" w:hAnsiTheme="minorHAnsi" w:cstheme="minorHAnsi"/>
          <w:spacing w:val="-3"/>
        </w:rPr>
        <w:t xml:space="preserve"> </w:t>
      </w:r>
      <w:r w:rsidRPr="001004BB">
        <w:rPr>
          <w:rFonts w:asciiTheme="minorHAnsi" w:hAnsiTheme="minorHAnsi" w:cstheme="minorHAnsi"/>
        </w:rPr>
        <w:t>of</w:t>
      </w:r>
      <w:r w:rsidRPr="001004BB">
        <w:rPr>
          <w:rFonts w:asciiTheme="minorHAnsi" w:hAnsiTheme="minorHAnsi" w:cstheme="minorHAnsi"/>
          <w:spacing w:val="-4"/>
        </w:rPr>
        <w:t xml:space="preserve"> </w:t>
      </w:r>
      <w:r w:rsidRPr="001004BB">
        <w:rPr>
          <w:rFonts w:asciiTheme="minorHAnsi" w:hAnsiTheme="minorHAnsi" w:cstheme="minorHAnsi"/>
        </w:rPr>
        <w:t>their</w:t>
      </w:r>
      <w:r w:rsidRPr="001004BB">
        <w:rPr>
          <w:rFonts w:asciiTheme="minorHAnsi" w:hAnsiTheme="minorHAnsi" w:cstheme="minorHAnsi"/>
          <w:spacing w:val="-3"/>
        </w:rPr>
        <w:t xml:space="preserve"> </w:t>
      </w:r>
      <w:r w:rsidRPr="001004BB">
        <w:rPr>
          <w:rFonts w:asciiTheme="minorHAnsi" w:hAnsiTheme="minorHAnsi" w:cstheme="minorHAnsi"/>
        </w:rPr>
        <w:t>base</w:t>
      </w:r>
      <w:r w:rsidRPr="001004BB">
        <w:rPr>
          <w:rFonts w:asciiTheme="minorHAnsi" w:hAnsiTheme="minorHAnsi" w:cstheme="minorHAnsi"/>
          <w:spacing w:val="-3"/>
        </w:rPr>
        <w:t xml:space="preserve"> </w:t>
      </w:r>
      <w:r w:rsidRPr="001004BB">
        <w:rPr>
          <w:rFonts w:asciiTheme="minorHAnsi" w:hAnsiTheme="minorHAnsi" w:cstheme="minorHAnsi"/>
        </w:rPr>
        <w:t>federal</w:t>
      </w:r>
      <w:r w:rsidRPr="001004BB">
        <w:rPr>
          <w:rFonts w:asciiTheme="minorHAnsi" w:hAnsiTheme="minorHAnsi" w:cstheme="minorHAnsi"/>
          <w:spacing w:val="-3"/>
        </w:rPr>
        <w:t xml:space="preserve"> </w:t>
      </w:r>
      <w:r w:rsidRPr="001004BB">
        <w:rPr>
          <w:rFonts w:asciiTheme="minorHAnsi" w:hAnsiTheme="minorHAnsi" w:cstheme="minorHAnsi"/>
        </w:rPr>
        <w:t>award</w:t>
      </w:r>
      <w:r w:rsidRPr="001004BB">
        <w:rPr>
          <w:rFonts w:asciiTheme="minorHAnsi" w:hAnsiTheme="minorHAnsi" w:cstheme="minorHAnsi"/>
          <w:spacing w:val="-3"/>
        </w:rPr>
        <w:t xml:space="preserve"> </w:t>
      </w:r>
      <w:r w:rsidRPr="001004BB">
        <w:rPr>
          <w:rFonts w:asciiTheme="minorHAnsi" w:hAnsiTheme="minorHAnsi" w:cstheme="minorHAnsi"/>
        </w:rPr>
        <w:t>reduced</w:t>
      </w:r>
      <w:r w:rsidRPr="001004BB">
        <w:rPr>
          <w:rFonts w:asciiTheme="minorHAnsi" w:hAnsiTheme="minorHAnsi" w:cstheme="minorHAnsi"/>
          <w:spacing w:val="-3"/>
        </w:rPr>
        <w:t xml:space="preserve"> </w:t>
      </w:r>
      <w:r w:rsidRPr="001004BB">
        <w:rPr>
          <w:rFonts w:asciiTheme="minorHAnsi" w:hAnsiTheme="minorHAnsi" w:cstheme="minorHAnsi"/>
        </w:rPr>
        <w:t>in</w:t>
      </w:r>
      <w:r w:rsidRPr="001004BB">
        <w:rPr>
          <w:rFonts w:asciiTheme="minorHAnsi" w:hAnsiTheme="minorHAnsi" w:cstheme="minorHAnsi"/>
          <w:spacing w:val="-3"/>
        </w:rPr>
        <w:t xml:space="preserve"> </w:t>
      </w:r>
      <w:r w:rsidR="00C01BDD">
        <w:rPr>
          <w:rFonts w:asciiTheme="minorHAnsi" w:hAnsiTheme="minorHAnsi" w:cstheme="minorHAnsi"/>
          <w:spacing w:val="-3"/>
        </w:rPr>
        <w:t>y</w:t>
      </w:r>
      <w:r w:rsidRPr="001004BB">
        <w:rPr>
          <w:rFonts w:asciiTheme="minorHAnsi" w:hAnsiTheme="minorHAnsi" w:cstheme="minorHAnsi"/>
        </w:rPr>
        <w:t>ear</w:t>
      </w:r>
      <w:r w:rsidRPr="001004BB">
        <w:rPr>
          <w:rFonts w:asciiTheme="minorHAnsi" w:hAnsiTheme="minorHAnsi" w:cstheme="minorHAnsi"/>
          <w:spacing w:val="-3"/>
        </w:rPr>
        <w:t xml:space="preserve"> </w:t>
      </w:r>
      <w:r w:rsidR="00C01BDD">
        <w:rPr>
          <w:rFonts w:asciiTheme="minorHAnsi" w:hAnsiTheme="minorHAnsi" w:cstheme="minorHAnsi"/>
          <w:spacing w:val="-3"/>
        </w:rPr>
        <w:t>f</w:t>
      </w:r>
      <w:r w:rsidRPr="001004BB">
        <w:rPr>
          <w:rFonts w:asciiTheme="minorHAnsi" w:hAnsiTheme="minorHAnsi" w:cstheme="minorHAnsi"/>
        </w:rPr>
        <w:t>our.</w:t>
      </w:r>
      <w:r w:rsidR="00503F53">
        <w:rPr>
          <w:rFonts w:asciiTheme="minorHAnsi" w:hAnsiTheme="minorHAnsi" w:cstheme="minorHAnsi"/>
        </w:rPr>
        <w:t xml:space="preserve">  </w:t>
      </w:r>
      <w:r w:rsidRPr="001004BB">
        <w:rPr>
          <w:rFonts w:asciiTheme="minorHAnsi" w:hAnsiTheme="minorHAnsi" w:cstheme="minorHAnsi"/>
        </w:rPr>
        <w:t xml:space="preserve">OSHA issued </w:t>
      </w:r>
      <w:r w:rsidR="0013484B">
        <w:rPr>
          <w:rFonts w:asciiTheme="minorHAnsi" w:hAnsiTheme="minorHAnsi" w:cstheme="minorHAnsi"/>
        </w:rPr>
        <w:t xml:space="preserve">a </w:t>
      </w:r>
      <w:r w:rsidRPr="001004BB">
        <w:rPr>
          <w:rFonts w:asciiTheme="minorHAnsi" w:hAnsiTheme="minorHAnsi" w:cstheme="minorHAnsi"/>
        </w:rPr>
        <w:t xml:space="preserve">formal notice to VIDOL on April 18, 2022, warning that if VIDOSH lapses or </w:t>
      </w:r>
      <w:proofErr w:type="spellStart"/>
      <w:r w:rsidRPr="001004BB">
        <w:rPr>
          <w:rFonts w:asciiTheme="minorHAnsi" w:hAnsiTheme="minorHAnsi" w:cstheme="minorHAnsi"/>
        </w:rPr>
        <w:t>deobligates</w:t>
      </w:r>
      <w:proofErr w:type="spellEnd"/>
      <w:r w:rsidRPr="001004BB">
        <w:rPr>
          <w:rFonts w:asciiTheme="minorHAnsi" w:hAnsiTheme="minorHAnsi" w:cstheme="minorHAnsi"/>
        </w:rPr>
        <w:t xml:space="preserve"> additional funds for </w:t>
      </w:r>
      <w:r w:rsidR="00110738">
        <w:rPr>
          <w:rFonts w:asciiTheme="minorHAnsi" w:hAnsiTheme="minorHAnsi" w:cstheme="minorHAnsi"/>
        </w:rPr>
        <w:t xml:space="preserve">its </w:t>
      </w:r>
      <w:r w:rsidRPr="001004BB">
        <w:rPr>
          <w:rFonts w:asciiTheme="minorHAnsi" w:hAnsiTheme="minorHAnsi" w:cstheme="minorHAnsi"/>
        </w:rPr>
        <w:t xml:space="preserve">FY 2022 State Plan Grant Award, OSHA will permanently reduce VIDOSH’s base award by the smaller of the amounts lapsed and/or </w:t>
      </w:r>
      <w:proofErr w:type="spellStart"/>
      <w:r w:rsidRPr="001004BB">
        <w:rPr>
          <w:rFonts w:asciiTheme="minorHAnsi" w:hAnsiTheme="minorHAnsi" w:cstheme="minorHAnsi"/>
        </w:rPr>
        <w:t>deobligated</w:t>
      </w:r>
      <w:proofErr w:type="spellEnd"/>
      <w:r w:rsidRPr="001004BB">
        <w:rPr>
          <w:rFonts w:asciiTheme="minorHAnsi" w:hAnsiTheme="minorHAnsi" w:cstheme="minorHAnsi"/>
        </w:rPr>
        <w:t xml:space="preserve"> during the </w:t>
      </w:r>
      <w:r w:rsidR="00C01BDD">
        <w:rPr>
          <w:rFonts w:asciiTheme="minorHAnsi" w:hAnsiTheme="minorHAnsi" w:cstheme="minorHAnsi"/>
        </w:rPr>
        <w:t xml:space="preserve">previous </w:t>
      </w:r>
      <w:r w:rsidRPr="001004BB">
        <w:rPr>
          <w:rFonts w:asciiTheme="minorHAnsi" w:hAnsiTheme="minorHAnsi" w:cstheme="minorHAnsi"/>
        </w:rPr>
        <w:t>three-year period.</w:t>
      </w:r>
      <w:bookmarkStart w:id="7" w:name="_Toc118900172"/>
      <w:bookmarkStart w:id="8" w:name="_Toc118905011"/>
      <w:bookmarkStart w:id="9" w:name="_Toc134450967"/>
    </w:p>
    <w:p w14:paraId="25BC1631" w14:textId="77777777" w:rsidR="00FD5221" w:rsidRPr="00FD5221" w:rsidRDefault="00FD5221" w:rsidP="00FD5221">
      <w:pPr>
        <w:pStyle w:val="BodyText"/>
        <w:kinsoku w:val="0"/>
        <w:overflowPunct w:val="0"/>
        <w:spacing w:before="1"/>
        <w:ind w:left="115" w:right="280"/>
        <w:rPr>
          <w:rFonts w:asciiTheme="minorHAnsi" w:hAnsiTheme="minorHAnsi" w:cstheme="minorHAnsi"/>
        </w:rPr>
      </w:pPr>
    </w:p>
    <w:p w14:paraId="5E72135A" w14:textId="41E74F92" w:rsidR="008348E9" w:rsidRDefault="00054900" w:rsidP="00FD5221">
      <w:pPr>
        <w:pStyle w:val="Heading2"/>
      </w:pPr>
      <w:r w:rsidRPr="00FD5221">
        <w:t xml:space="preserve">Assessment of State Plan </w:t>
      </w:r>
      <w:r w:rsidR="001E2FBB" w:rsidRPr="00FD5221">
        <w:t xml:space="preserve">Progress and </w:t>
      </w:r>
      <w:r w:rsidRPr="00FD5221">
        <w:t>Performance</w:t>
      </w:r>
      <w:bookmarkEnd w:id="7"/>
      <w:bookmarkEnd w:id="8"/>
      <w:bookmarkEnd w:id="9"/>
    </w:p>
    <w:p w14:paraId="7904A2D2" w14:textId="77777777" w:rsidR="00FD5221" w:rsidRPr="00FD5221" w:rsidRDefault="00FD5221" w:rsidP="00FD5221"/>
    <w:p w14:paraId="4CD3C312" w14:textId="61725529" w:rsidR="000A134A" w:rsidRPr="00C53328" w:rsidRDefault="00B97BE0" w:rsidP="00B97BE0">
      <w:pPr>
        <w:pStyle w:val="Heading3"/>
        <w:numPr>
          <w:ilvl w:val="0"/>
          <w:numId w:val="21"/>
        </w:numPr>
      </w:pPr>
      <w:bookmarkStart w:id="10" w:name="_Toc118900173"/>
      <w:bookmarkStart w:id="11" w:name="_Toc118905012"/>
      <w:bookmarkStart w:id="12" w:name="_Toc134450968"/>
      <w:r>
        <w:t xml:space="preserve"> </w:t>
      </w:r>
      <w:r w:rsidR="000A134A" w:rsidRPr="00C53328">
        <w:t>Data and Methodology</w:t>
      </w:r>
      <w:bookmarkEnd w:id="10"/>
      <w:bookmarkEnd w:id="11"/>
      <w:bookmarkEnd w:id="12"/>
    </w:p>
    <w:p w14:paraId="1F375425" w14:textId="77777777" w:rsidR="00957E7E" w:rsidRPr="0061362E" w:rsidRDefault="00957E7E" w:rsidP="00426413">
      <w:pPr>
        <w:widowControl/>
        <w:autoSpaceDE/>
        <w:autoSpaceDN/>
        <w:adjustRightInd/>
        <w:ind w:left="115"/>
        <w:rPr>
          <w:rFonts w:cs="Calibri"/>
          <w:bCs/>
          <w:iCs/>
          <w:color w:val="0070C0"/>
        </w:rPr>
      </w:pPr>
    </w:p>
    <w:p w14:paraId="3EEE3A69" w14:textId="77777777" w:rsidR="005504BC" w:rsidRPr="00B45AA3" w:rsidRDefault="000A134A" w:rsidP="00426413">
      <w:pPr>
        <w:widowControl/>
        <w:autoSpaceDE/>
        <w:autoSpaceDN/>
        <w:adjustRightInd/>
        <w:ind w:left="115"/>
        <w:rPr>
          <w:rFonts w:cs="Calibri"/>
          <w:bCs/>
        </w:rPr>
      </w:pPr>
      <w:r w:rsidRPr="001C1E47">
        <w:rPr>
          <w:rFonts w:cs="Calibri"/>
          <w:bCs/>
        </w:rPr>
        <w:t>OSHA has established a two-year cycle for the FAME process.  This is the follow-up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5504BC" w:rsidRPr="001C1E47">
        <w:rPr>
          <w:rFonts w:cs="Calibri"/>
          <w:bCs/>
        </w:rPr>
        <w:t xml:space="preserve">The analyses and conclusions described in this report are based </w:t>
      </w:r>
      <w:r w:rsidR="005504BC" w:rsidRPr="00B45AA3">
        <w:rPr>
          <w:rFonts w:cs="Calibri"/>
          <w:bCs/>
        </w:rPr>
        <w:t>on information obtained from a variety of monitoring sources, including:</w:t>
      </w:r>
    </w:p>
    <w:p w14:paraId="54439AF2" w14:textId="77777777" w:rsidR="005504BC" w:rsidRPr="00B45AA3" w:rsidRDefault="005504BC" w:rsidP="00426413">
      <w:pPr>
        <w:widowControl/>
        <w:autoSpaceDE/>
        <w:autoSpaceDN/>
        <w:adjustRightInd/>
        <w:ind w:left="115"/>
        <w:rPr>
          <w:rFonts w:cs="Calibri"/>
          <w:bCs/>
        </w:rPr>
      </w:pPr>
    </w:p>
    <w:p w14:paraId="7657DFCF" w14:textId="77777777" w:rsidR="00B45AA3" w:rsidRPr="00B45AA3" w:rsidRDefault="005504BC" w:rsidP="00E55EE2">
      <w:pPr>
        <w:pStyle w:val="ListParagraph"/>
        <w:numPr>
          <w:ilvl w:val="0"/>
          <w:numId w:val="7"/>
        </w:numPr>
        <w:spacing w:after="0" w:line="240" w:lineRule="auto"/>
        <w:ind w:left="360" w:firstLine="18"/>
        <w:rPr>
          <w:bCs/>
          <w:sz w:val="24"/>
          <w:szCs w:val="24"/>
        </w:rPr>
      </w:pPr>
      <w:r w:rsidRPr="00B45AA3">
        <w:rPr>
          <w:bCs/>
          <w:sz w:val="24"/>
          <w:szCs w:val="24"/>
        </w:rPr>
        <w:t xml:space="preserve">State Activity Mandated Measures </w:t>
      </w:r>
      <w:r w:rsidR="00E7030A" w:rsidRPr="00B45AA3">
        <w:rPr>
          <w:bCs/>
          <w:sz w:val="24"/>
          <w:szCs w:val="24"/>
        </w:rPr>
        <w:t xml:space="preserve">(SAMM) </w:t>
      </w:r>
      <w:r w:rsidRPr="00B45AA3">
        <w:rPr>
          <w:bCs/>
          <w:sz w:val="24"/>
          <w:szCs w:val="24"/>
        </w:rPr>
        <w:t xml:space="preserve">Report </w:t>
      </w:r>
    </w:p>
    <w:p w14:paraId="091FC505" w14:textId="77777777" w:rsidR="00B45AA3" w:rsidRPr="00B45AA3" w:rsidRDefault="00FF4AE2" w:rsidP="00E55EE2">
      <w:pPr>
        <w:pStyle w:val="ListParagraph"/>
        <w:numPr>
          <w:ilvl w:val="0"/>
          <w:numId w:val="7"/>
        </w:numPr>
        <w:spacing w:after="0" w:line="240" w:lineRule="auto"/>
        <w:ind w:left="360" w:firstLine="18"/>
        <w:rPr>
          <w:bCs/>
          <w:sz w:val="24"/>
          <w:szCs w:val="24"/>
        </w:rPr>
      </w:pPr>
      <w:r w:rsidRPr="00B45AA3">
        <w:rPr>
          <w:bCs/>
          <w:sz w:val="24"/>
          <w:szCs w:val="24"/>
        </w:rPr>
        <w:t xml:space="preserve">State Information Report </w:t>
      </w:r>
      <w:r w:rsidR="00185C7D" w:rsidRPr="00B45AA3">
        <w:rPr>
          <w:bCs/>
          <w:sz w:val="24"/>
          <w:szCs w:val="24"/>
        </w:rPr>
        <w:t>(SIR)</w:t>
      </w:r>
    </w:p>
    <w:p w14:paraId="6F5BC759" w14:textId="77777777" w:rsidR="00B45AA3" w:rsidRPr="00B45AA3" w:rsidRDefault="00FF4AE2" w:rsidP="00E55EE2">
      <w:pPr>
        <w:pStyle w:val="ListParagraph"/>
        <w:numPr>
          <w:ilvl w:val="0"/>
          <w:numId w:val="7"/>
        </w:numPr>
        <w:spacing w:after="0" w:line="240" w:lineRule="auto"/>
        <w:ind w:left="360" w:firstLine="18"/>
        <w:rPr>
          <w:bCs/>
          <w:sz w:val="24"/>
          <w:szCs w:val="24"/>
        </w:rPr>
      </w:pPr>
      <w:r w:rsidRPr="00B45AA3">
        <w:rPr>
          <w:bCs/>
          <w:sz w:val="24"/>
          <w:szCs w:val="24"/>
        </w:rPr>
        <w:t xml:space="preserve">Mandated Activities Report for Consultation </w:t>
      </w:r>
      <w:r w:rsidR="00185C7D" w:rsidRPr="00B45AA3">
        <w:rPr>
          <w:bCs/>
          <w:sz w:val="24"/>
          <w:szCs w:val="24"/>
        </w:rPr>
        <w:t>(MARC</w:t>
      </w:r>
      <w:r w:rsidR="00B45AA3" w:rsidRPr="00B45AA3">
        <w:rPr>
          <w:bCs/>
          <w:sz w:val="24"/>
          <w:szCs w:val="24"/>
        </w:rPr>
        <w:t xml:space="preserve">) </w:t>
      </w:r>
    </w:p>
    <w:p w14:paraId="33C2A139" w14:textId="77777777" w:rsidR="00B45AA3" w:rsidRPr="00B45AA3" w:rsidRDefault="002039F4" w:rsidP="00E55EE2">
      <w:pPr>
        <w:pStyle w:val="ListParagraph"/>
        <w:numPr>
          <w:ilvl w:val="0"/>
          <w:numId w:val="7"/>
        </w:numPr>
        <w:spacing w:after="0" w:line="240" w:lineRule="auto"/>
        <w:ind w:left="360" w:firstLine="18"/>
        <w:rPr>
          <w:bCs/>
          <w:sz w:val="24"/>
          <w:szCs w:val="24"/>
        </w:rPr>
      </w:pPr>
      <w:r w:rsidRPr="00B45AA3">
        <w:rPr>
          <w:bCs/>
          <w:sz w:val="24"/>
          <w:szCs w:val="24"/>
        </w:rPr>
        <w:t>OSHA Information System (OIS</w:t>
      </w:r>
      <w:r w:rsidR="00B45AA3" w:rsidRPr="00B45AA3">
        <w:rPr>
          <w:bCs/>
          <w:sz w:val="24"/>
          <w:szCs w:val="24"/>
        </w:rPr>
        <w:t>)</w:t>
      </w:r>
    </w:p>
    <w:p w14:paraId="24A8E37F" w14:textId="41C1A0A8" w:rsidR="00B45AA3" w:rsidRPr="00B45AA3" w:rsidRDefault="00FF4AE2" w:rsidP="00E55EE2">
      <w:pPr>
        <w:pStyle w:val="ListParagraph"/>
        <w:numPr>
          <w:ilvl w:val="0"/>
          <w:numId w:val="7"/>
        </w:numPr>
        <w:spacing w:after="0" w:line="240" w:lineRule="auto"/>
        <w:ind w:left="360" w:firstLine="18"/>
        <w:rPr>
          <w:bCs/>
          <w:sz w:val="24"/>
          <w:szCs w:val="24"/>
        </w:rPr>
      </w:pPr>
      <w:r w:rsidRPr="00B45AA3">
        <w:rPr>
          <w:bCs/>
          <w:sz w:val="24"/>
          <w:szCs w:val="24"/>
        </w:rPr>
        <w:t xml:space="preserve">State OSHA Annual Report </w:t>
      </w:r>
      <w:r w:rsidR="0061362E" w:rsidRPr="00B45AA3">
        <w:rPr>
          <w:bCs/>
          <w:sz w:val="24"/>
          <w:szCs w:val="24"/>
        </w:rPr>
        <w:t>(SOAR</w:t>
      </w:r>
      <w:r w:rsidR="00B45AA3" w:rsidRPr="00B45AA3">
        <w:rPr>
          <w:bCs/>
          <w:sz w:val="24"/>
          <w:szCs w:val="24"/>
        </w:rPr>
        <w:t>)</w:t>
      </w:r>
    </w:p>
    <w:p w14:paraId="6C374C38" w14:textId="77777777" w:rsidR="00B45AA3" w:rsidRPr="00B45AA3" w:rsidRDefault="00FF4AE2" w:rsidP="00E55EE2">
      <w:pPr>
        <w:pStyle w:val="ListParagraph"/>
        <w:numPr>
          <w:ilvl w:val="0"/>
          <w:numId w:val="7"/>
        </w:numPr>
        <w:spacing w:after="0" w:line="240" w:lineRule="auto"/>
        <w:ind w:left="360" w:firstLine="18"/>
        <w:rPr>
          <w:bCs/>
          <w:sz w:val="24"/>
          <w:szCs w:val="24"/>
        </w:rPr>
      </w:pPr>
      <w:r w:rsidRPr="00B45AA3">
        <w:rPr>
          <w:bCs/>
          <w:sz w:val="24"/>
          <w:szCs w:val="24"/>
        </w:rPr>
        <w:t>State Plan Annual Performance Plan</w:t>
      </w:r>
      <w:r w:rsidR="0061362E" w:rsidRPr="00B45AA3">
        <w:rPr>
          <w:bCs/>
          <w:sz w:val="24"/>
          <w:szCs w:val="24"/>
        </w:rPr>
        <w:t xml:space="preserve"> (APP</w:t>
      </w:r>
      <w:r w:rsidR="00B45AA3" w:rsidRPr="00B45AA3">
        <w:rPr>
          <w:bCs/>
          <w:sz w:val="24"/>
          <w:szCs w:val="24"/>
        </w:rPr>
        <w:t>)</w:t>
      </w:r>
    </w:p>
    <w:p w14:paraId="72B109F6" w14:textId="77777777" w:rsidR="00B45AA3" w:rsidRPr="00B45AA3" w:rsidRDefault="00FF4AE2" w:rsidP="00E55EE2">
      <w:pPr>
        <w:pStyle w:val="ListParagraph"/>
        <w:numPr>
          <w:ilvl w:val="0"/>
          <w:numId w:val="7"/>
        </w:numPr>
        <w:spacing w:after="0" w:line="240" w:lineRule="auto"/>
        <w:ind w:left="360" w:firstLine="18"/>
        <w:rPr>
          <w:bCs/>
          <w:sz w:val="24"/>
          <w:szCs w:val="24"/>
        </w:rPr>
      </w:pPr>
      <w:r w:rsidRPr="00B45AA3">
        <w:rPr>
          <w:bCs/>
          <w:sz w:val="24"/>
          <w:szCs w:val="24"/>
        </w:rPr>
        <w:t xml:space="preserve">State Plan Grant </w:t>
      </w:r>
      <w:r w:rsidR="00DC6559" w:rsidRPr="00B45AA3">
        <w:rPr>
          <w:bCs/>
          <w:sz w:val="24"/>
          <w:szCs w:val="24"/>
        </w:rPr>
        <w:t>A</w:t>
      </w:r>
      <w:r w:rsidRPr="00B45AA3">
        <w:rPr>
          <w:bCs/>
          <w:sz w:val="24"/>
          <w:szCs w:val="24"/>
        </w:rPr>
        <w:t>pplication</w:t>
      </w:r>
    </w:p>
    <w:p w14:paraId="79AC3075" w14:textId="5DB137A8" w:rsidR="00FF4AE2" w:rsidRPr="00B45AA3" w:rsidRDefault="00FF4AE2" w:rsidP="00E55EE2">
      <w:pPr>
        <w:pStyle w:val="ListParagraph"/>
        <w:numPr>
          <w:ilvl w:val="0"/>
          <w:numId w:val="7"/>
        </w:numPr>
        <w:spacing w:after="0" w:line="240" w:lineRule="auto"/>
        <w:ind w:left="360" w:firstLine="18"/>
        <w:rPr>
          <w:bCs/>
          <w:sz w:val="24"/>
          <w:szCs w:val="24"/>
        </w:rPr>
      </w:pPr>
      <w:r w:rsidRPr="00B45AA3">
        <w:rPr>
          <w:bCs/>
          <w:sz w:val="24"/>
          <w:szCs w:val="24"/>
        </w:rPr>
        <w:t>Quarterly monitoring meetings between OSHA and the State Plan</w:t>
      </w:r>
    </w:p>
    <w:p w14:paraId="466BB29D" w14:textId="77777777" w:rsidR="00E55EE2" w:rsidRDefault="00E55EE2" w:rsidP="00377329">
      <w:pPr>
        <w:widowControl/>
        <w:autoSpaceDE/>
        <w:autoSpaceDN/>
        <w:adjustRightInd/>
        <w:rPr>
          <w:rFonts w:cs="Calibri"/>
          <w:bCs/>
          <w:iCs/>
          <w:color w:val="0070C0"/>
        </w:rPr>
      </w:pPr>
    </w:p>
    <w:p w14:paraId="5E67DDEC" w14:textId="694B83B1" w:rsidR="000A134A" w:rsidRPr="001C1E47" w:rsidRDefault="00B97BE0" w:rsidP="00B97BE0">
      <w:pPr>
        <w:pStyle w:val="Heading3"/>
        <w:numPr>
          <w:ilvl w:val="0"/>
          <w:numId w:val="21"/>
        </w:numPr>
      </w:pPr>
      <w:bookmarkStart w:id="13" w:name="_Toc118900174"/>
      <w:bookmarkStart w:id="14" w:name="_Toc118905013"/>
      <w:bookmarkStart w:id="15" w:name="_Toc134450969"/>
      <w:r>
        <w:t xml:space="preserve"> </w:t>
      </w:r>
      <w:r w:rsidR="000A134A" w:rsidRPr="001C1E47">
        <w:t>Findings and Observations</w:t>
      </w:r>
      <w:bookmarkEnd w:id="13"/>
      <w:bookmarkEnd w:id="14"/>
      <w:bookmarkEnd w:id="15"/>
    </w:p>
    <w:p w14:paraId="5A952A6F" w14:textId="77777777" w:rsidR="001E2FBB" w:rsidRPr="001C1E47" w:rsidRDefault="001E2FBB" w:rsidP="00426413">
      <w:pPr>
        <w:widowControl/>
        <w:autoSpaceDE/>
        <w:autoSpaceDN/>
        <w:adjustRightInd/>
        <w:ind w:left="115"/>
        <w:jc w:val="center"/>
        <w:rPr>
          <w:rFonts w:cs="Calibri"/>
          <w:i/>
          <w:highlight w:val="cyan"/>
        </w:rPr>
      </w:pPr>
    </w:p>
    <w:p w14:paraId="2789CCA0" w14:textId="77777777" w:rsidR="00E71FB7" w:rsidRPr="00F140B0" w:rsidRDefault="00E71FB7" w:rsidP="00426413">
      <w:pPr>
        <w:pStyle w:val="Heading4"/>
        <w:ind w:left="115"/>
        <w:rPr>
          <w:rFonts w:cs="Calibri"/>
          <w:b w:val="0"/>
          <w:highlight w:val="yellow"/>
        </w:rPr>
      </w:pPr>
      <w:bookmarkStart w:id="16" w:name="_Toc118900175"/>
      <w:bookmarkStart w:id="17" w:name="_Toc118905014"/>
      <w:r w:rsidRPr="00F140B0">
        <w:rPr>
          <w:rFonts w:cs="Calibri"/>
        </w:rPr>
        <w:t>Findings</w:t>
      </w:r>
      <w:r w:rsidR="00443054" w:rsidRPr="00F140B0">
        <w:rPr>
          <w:rFonts w:cs="Calibri"/>
        </w:rPr>
        <w:t xml:space="preserve"> (Status of Previous and New Items)</w:t>
      </w:r>
      <w:bookmarkEnd w:id="16"/>
      <w:bookmarkEnd w:id="17"/>
    </w:p>
    <w:p w14:paraId="6C7BE9F8" w14:textId="77777777" w:rsidR="00E71FB7" w:rsidRPr="00F140B0" w:rsidRDefault="00E71FB7" w:rsidP="00426413">
      <w:pPr>
        <w:widowControl/>
        <w:autoSpaceDE/>
        <w:autoSpaceDN/>
        <w:adjustRightInd/>
        <w:ind w:left="115"/>
        <w:rPr>
          <w:rFonts w:cs="Calibri"/>
          <w:highlight w:val="yellow"/>
          <w:u w:val="single"/>
        </w:rPr>
      </w:pPr>
    </w:p>
    <w:p w14:paraId="68CBB2BF" w14:textId="214E26B0" w:rsidR="004E505A" w:rsidRPr="00F140B0" w:rsidRDefault="00733911" w:rsidP="00426413">
      <w:pPr>
        <w:widowControl/>
        <w:autoSpaceDE/>
        <w:autoSpaceDN/>
        <w:adjustRightInd/>
        <w:ind w:left="115"/>
        <w:rPr>
          <w:rFonts w:cs="Calibri"/>
        </w:rPr>
      </w:pPr>
      <w:r w:rsidRPr="00F140B0">
        <w:rPr>
          <w:rFonts w:cs="Calibri"/>
        </w:rPr>
        <w:t xml:space="preserve">VIDOSH </w:t>
      </w:r>
      <w:r w:rsidR="005D5383" w:rsidRPr="00F140B0">
        <w:rPr>
          <w:rFonts w:cs="Calibri"/>
        </w:rPr>
        <w:t xml:space="preserve">made </w:t>
      </w:r>
      <w:r w:rsidR="00B10BAC" w:rsidRPr="00F140B0">
        <w:rPr>
          <w:rFonts w:cs="Calibri"/>
        </w:rPr>
        <w:t>little</w:t>
      </w:r>
      <w:r w:rsidR="00E91D7D" w:rsidRPr="00F140B0">
        <w:rPr>
          <w:rFonts w:cs="Calibri"/>
        </w:rPr>
        <w:t xml:space="preserve"> </w:t>
      </w:r>
      <w:r w:rsidR="004E505A" w:rsidRPr="00F140B0">
        <w:rPr>
          <w:rFonts w:cs="Calibri"/>
        </w:rPr>
        <w:t>progre</w:t>
      </w:r>
      <w:r w:rsidR="00443054" w:rsidRPr="00F140B0">
        <w:rPr>
          <w:rFonts w:cs="Calibri"/>
        </w:rPr>
        <w:t>ss to address</w:t>
      </w:r>
      <w:r w:rsidR="00456C45" w:rsidRPr="00F140B0">
        <w:rPr>
          <w:rFonts w:cs="Calibri"/>
        </w:rPr>
        <w:t xml:space="preserve"> the previous 1</w:t>
      </w:r>
      <w:r w:rsidR="00053F88" w:rsidRPr="00F140B0">
        <w:rPr>
          <w:rFonts w:cs="Calibri"/>
        </w:rPr>
        <w:t>5</w:t>
      </w:r>
      <w:r w:rsidR="004E505A" w:rsidRPr="00F140B0">
        <w:rPr>
          <w:rFonts w:cs="Calibri"/>
        </w:rPr>
        <w:t xml:space="preserve"> findings and </w:t>
      </w:r>
      <w:r w:rsidR="002A6459" w:rsidRPr="00F140B0">
        <w:rPr>
          <w:rFonts w:cs="Calibri"/>
        </w:rPr>
        <w:t>four</w:t>
      </w:r>
      <w:r w:rsidR="00456C45" w:rsidRPr="00F140B0">
        <w:rPr>
          <w:rFonts w:cs="Calibri"/>
        </w:rPr>
        <w:t xml:space="preserve"> observations from the FY </w:t>
      </w:r>
      <w:r w:rsidR="00512339" w:rsidRPr="00F140B0">
        <w:rPr>
          <w:rFonts w:cs="Calibri"/>
        </w:rPr>
        <w:t>20</w:t>
      </w:r>
      <w:r w:rsidR="00185C7D" w:rsidRPr="00F140B0">
        <w:rPr>
          <w:rFonts w:cs="Calibri"/>
        </w:rPr>
        <w:t>21</w:t>
      </w:r>
      <w:r w:rsidR="000003C7" w:rsidRPr="00F140B0">
        <w:rPr>
          <w:rFonts w:cs="Calibri"/>
        </w:rPr>
        <w:t xml:space="preserve"> </w:t>
      </w:r>
      <w:r w:rsidR="00456C45" w:rsidRPr="00F140B0">
        <w:rPr>
          <w:rFonts w:cs="Calibri"/>
        </w:rPr>
        <w:t>Comprehensive FAME R</w:t>
      </w:r>
      <w:r w:rsidR="004E505A" w:rsidRPr="00F140B0">
        <w:rPr>
          <w:rFonts w:cs="Calibri"/>
        </w:rPr>
        <w:t xml:space="preserve">eport. </w:t>
      </w:r>
      <w:r w:rsidR="00D86C47" w:rsidRPr="00F140B0">
        <w:rPr>
          <w:rFonts w:cs="Calibri"/>
        </w:rPr>
        <w:t xml:space="preserve"> </w:t>
      </w:r>
      <w:r w:rsidR="004E505A" w:rsidRPr="00F140B0">
        <w:rPr>
          <w:rFonts w:cs="Calibri"/>
        </w:rPr>
        <w:t xml:space="preserve">This follow-up FAME report contains </w:t>
      </w:r>
      <w:r w:rsidR="008D4690" w:rsidRPr="00F140B0">
        <w:rPr>
          <w:rFonts w:cs="Calibri"/>
        </w:rPr>
        <w:t>1</w:t>
      </w:r>
      <w:r w:rsidR="00053F88" w:rsidRPr="00F140B0">
        <w:rPr>
          <w:rFonts w:cs="Calibri"/>
        </w:rPr>
        <w:t>4</w:t>
      </w:r>
      <w:r w:rsidR="005D5383" w:rsidRPr="00F140B0">
        <w:rPr>
          <w:rFonts w:cs="Calibri"/>
        </w:rPr>
        <w:t xml:space="preserve"> findings (</w:t>
      </w:r>
      <w:r w:rsidR="008D4690" w:rsidRPr="00F140B0">
        <w:rPr>
          <w:rFonts w:cs="Calibri"/>
        </w:rPr>
        <w:t>1</w:t>
      </w:r>
      <w:r w:rsidR="00053F88" w:rsidRPr="00F140B0">
        <w:rPr>
          <w:rFonts w:cs="Calibri"/>
        </w:rPr>
        <w:t>3</w:t>
      </w:r>
      <w:r w:rsidR="005D5383" w:rsidRPr="00F140B0">
        <w:rPr>
          <w:rFonts w:cs="Calibri"/>
        </w:rPr>
        <w:t xml:space="preserve"> </w:t>
      </w:r>
      <w:r w:rsidR="005D5383" w:rsidRPr="00F140B0">
        <w:rPr>
          <w:rFonts w:cs="Calibri"/>
        </w:rPr>
        <w:lastRenderedPageBreak/>
        <w:t xml:space="preserve">continued, one new) </w:t>
      </w:r>
      <w:r w:rsidR="004E505A" w:rsidRPr="00F140B0">
        <w:rPr>
          <w:rFonts w:cs="Calibri"/>
        </w:rPr>
        <w:t xml:space="preserve">and </w:t>
      </w:r>
      <w:r w:rsidR="006A53A1" w:rsidRPr="00F140B0">
        <w:rPr>
          <w:rFonts w:cs="Calibri"/>
        </w:rPr>
        <w:t xml:space="preserve">three </w:t>
      </w:r>
      <w:r w:rsidR="004E505A" w:rsidRPr="00F140B0">
        <w:rPr>
          <w:rFonts w:cs="Calibri"/>
        </w:rPr>
        <w:t>observations</w:t>
      </w:r>
      <w:r w:rsidR="005D5383" w:rsidRPr="00F140B0">
        <w:rPr>
          <w:rFonts w:cs="Calibri"/>
        </w:rPr>
        <w:t xml:space="preserve"> (</w:t>
      </w:r>
      <w:r w:rsidR="00A40AD5" w:rsidRPr="00F140B0">
        <w:rPr>
          <w:rFonts w:cs="Calibri"/>
        </w:rPr>
        <w:t>two</w:t>
      </w:r>
      <w:r w:rsidR="005D5383" w:rsidRPr="00F140B0">
        <w:rPr>
          <w:rFonts w:cs="Calibri"/>
        </w:rPr>
        <w:t xml:space="preserve"> continued and </w:t>
      </w:r>
      <w:r w:rsidR="006A53A1" w:rsidRPr="00F140B0">
        <w:rPr>
          <w:rFonts w:cs="Calibri"/>
        </w:rPr>
        <w:t>one</w:t>
      </w:r>
      <w:r w:rsidR="005D5383" w:rsidRPr="00F140B0">
        <w:rPr>
          <w:rFonts w:cs="Calibri"/>
        </w:rPr>
        <w:t xml:space="preserve"> new).  </w:t>
      </w:r>
      <w:r w:rsidR="00F15D5D" w:rsidRPr="00F140B0">
        <w:rPr>
          <w:rFonts w:cs="Calibri"/>
        </w:rPr>
        <w:t>Two</w:t>
      </w:r>
      <w:r w:rsidR="004E505A" w:rsidRPr="00F140B0">
        <w:rPr>
          <w:rFonts w:cs="Calibri"/>
        </w:rPr>
        <w:t xml:space="preserve"> finding</w:t>
      </w:r>
      <w:r w:rsidR="00F15D5D" w:rsidRPr="00F140B0">
        <w:rPr>
          <w:rFonts w:cs="Calibri"/>
        </w:rPr>
        <w:t>s were</w:t>
      </w:r>
      <w:r w:rsidR="004E505A" w:rsidRPr="00F140B0">
        <w:rPr>
          <w:rFonts w:cs="Calibri"/>
        </w:rPr>
        <w:t xml:space="preserve"> </w:t>
      </w:r>
      <w:r w:rsidR="00F15D5D" w:rsidRPr="00F140B0">
        <w:rPr>
          <w:rFonts w:cs="Calibri"/>
        </w:rPr>
        <w:t>completed,</w:t>
      </w:r>
      <w:r w:rsidR="00480DD8" w:rsidRPr="00F140B0">
        <w:rPr>
          <w:rFonts w:cs="Calibri"/>
        </w:rPr>
        <w:t xml:space="preserve"> and</w:t>
      </w:r>
      <w:r w:rsidR="004E505A" w:rsidRPr="00F140B0">
        <w:rPr>
          <w:rFonts w:cs="Calibri"/>
        </w:rPr>
        <w:t xml:space="preserve"> </w:t>
      </w:r>
      <w:r w:rsidR="006A53A1" w:rsidRPr="00F140B0">
        <w:rPr>
          <w:rFonts w:cs="Calibri"/>
        </w:rPr>
        <w:t>two</w:t>
      </w:r>
      <w:r w:rsidR="004E505A" w:rsidRPr="00F140B0">
        <w:rPr>
          <w:rFonts w:cs="Calibri"/>
        </w:rPr>
        <w:t xml:space="preserve"> observation</w:t>
      </w:r>
      <w:r w:rsidR="006A53A1" w:rsidRPr="00F140B0">
        <w:rPr>
          <w:rFonts w:cs="Calibri"/>
        </w:rPr>
        <w:t>s</w:t>
      </w:r>
      <w:r w:rsidR="004E505A" w:rsidRPr="00F140B0">
        <w:rPr>
          <w:rFonts w:cs="Calibri"/>
        </w:rPr>
        <w:t xml:space="preserve"> w</w:t>
      </w:r>
      <w:r w:rsidR="00480DD8" w:rsidRPr="00F140B0">
        <w:rPr>
          <w:rFonts w:cs="Calibri"/>
        </w:rPr>
        <w:t>ere</w:t>
      </w:r>
      <w:r w:rsidR="004E505A" w:rsidRPr="00F140B0">
        <w:rPr>
          <w:rFonts w:cs="Calibri"/>
        </w:rPr>
        <w:t xml:space="preserve"> </w:t>
      </w:r>
      <w:r w:rsidR="00D97421" w:rsidRPr="00F140B0">
        <w:rPr>
          <w:rFonts w:cs="Calibri"/>
        </w:rPr>
        <w:t xml:space="preserve">closed </w:t>
      </w:r>
      <w:r w:rsidR="0012640D" w:rsidRPr="00F140B0">
        <w:rPr>
          <w:rFonts w:cs="Calibri"/>
        </w:rPr>
        <w:t>f</w:t>
      </w:r>
      <w:r w:rsidR="004E505A" w:rsidRPr="00F140B0">
        <w:rPr>
          <w:rFonts w:cs="Calibri"/>
        </w:rPr>
        <w:t>rom last year’s FAME</w:t>
      </w:r>
      <w:r w:rsidR="0012640D" w:rsidRPr="00F140B0">
        <w:rPr>
          <w:rFonts w:cs="Calibri"/>
        </w:rPr>
        <w:t>.</w:t>
      </w:r>
      <w:r w:rsidR="004E505A" w:rsidRPr="00F140B0">
        <w:rPr>
          <w:rFonts w:cs="Calibri"/>
        </w:rPr>
        <w:t xml:space="preserve"> </w:t>
      </w:r>
      <w:r w:rsidR="00E43BAE" w:rsidRPr="00F140B0">
        <w:rPr>
          <w:rFonts w:cs="Calibri"/>
        </w:rPr>
        <w:t xml:space="preserve"> </w:t>
      </w:r>
      <w:r w:rsidR="004E505A" w:rsidRPr="00F140B0">
        <w:rPr>
          <w:rFonts w:cs="Calibri"/>
        </w:rPr>
        <w:t>Appendix A describes the new and continued findings and recommendations.</w:t>
      </w:r>
      <w:r w:rsidR="00D86C47" w:rsidRPr="00F140B0">
        <w:rPr>
          <w:rFonts w:cs="Calibri"/>
        </w:rPr>
        <w:t xml:space="preserve"> </w:t>
      </w:r>
      <w:r w:rsidR="004E505A" w:rsidRPr="00F140B0">
        <w:rPr>
          <w:rFonts w:cs="Calibri"/>
        </w:rPr>
        <w:t xml:space="preserve"> Appendix B describes observations subject to continued monitoring</w:t>
      </w:r>
      <w:r w:rsidR="001E4F8A" w:rsidRPr="00F140B0">
        <w:rPr>
          <w:rFonts w:cs="Calibri"/>
        </w:rPr>
        <w:t xml:space="preserve"> and the related federal monitoring plan</w:t>
      </w:r>
      <w:r w:rsidR="004E505A" w:rsidRPr="00F140B0">
        <w:rPr>
          <w:rFonts w:cs="Calibri"/>
        </w:rPr>
        <w:t>.  Appendix C describes the status of each FY 20</w:t>
      </w:r>
      <w:r w:rsidR="00B66C2A" w:rsidRPr="00F140B0">
        <w:rPr>
          <w:rFonts w:cs="Calibri"/>
        </w:rPr>
        <w:t>21</w:t>
      </w:r>
      <w:r w:rsidR="004E505A" w:rsidRPr="00F140B0">
        <w:rPr>
          <w:rFonts w:cs="Calibri"/>
        </w:rPr>
        <w:t xml:space="preserve"> </w:t>
      </w:r>
      <w:r w:rsidR="00B66C2A" w:rsidRPr="00F140B0">
        <w:rPr>
          <w:rFonts w:cs="Calibri"/>
        </w:rPr>
        <w:t xml:space="preserve">finding and </w:t>
      </w:r>
      <w:r w:rsidR="004E505A" w:rsidRPr="00F140B0">
        <w:rPr>
          <w:rFonts w:cs="Calibri"/>
        </w:rPr>
        <w:t>recommendation in detail.</w:t>
      </w:r>
    </w:p>
    <w:p w14:paraId="699539B4" w14:textId="77777777" w:rsidR="004E505A" w:rsidRPr="00F140B0" w:rsidRDefault="004E505A" w:rsidP="00426413">
      <w:pPr>
        <w:widowControl/>
        <w:autoSpaceDE/>
        <w:autoSpaceDN/>
        <w:adjustRightInd/>
        <w:ind w:left="115"/>
        <w:rPr>
          <w:rFonts w:cs="Calibri"/>
          <w:highlight w:val="yellow"/>
        </w:rPr>
      </w:pPr>
    </w:p>
    <w:p w14:paraId="1CD392F2" w14:textId="4DAF9EBA" w:rsidR="005C1BFC" w:rsidRPr="00F140B0" w:rsidRDefault="00733D36" w:rsidP="00426413">
      <w:pPr>
        <w:widowControl/>
        <w:autoSpaceDE/>
        <w:autoSpaceDN/>
        <w:adjustRightInd/>
        <w:ind w:left="115"/>
        <w:rPr>
          <w:rFonts w:cs="Calibri"/>
          <w:b/>
          <w:bCs/>
        </w:rPr>
      </w:pPr>
      <w:r w:rsidRPr="00F140B0">
        <w:rPr>
          <w:rFonts w:cs="Calibri"/>
          <w:b/>
          <w:bCs/>
        </w:rPr>
        <w:t xml:space="preserve">Completed </w:t>
      </w:r>
      <w:r w:rsidR="007C0A36" w:rsidRPr="00F140B0">
        <w:rPr>
          <w:rFonts w:cs="Calibri"/>
          <w:b/>
          <w:bCs/>
        </w:rPr>
        <w:t>Findings</w:t>
      </w:r>
    </w:p>
    <w:p w14:paraId="7BB91E9C" w14:textId="77777777" w:rsidR="007C0A36" w:rsidRPr="00F140B0" w:rsidRDefault="007C0A36" w:rsidP="00426413">
      <w:pPr>
        <w:widowControl/>
        <w:autoSpaceDE/>
        <w:autoSpaceDN/>
        <w:adjustRightInd/>
        <w:ind w:left="115"/>
        <w:rPr>
          <w:rFonts w:cs="Calibri"/>
          <w:highlight w:val="yellow"/>
          <w:u w:val="single"/>
        </w:rPr>
      </w:pPr>
    </w:p>
    <w:p w14:paraId="78981AF5" w14:textId="75C77E68" w:rsidR="00830EF8" w:rsidRPr="00E55EE2" w:rsidRDefault="00733D36" w:rsidP="00426413">
      <w:pPr>
        <w:pStyle w:val="TableParagraph"/>
        <w:kinsoku w:val="0"/>
        <w:overflowPunct w:val="0"/>
        <w:spacing w:line="251" w:lineRule="exact"/>
        <w:ind w:left="115"/>
        <w:rPr>
          <w:rFonts w:ascii="Calibri" w:hAnsi="Calibri" w:cs="Calibri"/>
          <w:i/>
          <w:iCs/>
          <w:spacing w:val="-2"/>
        </w:rPr>
      </w:pPr>
      <w:r w:rsidRPr="00E55EE2">
        <w:rPr>
          <w:rFonts w:ascii="Calibri" w:hAnsi="Calibri" w:cs="Calibri"/>
          <w:b/>
        </w:rPr>
        <w:t xml:space="preserve">Finding FY </w:t>
      </w:r>
      <w:r w:rsidR="007C0A36" w:rsidRPr="00E55EE2">
        <w:rPr>
          <w:rFonts w:ascii="Calibri" w:hAnsi="Calibri" w:cs="Calibri"/>
          <w:b/>
        </w:rPr>
        <w:t>20</w:t>
      </w:r>
      <w:r w:rsidR="00DB458D" w:rsidRPr="00E55EE2">
        <w:rPr>
          <w:rFonts w:ascii="Calibri" w:hAnsi="Calibri" w:cs="Calibri"/>
          <w:b/>
        </w:rPr>
        <w:t>2</w:t>
      </w:r>
      <w:r w:rsidR="006E4C31" w:rsidRPr="00E55EE2">
        <w:rPr>
          <w:rFonts w:ascii="Calibri" w:hAnsi="Calibri" w:cs="Calibri"/>
          <w:b/>
        </w:rPr>
        <w:t>1</w:t>
      </w:r>
      <w:r w:rsidRPr="00E55EE2">
        <w:rPr>
          <w:rFonts w:ascii="Calibri" w:hAnsi="Calibri" w:cs="Calibri"/>
          <w:b/>
        </w:rPr>
        <w:t>-</w:t>
      </w:r>
      <w:r w:rsidR="00116CC8" w:rsidRPr="00E55EE2">
        <w:rPr>
          <w:rFonts w:ascii="Calibri" w:hAnsi="Calibri" w:cs="Calibri"/>
          <w:b/>
        </w:rPr>
        <w:t>03</w:t>
      </w:r>
      <w:r w:rsidR="00830EF8" w:rsidRPr="00E55EE2">
        <w:rPr>
          <w:rFonts w:ascii="Calibri" w:hAnsi="Calibri" w:cs="Calibri"/>
          <w:b/>
        </w:rPr>
        <w:t xml:space="preserve"> (</w:t>
      </w:r>
      <w:r w:rsidR="004A0046" w:rsidRPr="00E55EE2">
        <w:rPr>
          <w:rFonts w:ascii="Calibri" w:hAnsi="Calibri" w:cs="Calibri"/>
          <w:b/>
        </w:rPr>
        <w:t xml:space="preserve">FY 2021-01, </w:t>
      </w:r>
      <w:r w:rsidR="00830EF8" w:rsidRPr="00E55EE2">
        <w:rPr>
          <w:rFonts w:ascii="Calibri" w:hAnsi="Calibri" w:cs="Calibri"/>
          <w:b/>
        </w:rPr>
        <w:t>FY 2020-01, FY 2019-01):</w:t>
      </w:r>
      <w:r w:rsidRPr="00E55EE2">
        <w:rPr>
          <w:rFonts w:ascii="Calibri" w:hAnsi="Calibri" w:cs="Calibri"/>
        </w:rPr>
        <w:t xml:space="preserve"> </w:t>
      </w:r>
      <w:r w:rsidR="00116CC8" w:rsidRPr="00E55EE2">
        <w:rPr>
          <w:rFonts w:ascii="Calibri" w:hAnsi="Calibri" w:cs="Calibri"/>
          <w:i/>
          <w:iCs/>
        </w:rPr>
        <w:t>Staffing</w:t>
      </w:r>
      <w:r w:rsidR="00116CC8" w:rsidRPr="00E55EE2">
        <w:rPr>
          <w:rFonts w:ascii="Calibri" w:hAnsi="Calibri" w:cs="Calibri"/>
          <w:i/>
          <w:iCs/>
          <w:spacing w:val="-8"/>
        </w:rPr>
        <w:t xml:space="preserve"> </w:t>
      </w:r>
      <w:r w:rsidR="00116CC8" w:rsidRPr="00E55EE2">
        <w:rPr>
          <w:rFonts w:ascii="Calibri" w:hAnsi="Calibri" w:cs="Calibri"/>
          <w:i/>
          <w:iCs/>
          <w:spacing w:val="-2"/>
        </w:rPr>
        <w:t>Issues</w:t>
      </w:r>
    </w:p>
    <w:p w14:paraId="237C62BB" w14:textId="33D29B9B" w:rsidR="00116CC8" w:rsidRPr="00E55EE2" w:rsidRDefault="000C30B1" w:rsidP="00E43BAE">
      <w:pPr>
        <w:pStyle w:val="TableParagraph"/>
        <w:kinsoku w:val="0"/>
        <w:overflowPunct w:val="0"/>
        <w:ind w:left="115" w:right="101"/>
        <w:rPr>
          <w:rFonts w:ascii="Calibri" w:hAnsi="Calibri" w:cs="Calibri"/>
          <w:spacing w:val="-2"/>
        </w:rPr>
      </w:pPr>
      <w:r w:rsidRPr="00E55EE2">
        <w:rPr>
          <w:rFonts w:ascii="Calibri" w:hAnsi="Calibri" w:cs="Calibri"/>
        </w:rPr>
        <w:t xml:space="preserve">The grant allocates the program two safety </w:t>
      </w:r>
      <w:r w:rsidR="00E43BAE" w:rsidRPr="00E55EE2">
        <w:rPr>
          <w:rFonts w:ascii="Calibri" w:hAnsi="Calibri" w:cs="Calibri"/>
        </w:rPr>
        <w:t>C</w:t>
      </w:r>
      <w:r w:rsidRPr="00E55EE2">
        <w:rPr>
          <w:rFonts w:ascii="Calibri" w:hAnsi="Calibri" w:cs="Calibri"/>
        </w:rPr>
        <w:t>SHO</w:t>
      </w:r>
      <w:r w:rsidR="00E43BAE" w:rsidRPr="00E55EE2">
        <w:rPr>
          <w:rFonts w:ascii="Calibri" w:hAnsi="Calibri" w:cs="Calibri"/>
        </w:rPr>
        <w:t>s</w:t>
      </w:r>
      <w:r w:rsidRPr="00E55EE2">
        <w:rPr>
          <w:rFonts w:ascii="Calibri" w:hAnsi="Calibri" w:cs="Calibri"/>
        </w:rPr>
        <w:t>,</w:t>
      </w:r>
      <w:r w:rsidRPr="00E55EE2">
        <w:rPr>
          <w:rFonts w:ascii="Calibri" w:hAnsi="Calibri" w:cs="Calibri"/>
          <w:spacing w:val="-5"/>
        </w:rPr>
        <w:t xml:space="preserve"> </w:t>
      </w:r>
      <w:r w:rsidRPr="00E55EE2">
        <w:rPr>
          <w:rFonts w:ascii="Calibri" w:hAnsi="Calibri" w:cs="Calibri"/>
        </w:rPr>
        <w:t>one</w:t>
      </w:r>
      <w:r w:rsidRPr="00E55EE2">
        <w:rPr>
          <w:rFonts w:ascii="Calibri" w:hAnsi="Calibri" w:cs="Calibri"/>
          <w:spacing w:val="-5"/>
        </w:rPr>
        <w:t xml:space="preserve"> </w:t>
      </w:r>
      <w:r w:rsidRPr="00E55EE2">
        <w:rPr>
          <w:rFonts w:ascii="Calibri" w:hAnsi="Calibri" w:cs="Calibri"/>
        </w:rPr>
        <w:t>health</w:t>
      </w:r>
      <w:r w:rsidRPr="00E55EE2">
        <w:rPr>
          <w:rFonts w:ascii="Calibri" w:hAnsi="Calibri" w:cs="Calibri"/>
          <w:spacing w:val="-3"/>
        </w:rPr>
        <w:t xml:space="preserve"> </w:t>
      </w:r>
      <w:r w:rsidRPr="00E55EE2">
        <w:rPr>
          <w:rFonts w:ascii="Calibri" w:hAnsi="Calibri" w:cs="Calibri"/>
        </w:rPr>
        <w:t>CSHO,</w:t>
      </w:r>
      <w:r w:rsidRPr="00E55EE2">
        <w:rPr>
          <w:rFonts w:ascii="Calibri" w:hAnsi="Calibri" w:cs="Calibri"/>
          <w:spacing w:val="-4"/>
        </w:rPr>
        <w:t xml:space="preserve"> </w:t>
      </w:r>
      <w:r w:rsidRPr="00E55EE2">
        <w:rPr>
          <w:rFonts w:ascii="Calibri" w:hAnsi="Calibri" w:cs="Calibri"/>
        </w:rPr>
        <w:t xml:space="preserve">and one consultant. </w:t>
      </w:r>
      <w:r w:rsidR="00D86C47" w:rsidRPr="00E55EE2">
        <w:rPr>
          <w:rFonts w:ascii="Calibri" w:hAnsi="Calibri" w:cs="Calibri"/>
        </w:rPr>
        <w:t xml:space="preserve"> </w:t>
      </w:r>
      <w:r w:rsidRPr="00E55EE2">
        <w:rPr>
          <w:rFonts w:ascii="Calibri" w:hAnsi="Calibri" w:cs="Calibri"/>
        </w:rPr>
        <w:t>In FY 2021, there was one enforcement safety supervisor (St. Thomas), a newly hired health CSHO (St. Croix)</w:t>
      </w:r>
      <w:r w:rsidR="008127DC">
        <w:rPr>
          <w:rFonts w:ascii="Calibri" w:hAnsi="Calibri" w:cs="Calibri"/>
        </w:rPr>
        <w:t>,</w:t>
      </w:r>
      <w:r w:rsidRPr="00E55EE2">
        <w:rPr>
          <w:rFonts w:ascii="Calibri" w:hAnsi="Calibri" w:cs="Calibri"/>
        </w:rPr>
        <w:t xml:space="preserve"> and no consultant. </w:t>
      </w:r>
      <w:r w:rsidR="00D86C47" w:rsidRPr="00E55EE2">
        <w:rPr>
          <w:rFonts w:ascii="Calibri" w:hAnsi="Calibri" w:cs="Calibri"/>
        </w:rPr>
        <w:t xml:space="preserve"> </w:t>
      </w:r>
      <w:r w:rsidRPr="00E55EE2">
        <w:rPr>
          <w:rFonts w:ascii="Calibri" w:hAnsi="Calibri" w:cs="Calibri"/>
        </w:rPr>
        <w:t>VIDOSH has two vacant safety CSHO positions</w:t>
      </w:r>
      <w:r w:rsidR="00E55EE2">
        <w:rPr>
          <w:rFonts w:ascii="Calibri" w:hAnsi="Calibri" w:cs="Calibri"/>
        </w:rPr>
        <w:t xml:space="preserve"> </w:t>
      </w:r>
      <w:r w:rsidRPr="00E55EE2">
        <w:rPr>
          <w:rFonts w:ascii="Calibri" w:hAnsi="Calibri" w:cs="Calibri"/>
        </w:rPr>
        <w:t>resulting</w:t>
      </w:r>
      <w:r w:rsidRPr="00E55EE2">
        <w:rPr>
          <w:rFonts w:ascii="Calibri" w:hAnsi="Calibri" w:cs="Calibri"/>
          <w:spacing w:val="-7"/>
        </w:rPr>
        <w:t xml:space="preserve"> </w:t>
      </w:r>
      <w:r w:rsidRPr="00E55EE2">
        <w:rPr>
          <w:rFonts w:ascii="Calibri" w:hAnsi="Calibri" w:cs="Calibri"/>
        </w:rPr>
        <w:t>in</w:t>
      </w:r>
      <w:r w:rsidRPr="00E55EE2">
        <w:rPr>
          <w:rFonts w:ascii="Calibri" w:hAnsi="Calibri" w:cs="Calibri"/>
          <w:spacing w:val="-5"/>
        </w:rPr>
        <w:t xml:space="preserve"> </w:t>
      </w:r>
      <w:r w:rsidRPr="00E55EE2">
        <w:rPr>
          <w:rFonts w:ascii="Calibri" w:hAnsi="Calibri" w:cs="Calibri"/>
        </w:rPr>
        <w:t>a</w:t>
      </w:r>
      <w:r w:rsidRPr="00E55EE2">
        <w:rPr>
          <w:rFonts w:ascii="Calibri" w:hAnsi="Calibri" w:cs="Calibri"/>
          <w:spacing w:val="-7"/>
        </w:rPr>
        <w:t xml:space="preserve"> </w:t>
      </w:r>
      <w:r w:rsidRPr="00E55EE2">
        <w:rPr>
          <w:rFonts w:ascii="Calibri" w:hAnsi="Calibri" w:cs="Calibri"/>
        </w:rPr>
        <w:t>non-operational</w:t>
      </w:r>
      <w:r w:rsidRPr="00E55EE2">
        <w:rPr>
          <w:rFonts w:ascii="Calibri" w:hAnsi="Calibri" w:cs="Calibri"/>
          <w:spacing w:val="-7"/>
        </w:rPr>
        <w:t xml:space="preserve"> </w:t>
      </w:r>
      <w:r w:rsidRPr="00E55EE2">
        <w:rPr>
          <w:rFonts w:ascii="Calibri" w:hAnsi="Calibri" w:cs="Calibri"/>
        </w:rPr>
        <w:t xml:space="preserve">consultation </w:t>
      </w:r>
      <w:r w:rsidRPr="00E55EE2">
        <w:rPr>
          <w:rFonts w:ascii="Calibri" w:hAnsi="Calibri" w:cs="Calibri"/>
          <w:spacing w:val="-2"/>
        </w:rPr>
        <w:t>program.</w:t>
      </w:r>
    </w:p>
    <w:p w14:paraId="285FE796" w14:textId="77777777" w:rsidR="008A6BEF" w:rsidRPr="00E55EE2" w:rsidRDefault="008A6BEF" w:rsidP="00426413">
      <w:pPr>
        <w:pStyle w:val="TableParagraph"/>
        <w:kinsoku w:val="0"/>
        <w:overflowPunct w:val="0"/>
        <w:spacing w:line="251" w:lineRule="exact"/>
        <w:ind w:left="115"/>
        <w:rPr>
          <w:rFonts w:ascii="Calibri" w:hAnsi="Calibri" w:cs="Calibri"/>
          <w:spacing w:val="-2"/>
        </w:rPr>
      </w:pPr>
    </w:p>
    <w:p w14:paraId="6975C73F" w14:textId="2BF36767" w:rsidR="00733729" w:rsidRPr="00F140B0" w:rsidRDefault="007C0A36" w:rsidP="00426413">
      <w:pPr>
        <w:widowControl/>
        <w:autoSpaceDE/>
        <w:autoSpaceDN/>
        <w:adjustRightInd/>
        <w:ind w:left="115"/>
        <w:rPr>
          <w:rFonts w:cs="Calibri"/>
        </w:rPr>
      </w:pPr>
      <w:r w:rsidRPr="00F140B0">
        <w:rPr>
          <w:rFonts w:cs="Calibri"/>
          <w:b/>
        </w:rPr>
        <w:t>Status</w:t>
      </w:r>
      <w:r w:rsidR="00733D36" w:rsidRPr="00F140B0">
        <w:rPr>
          <w:rFonts w:cs="Calibri"/>
          <w:b/>
        </w:rPr>
        <w:t>:</w:t>
      </w:r>
      <w:r w:rsidR="00733D36" w:rsidRPr="00F140B0">
        <w:rPr>
          <w:rFonts w:cs="Calibri"/>
        </w:rPr>
        <w:t xml:space="preserve"> </w:t>
      </w:r>
      <w:r w:rsidR="004C2D92" w:rsidRPr="00F140B0">
        <w:rPr>
          <w:rFonts w:cs="Calibri"/>
        </w:rPr>
        <w:t xml:space="preserve">At the end of FY </w:t>
      </w:r>
      <w:r w:rsidR="008127DC">
        <w:rPr>
          <w:rFonts w:cs="Calibri"/>
        </w:rPr>
        <w:t>20</w:t>
      </w:r>
      <w:r w:rsidR="004C2D92" w:rsidRPr="00F140B0">
        <w:rPr>
          <w:rFonts w:cs="Calibri"/>
        </w:rPr>
        <w:t>22, t</w:t>
      </w:r>
      <w:r w:rsidR="00116CC8" w:rsidRPr="00F140B0">
        <w:rPr>
          <w:rFonts w:cs="Calibri"/>
        </w:rPr>
        <w:t xml:space="preserve">he program </w:t>
      </w:r>
      <w:r w:rsidR="004C2D92" w:rsidRPr="00F140B0">
        <w:rPr>
          <w:rFonts w:cs="Calibri"/>
        </w:rPr>
        <w:t>was</w:t>
      </w:r>
      <w:r w:rsidR="00116CC8" w:rsidRPr="00F140B0">
        <w:rPr>
          <w:rFonts w:cs="Calibri"/>
        </w:rPr>
        <w:t xml:space="preserve"> staffed with a consultant, new health CSHO</w:t>
      </w:r>
      <w:r w:rsidR="004C2D92" w:rsidRPr="00F140B0">
        <w:rPr>
          <w:rFonts w:cs="Calibri"/>
        </w:rPr>
        <w:t>,</w:t>
      </w:r>
      <w:r w:rsidR="00116CC8" w:rsidRPr="00F140B0">
        <w:rPr>
          <w:rFonts w:cs="Calibri"/>
        </w:rPr>
        <w:t xml:space="preserve"> a new safety CSHO</w:t>
      </w:r>
      <w:r w:rsidR="004C2D92" w:rsidRPr="00F140B0">
        <w:rPr>
          <w:rFonts w:cs="Calibri"/>
        </w:rPr>
        <w:t>, two administrative support staff, an assistant director</w:t>
      </w:r>
      <w:r w:rsidR="00563CBD" w:rsidRPr="00F140B0">
        <w:rPr>
          <w:rFonts w:cs="Calibri"/>
        </w:rPr>
        <w:t>,</w:t>
      </w:r>
      <w:r w:rsidR="004C2D92" w:rsidRPr="00F140B0">
        <w:rPr>
          <w:rFonts w:cs="Calibri"/>
        </w:rPr>
        <w:t xml:space="preserve"> and a director</w:t>
      </w:r>
      <w:r w:rsidR="00116CC8" w:rsidRPr="00F140B0">
        <w:rPr>
          <w:rFonts w:cs="Calibri"/>
        </w:rPr>
        <w:t xml:space="preserve">. </w:t>
      </w:r>
      <w:r w:rsidR="00800644" w:rsidRPr="00F140B0">
        <w:rPr>
          <w:rFonts w:cs="Calibri"/>
        </w:rPr>
        <w:t xml:space="preserve"> </w:t>
      </w:r>
      <w:r w:rsidR="00116CC8" w:rsidRPr="00F140B0">
        <w:rPr>
          <w:rFonts w:cs="Calibri"/>
        </w:rPr>
        <w:t xml:space="preserve">The organizational chart included with the </w:t>
      </w:r>
      <w:r w:rsidR="004C2D92" w:rsidRPr="00F140B0">
        <w:rPr>
          <w:rFonts w:cs="Calibri"/>
        </w:rPr>
        <w:t xml:space="preserve">FY </w:t>
      </w:r>
      <w:r w:rsidR="008127DC">
        <w:rPr>
          <w:rFonts w:cs="Calibri"/>
        </w:rPr>
        <w:t>20</w:t>
      </w:r>
      <w:r w:rsidR="004C2D92" w:rsidRPr="00F140B0">
        <w:rPr>
          <w:rFonts w:cs="Calibri"/>
        </w:rPr>
        <w:t xml:space="preserve">22 </w:t>
      </w:r>
      <w:r w:rsidR="00116CC8" w:rsidRPr="00F140B0">
        <w:rPr>
          <w:rFonts w:cs="Calibri"/>
        </w:rPr>
        <w:t xml:space="preserve">grant application </w:t>
      </w:r>
      <w:r w:rsidR="004C2D92" w:rsidRPr="00F140B0">
        <w:rPr>
          <w:rFonts w:cs="Calibri"/>
        </w:rPr>
        <w:t>identified eight positions including an additional vacant safety CSHO.</w:t>
      </w:r>
      <w:r w:rsidR="00116CC8" w:rsidRPr="00F140B0">
        <w:rPr>
          <w:rFonts w:cs="Calibri"/>
        </w:rPr>
        <w:t xml:space="preserve"> </w:t>
      </w:r>
      <w:r w:rsidR="00800644" w:rsidRPr="00F140B0">
        <w:rPr>
          <w:rFonts w:cs="Calibri"/>
        </w:rPr>
        <w:t xml:space="preserve"> </w:t>
      </w:r>
      <w:r w:rsidR="008D5B17" w:rsidRPr="00F140B0">
        <w:rPr>
          <w:rFonts w:cs="Calibri"/>
        </w:rPr>
        <w:t>However, t</w:t>
      </w:r>
      <w:r w:rsidR="00116CC8" w:rsidRPr="00F140B0">
        <w:rPr>
          <w:rFonts w:cs="Calibri"/>
        </w:rPr>
        <w:t xml:space="preserve">his </w:t>
      </w:r>
      <w:r w:rsidR="004C2D92" w:rsidRPr="00F140B0">
        <w:rPr>
          <w:rFonts w:cs="Calibri"/>
        </w:rPr>
        <w:t xml:space="preserve">vacant safety enforcement </w:t>
      </w:r>
      <w:r w:rsidR="00116CC8" w:rsidRPr="00F140B0">
        <w:rPr>
          <w:rFonts w:cs="Calibri"/>
        </w:rPr>
        <w:t xml:space="preserve">position is funded with state funds only. </w:t>
      </w:r>
      <w:r w:rsidR="00800644" w:rsidRPr="00F140B0">
        <w:rPr>
          <w:rFonts w:cs="Calibri"/>
        </w:rPr>
        <w:t xml:space="preserve"> </w:t>
      </w:r>
      <w:r w:rsidR="006E4C31" w:rsidRPr="00F140B0">
        <w:rPr>
          <w:rFonts w:cs="Calibri"/>
        </w:rPr>
        <w:t xml:space="preserve">All the federally funded enforcement and consultation positions are now filled. </w:t>
      </w:r>
      <w:r w:rsidR="00D85D63" w:rsidRPr="00F140B0">
        <w:rPr>
          <w:rFonts w:cs="Calibri"/>
        </w:rPr>
        <w:t xml:space="preserve"> </w:t>
      </w:r>
      <w:r w:rsidR="006E4C31" w:rsidRPr="00F140B0">
        <w:rPr>
          <w:rFonts w:cs="Calibri"/>
        </w:rPr>
        <w:t xml:space="preserve">This </w:t>
      </w:r>
      <w:r w:rsidR="0096258B" w:rsidRPr="00F140B0">
        <w:rPr>
          <w:rFonts w:cs="Calibri"/>
        </w:rPr>
        <w:t>item is completed.</w:t>
      </w:r>
    </w:p>
    <w:p w14:paraId="5D3BBE0B" w14:textId="57F68D1A" w:rsidR="00715570" w:rsidRPr="00F140B0" w:rsidRDefault="00715570" w:rsidP="00426413">
      <w:pPr>
        <w:widowControl/>
        <w:autoSpaceDE/>
        <w:autoSpaceDN/>
        <w:adjustRightInd/>
        <w:ind w:left="115"/>
        <w:rPr>
          <w:rFonts w:cs="Calibri"/>
        </w:rPr>
      </w:pPr>
    </w:p>
    <w:p w14:paraId="3DD96C73" w14:textId="5CBEB190" w:rsidR="00715570" w:rsidRPr="00E55EE2" w:rsidRDefault="00715570" w:rsidP="00715570">
      <w:pPr>
        <w:pStyle w:val="TableParagraph"/>
        <w:kinsoku w:val="0"/>
        <w:overflowPunct w:val="0"/>
        <w:spacing w:line="249" w:lineRule="exact"/>
        <w:ind w:left="115"/>
        <w:rPr>
          <w:rFonts w:ascii="Calibri" w:hAnsi="Calibri" w:cs="Calibri"/>
          <w:i/>
          <w:iCs/>
          <w:spacing w:val="-2"/>
        </w:rPr>
      </w:pPr>
      <w:r w:rsidRPr="00E55EE2">
        <w:rPr>
          <w:rFonts w:ascii="Calibri" w:hAnsi="Calibri" w:cs="Calibri"/>
          <w:b/>
          <w:bCs/>
        </w:rPr>
        <w:t xml:space="preserve">Finding FY 2021-13 (FY 2020-11, FY 2019-11): </w:t>
      </w:r>
      <w:r w:rsidRPr="00E55EE2">
        <w:rPr>
          <w:rFonts w:ascii="Calibri" w:hAnsi="Calibri" w:cs="Calibri"/>
          <w:i/>
          <w:iCs/>
        </w:rPr>
        <w:t>Federal</w:t>
      </w:r>
      <w:r w:rsidRPr="00E55EE2">
        <w:rPr>
          <w:rFonts w:ascii="Calibri" w:hAnsi="Calibri" w:cs="Calibri"/>
          <w:i/>
          <w:iCs/>
          <w:spacing w:val="-10"/>
        </w:rPr>
        <w:t xml:space="preserve"> </w:t>
      </w:r>
      <w:r w:rsidRPr="00E55EE2">
        <w:rPr>
          <w:rFonts w:ascii="Calibri" w:hAnsi="Calibri" w:cs="Calibri"/>
          <w:i/>
          <w:iCs/>
        </w:rPr>
        <w:t>Program</w:t>
      </w:r>
      <w:r w:rsidRPr="00E55EE2">
        <w:rPr>
          <w:rFonts w:ascii="Calibri" w:hAnsi="Calibri" w:cs="Calibri"/>
          <w:i/>
          <w:iCs/>
          <w:spacing w:val="-10"/>
        </w:rPr>
        <w:t xml:space="preserve"> </w:t>
      </w:r>
      <w:r w:rsidRPr="00E55EE2">
        <w:rPr>
          <w:rFonts w:ascii="Calibri" w:hAnsi="Calibri" w:cs="Calibri"/>
          <w:i/>
          <w:iCs/>
          <w:spacing w:val="-2"/>
        </w:rPr>
        <w:t>Changes</w:t>
      </w:r>
      <w:r w:rsidR="008127DC">
        <w:rPr>
          <w:rFonts w:ascii="Calibri" w:hAnsi="Calibri" w:cs="Calibri"/>
          <w:i/>
          <w:iCs/>
          <w:spacing w:val="-2"/>
        </w:rPr>
        <w:t xml:space="preserve"> (FPCs)</w:t>
      </w:r>
    </w:p>
    <w:p w14:paraId="7A1BCCA3" w14:textId="01F82B0A" w:rsidR="005A6995" w:rsidRPr="00E55EE2" w:rsidRDefault="00B30AEF" w:rsidP="00715570">
      <w:pPr>
        <w:pStyle w:val="TableParagraph"/>
        <w:kinsoku w:val="0"/>
        <w:overflowPunct w:val="0"/>
        <w:spacing w:line="249" w:lineRule="exact"/>
        <w:ind w:left="115"/>
        <w:rPr>
          <w:rFonts w:ascii="Calibri" w:hAnsi="Calibri" w:cs="Calibri"/>
        </w:rPr>
      </w:pPr>
      <w:r w:rsidRPr="00E55EE2">
        <w:rPr>
          <w:rFonts w:ascii="Calibri" w:hAnsi="Calibri" w:cs="Calibri"/>
        </w:rPr>
        <w:t xml:space="preserve">VIDOSH’s adoption </w:t>
      </w:r>
      <w:r w:rsidR="00E60991" w:rsidRPr="00E55EE2">
        <w:rPr>
          <w:rFonts w:ascii="Calibri" w:hAnsi="Calibri" w:cs="Calibri"/>
        </w:rPr>
        <w:t xml:space="preserve">of </w:t>
      </w:r>
      <w:r w:rsidR="00434B35" w:rsidRPr="00E55EE2">
        <w:rPr>
          <w:rFonts w:ascii="Calibri" w:hAnsi="Calibri" w:cs="Calibri"/>
        </w:rPr>
        <w:t xml:space="preserve">Federal Program Changes is not timely. </w:t>
      </w:r>
    </w:p>
    <w:p w14:paraId="2897C78C" w14:textId="61CF0014" w:rsidR="00434B35" w:rsidRPr="00E55EE2" w:rsidRDefault="00434B35" w:rsidP="00715570">
      <w:pPr>
        <w:pStyle w:val="TableParagraph"/>
        <w:kinsoku w:val="0"/>
        <w:overflowPunct w:val="0"/>
        <w:spacing w:line="249" w:lineRule="exact"/>
        <w:ind w:left="115"/>
        <w:rPr>
          <w:rFonts w:ascii="Calibri" w:hAnsi="Calibri" w:cs="Calibri"/>
          <w:b/>
          <w:bCs/>
        </w:rPr>
      </w:pPr>
    </w:p>
    <w:p w14:paraId="5D42F547" w14:textId="350B1B01" w:rsidR="00434B35" w:rsidRPr="00E55EE2" w:rsidRDefault="00601DC0" w:rsidP="00715570">
      <w:pPr>
        <w:pStyle w:val="TableParagraph"/>
        <w:kinsoku w:val="0"/>
        <w:overflowPunct w:val="0"/>
        <w:spacing w:line="249" w:lineRule="exact"/>
        <w:ind w:left="115"/>
        <w:rPr>
          <w:rFonts w:ascii="Calibri" w:hAnsi="Calibri" w:cs="Calibri"/>
          <w:i/>
          <w:iCs/>
          <w:spacing w:val="-2"/>
        </w:rPr>
      </w:pPr>
      <w:r w:rsidRPr="00E55EE2">
        <w:rPr>
          <w:rFonts w:ascii="Calibri" w:hAnsi="Calibri" w:cs="Calibri"/>
          <w:b/>
          <w:bCs/>
        </w:rPr>
        <w:t xml:space="preserve">Status: </w:t>
      </w:r>
      <w:r w:rsidRPr="00E55EE2">
        <w:rPr>
          <w:rFonts w:ascii="Calibri" w:hAnsi="Calibri" w:cs="Calibri"/>
        </w:rPr>
        <w:t xml:space="preserve">All required </w:t>
      </w:r>
      <w:r w:rsidR="008127DC">
        <w:rPr>
          <w:rFonts w:ascii="Calibri" w:hAnsi="Calibri" w:cs="Calibri"/>
        </w:rPr>
        <w:t xml:space="preserve">FPCs </w:t>
      </w:r>
      <w:r w:rsidRPr="00E55EE2">
        <w:rPr>
          <w:rFonts w:ascii="Calibri" w:hAnsi="Calibri" w:cs="Calibri"/>
        </w:rPr>
        <w:t>from FY 22 have been updated in the State Plan Application to provide intent on adoption. This item is completed.</w:t>
      </w:r>
    </w:p>
    <w:p w14:paraId="4B9600DE" w14:textId="77777777" w:rsidR="00F140B0" w:rsidRDefault="00F140B0" w:rsidP="00426413">
      <w:pPr>
        <w:widowControl/>
        <w:autoSpaceDE/>
        <w:autoSpaceDN/>
        <w:adjustRightInd/>
        <w:ind w:left="115"/>
        <w:rPr>
          <w:rFonts w:cs="Calibri"/>
          <w:b/>
          <w:bCs/>
        </w:rPr>
      </w:pPr>
    </w:p>
    <w:p w14:paraId="66699C18" w14:textId="1C03746B" w:rsidR="00A33959" w:rsidRPr="0061362E" w:rsidRDefault="00785B2E" w:rsidP="00426413">
      <w:pPr>
        <w:widowControl/>
        <w:autoSpaceDE/>
        <w:autoSpaceDN/>
        <w:adjustRightInd/>
        <w:ind w:left="115"/>
        <w:rPr>
          <w:rFonts w:cs="Calibri"/>
          <w:b/>
          <w:bCs/>
          <w:i/>
        </w:rPr>
      </w:pPr>
      <w:r w:rsidRPr="0061362E">
        <w:rPr>
          <w:rFonts w:cs="Calibri"/>
          <w:b/>
          <w:bCs/>
        </w:rPr>
        <w:t xml:space="preserve">Continued </w:t>
      </w:r>
      <w:r w:rsidR="007C0A36" w:rsidRPr="0061362E">
        <w:rPr>
          <w:rFonts w:cs="Calibri"/>
          <w:b/>
          <w:bCs/>
        </w:rPr>
        <w:t>Findings</w:t>
      </w:r>
      <w:r w:rsidR="00391D6F" w:rsidRPr="0061362E">
        <w:rPr>
          <w:rFonts w:cs="Calibri"/>
          <w:b/>
          <w:bCs/>
        </w:rPr>
        <w:t xml:space="preserve"> </w:t>
      </w:r>
    </w:p>
    <w:p w14:paraId="7C96273F" w14:textId="77777777" w:rsidR="00A33959" w:rsidRPr="00B45AA3" w:rsidRDefault="00A33959" w:rsidP="00426413">
      <w:pPr>
        <w:widowControl/>
        <w:tabs>
          <w:tab w:val="center" w:pos="270"/>
          <w:tab w:val="left" w:pos="360"/>
        </w:tabs>
        <w:autoSpaceDE/>
        <w:autoSpaceDN/>
        <w:adjustRightInd/>
        <w:ind w:left="115"/>
        <w:rPr>
          <w:rFonts w:eastAsia="Calibri" w:cs="Calibri"/>
          <w:b/>
        </w:rPr>
      </w:pPr>
    </w:p>
    <w:p w14:paraId="452CF3D2" w14:textId="457495BB" w:rsidR="00116CC8" w:rsidRPr="00B45AA3" w:rsidRDefault="00A33959" w:rsidP="00563CBD">
      <w:pPr>
        <w:pStyle w:val="TableParagraph"/>
        <w:kinsoku w:val="0"/>
        <w:overflowPunct w:val="0"/>
        <w:ind w:left="0" w:firstLine="90"/>
        <w:rPr>
          <w:rFonts w:ascii="Calibri" w:hAnsi="Calibri" w:cs="Calibri"/>
          <w:i/>
          <w:iCs/>
          <w:spacing w:val="-2"/>
        </w:rPr>
      </w:pPr>
      <w:r w:rsidRPr="00B45AA3">
        <w:rPr>
          <w:rFonts w:ascii="Calibri" w:eastAsia="Calibri" w:hAnsi="Calibri" w:cs="Calibri"/>
          <w:b/>
        </w:rPr>
        <w:t xml:space="preserve">Finding FY </w:t>
      </w:r>
      <w:r w:rsidR="007C0A36" w:rsidRPr="00B45AA3">
        <w:rPr>
          <w:rFonts w:ascii="Calibri" w:eastAsia="Calibri" w:hAnsi="Calibri" w:cs="Calibri"/>
          <w:b/>
        </w:rPr>
        <w:t>20</w:t>
      </w:r>
      <w:r w:rsidR="00DB458D" w:rsidRPr="00B45AA3">
        <w:rPr>
          <w:rFonts w:ascii="Calibri" w:eastAsia="Calibri" w:hAnsi="Calibri" w:cs="Calibri"/>
          <w:b/>
        </w:rPr>
        <w:t>22</w:t>
      </w:r>
      <w:r w:rsidRPr="00B45AA3">
        <w:rPr>
          <w:rFonts w:ascii="Calibri" w:eastAsia="Calibri" w:hAnsi="Calibri" w:cs="Calibri"/>
          <w:b/>
        </w:rPr>
        <w:t>-01</w:t>
      </w:r>
      <w:r w:rsidR="00E54A3D" w:rsidRPr="00B45AA3">
        <w:rPr>
          <w:rFonts w:ascii="Calibri" w:eastAsia="Calibri" w:hAnsi="Calibri" w:cs="Calibri"/>
          <w:b/>
        </w:rPr>
        <w:t xml:space="preserve"> (FY 2020-01, FY 2019-01)</w:t>
      </w:r>
      <w:r w:rsidRPr="00B45AA3">
        <w:rPr>
          <w:rFonts w:ascii="Calibri" w:eastAsia="Calibri" w:hAnsi="Calibri" w:cs="Calibri"/>
          <w:b/>
        </w:rPr>
        <w:t>:</w:t>
      </w:r>
      <w:r w:rsidR="007C126B" w:rsidRPr="00B45AA3">
        <w:rPr>
          <w:rFonts w:ascii="Calibri" w:eastAsia="Calibri" w:hAnsi="Calibri" w:cs="Calibri"/>
          <w:b/>
        </w:rPr>
        <w:t xml:space="preserve"> </w:t>
      </w:r>
      <w:r w:rsidR="00DB458D" w:rsidRPr="00B45AA3">
        <w:rPr>
          <w:rFonts w:ascii="Calibri" w:hAnsi="Calibri" w:cs="Calibri"/>
          <w:i/>
          <w:iCs/>
        </w:rPr>
        <w:t>OSHA</w:t>
      </w:r>
      <w:r w:rsidR="00DB458D" w:rsidRPr="00B45AA3">
        <w:rPr>
          <w:rFonts w:ascii="Calibri" w:hAnsi="Calibri" w:cs="Calibri"/>
          <w:i/>
          <w:iCs/>
          <w:spacing w:val="-10"/>
        </w:rPr>
        <w:t xml:space="preserve"> </w:t>
      </w:r>
      <w:r w:rsidR="00DB458D" w:rsidRPr="00B45AA3">
        <w:rPr>
          <w:rFonts w:ascii="Calibri" w:hAnsi="Calibri" w:cs="Calibri"/>
          <w:i/>
          <w:iCs/>
        </w:rPr>
        <w:t>Information</w:t>
      </w:r>
      <w:r w:rsidR="00DB458D" w:rsidRPr="00B45AA3">
        <w:rPr>
          <w:rFonts w:ascii="Calibri" w:hAnsi="Calibri" w:cs="Calibri"/>
          <w:i/>
          <w:iCs/>
          <w:spacing w:val="-11"/>
        </w:rPr>
        <w:t xml:space="preserve"> </w:t>
      </w:r>
      <w:r w:rsidR="00DB458D" w:rsidRPr="00B45AA3">
        <w:rPr>
          <w:rFonts w:ascii="Calibri" w:hAnsi="Calibri" w:cs="Calibri"/>
          <w:i/>
          <w:iCs/>
        </w:rPr>
        <w:t>System</w:t>
      </w:r>
      <w:r w:rsidR="00DB458D" w:rsidRPr="00B45AA3">
        <w:rPr>
          <w:rFonts w:ascii="Calibri" w:hAnsi="Calibri" w:cs="Calibri"/>
          <w:i/>
          <w:iCs/>
          <w:spacing w:val="-9"/>
        </w:rPr>
        <w:t xml:space="preserve"> </w:t>
      </w:r>
      <w:r w:rsidR="00DB458D" w:rsidRPr="00B45AA3">
        <w:rPr>
          <w:rFonts w:ascii="Calibri" w:hAnsi="Calibri" w:cs="Calibri"/>
          <w:i/>
          <w:iCs/>
          <w:spacing w:val="-2"/>
        </w:rPr>
        <w:t xml:space="preserve">(OIS) </w:t>
      </w:r>
      <w:r w:rsidR="008127DC">
        <w:rPr>
          <w:rFonts w:ascii="Calibri" w:hAnsi="Calibri" w:cs="Calibri"/>
          <w:i/>
          <w:iCs/>
          <w:spacing w:val="-2"/>
        </w:rPr>
        <w:t>Reports</w:t>
      </w:r>
    </w:p>
    <w:p w14:paraId="6F72A3A7" w14:textId="27347E86" w:rsidR="00A33959" w:rsidRPr="00B45AA3" w:rsidRDefault="00DB458D" w:rsidP="00563CBD">
      <w:pPr>
        <w:pStyle w:val="TableParagraph"/>
        <w:kinsoku w:val="0"/>
        <w:overflowPunct w:val="0"/>
        <w:ind w:left="90"/>
        <w:rPr>
          <w:rFonts w:ascii="Calibri" w:hAnsi="Calibri" w:cs="Calibri"/>
          <w:spacing w:val="-2"/>
        </w:rPr>
      </w:pPr>
      <w:r w:rsidRPr="00B45AA3">
        <w:rPr>
          <w:rFonts w:ascii="Calibri" w:hAnsi="Calibri" w:cs="Calibri"/>
        </w:rPr>
        <w:t>VIDOSH</w:t>
      </w:r>
      <w:r w:rsidRPr="00B45AA3">
        <w:rPr>
          <w:rFonts w:ascii="Calibri" w:hAnsi="Calibri" w:cs="Calibri"/>
          <w:spacing w:val="-7"/>
        </w:rPr>
        <w:t xml:space="preserve"> </w:t>
      </w:r>
      <w:r w:rsidRPr="00B45AA3">
        <w:rPr>
          <w:rFonts w:ascii="Calibri" w:hAnsi="Calibri" w:cs="Calibri"/>
        </w:rPr>
        <w:t>conducted</w:t>
      </w:r>
      <w:r w:rsidRPr="00B45AA3">
        <w:rPr>
          <w:rFonts w:ascii="Calibri" w:hAnsi="Calibri" w:cs="Calibri"/>
          <w:spacing w:val="-6"/>
        </w:rPr>
        <w:t xml:space="preserve"> </w:t>
      </w:r>
      <w:r w:rsidRPr="00B45AA3">
        <w:rPr>
          <w:rFonts w:ascii="Calibri" w:hAnsi="Calibri" w:cs="Calibri"/>
        </w:rPr>
        <w:t>30</w:t>
      </w:r>
      <w:r w:rsidRPr="00B45AA3">
        <w:rPr>
          <w:rFonts w:ascii="Calibri" w:hAnsi="Calibri" w:cs="Calibri"/>
          <w:spacing w:val="-5"/>
        </w:rPr>
        <w:t xml:space="preserve"> </w:t>
      </w:r>
      <w:r w:rsidRPr="00B45AA3">
        <w:rPr>
          <w:rFonts w:ascii="Calibri" w:hAnsi="Calibri" w:cs="Calibri"/>
        </w:rPr>
        <w:t>inspections</w:t>
      </w:r>
      <w:r w:rsidRPr="00B45AA3">
        <w:rPr>
          <w:rFonts w:ascii="Calibri" w:hAnsi="Calibri" w:cs="Calibri"/>
          <w:spacing w:val="-7"/>
        </w:rPr>
        <w:t xml:space="preserve"> </w:t>
      </w:r>
      <w:r w:rsidRPr="00B45AA3">
        <w:rPr>
          <w:rFonts w:ascii="Calibri" w:hAnsi="Calibri" w:cs="Calibri"/>
        </w:rPr>
        <w:t>during</w:t>
      </w:r>
      <w:r w:rsidRPr="00B45AA3">
        <w:rPr>
          <w:rFonts w:ascii="Calibri" w:hAnsi="Calibri" w:cs="Calibri"/>
          <w:spacing w:val="-6"/>
        </w:rPr>
        <w:t xml:space="preserve"> </w:t>
      </w:r>
      <w:r w:rsidRPr="00B45AA3">
        <w:rPr>
          <w:rFonts w:ascii="Calibri" w:hAnsi="Calibri" w:cs="Calibri"/>
        </w:rPr>
        <w:t>FY</w:t>
      </w:r>
      <w:r w:rsidRPr="00B45AA3">
        <w:rPr>
          <w:rFonts w:ascii="Calibri" w:hAnsi="Calibri" w:cs="Calibri"/>
          <w:spacing w:val="-6"/>
        </w:rPr>
        <w:t xml:space="preserve"> </w:t>
      </w:r>
      <w:r w:rsidRPr="00B45AA3">
        <w:rPr>
          <w:rFonts w:ascii="Calibri" w:hAnsi="Calibri" w:cs="Calibri"/>
        </w:rPr>
        <w:t xml:space="preserve">2021. Only nine of the 30 (30%) case files were closed in OIS and available for review when requested </w:t>
      </w:r>
      <w:r w:rsidR="008127DC">
        <w:rPr>
          <w:rFonts w:ascii="Calibri" w:hAnsi="Calibri" w:cs="Calibri"/>
        </w:rPr>
        <w:t xml:space="preserve">by OSHA </w:t>
      </w:r>
      <w:r w:rsidRPr="00B45AA3">
        <w:rPr>
          <w:rFonts w:ascii="Calibri" w:hAnsi="Calibri" w:cs="Calibri"/>
        </w:rPr>
        <w:t>in October 2021.</w:t>
      </w:r>
      <w:r w:rsidRPr="00B45AA3">
        <w:rPr>
          <w:rFonts w:ascii="Calibri" w:hAnsi="Calibri" w:cs="Calibri"/>
          <w:spacing w:val="40"/>
        </w:rPr>
        <w:t xml:space="preserve"> </w:t>
      </w:r>
      <w:r w:rsidRPr="00B45AA3">
        <w:rPr>
          <w:rFonts w:ascii="Calibri" w:hAnsi="Calibri" w:cs="Calibri"/>
        </w:rPr>
        <w:t>VIDOSH did not utilize OIS reports to ensure proper monitoring and closure of</w:t>
      </w:r>
      <w:r w:rsidR="00986B89" w:rsidRPr="00B45AA3">
        <w:rPr>
          <w:rFonts w:ascii="Calibri" w:hAnsi="Calibri" w:cs="Calibri"/>
        </w:rPr>
        <w:t xml:space="preserve"> </w:t>
      </w:r>
      <w:r w:rsidRPr="00B45AA3">
        <w:rPr>
          <w:rFonts w:ascii="Calibri" w:hAnsi="Calibri" w:cs="Calibri"/>
        </w:rPr>
        <w:t>case</w:t>
      </w:r>
      <w:r w:rsidRPr="00B45AA3">
        <w:rPr>
          <w:rFonts w:ascii="Calibri" w:hAnsi="Calibri" w:cs="Calibri"/>
          <w:spacing w:val="-8"/>
        </w:rPr>
        <w:t xml:space="preserve"> </w:t>
      </w:r>
      <w:r w:rsidRPr="00B45AA3">
        <w:rPr>
          <w:rFonts w:ascii="Calibri" w:hAnsi="Calibri" w:cs="Calibri"/>
          <w:spacing w:val="-2"/>
        </w:rPr>
        <w:t>files.</w:t>
      </w:r>
    </w:p>
    <w:p w14:paraId="2DC63CE7" w14:textId="291B43AF" w:rsidR="00986B89" w:rsidRPr="00B45AA3" w:rsidRDefault="00986B89" w:rsidP="00563CBD">
      <w:pPr>
        <w:pStyle w:val="TableParagraph"/>
        <w:kinsoku w:val="0"/>
        <w:overflowPunct w:val="0"/>
        <w:ind w:left="0"/>
        <w:rPr>
          <w:rFonts w:ascii="Calibri" w:hAnsi="Calibri" w:cs="Calibri"/>
          <w:spacing w:val="-2"/>
        </w:rPr>
      </w:pPr>
    </w:p>
    <w:p w14:paraId="16005B48" w14:textId="77505C1A" w:rsidR="00986B89" w:rsidRPr="00B45AA3" w:rsidRDefault="00986B89" w:rsidP="00563CBD">
      <w:pPr>
        <w:pStyle w:val="TableParagraph"/>
        <w:kinsoku w:val="0"/>
        <w:overflowPunct w:val="0"/>
        <w:ind w:left="90"/>
        <w:rPr>
          <w:rFonts w:ascii="Calibri" w:hAnsi="Calibri" w:cs="Calibri"/>
          <w:b/>
          <w:bCs/>
          <w:spacing w:val="-2"/>
        </w:rPr>
      </w:pPr>
      <w:r w:rsidRPr="00B45AA3">
        <w:rPr>
          <w:rFonts w:ascii="Calibri" w:hAnsi="Calibri" w:cs="Calibri"/>
          <w:b/>
          <w:bCs/>
          <w:spacing w:val="-2"/>
        </w:rPr>
        <w:t xml:space="preserve">Status: </w:t>
      </w:r>
      <w:r w:rsidRPr="00B45AA3">
        <w:rPr>
          <w:rFonts w:ascii="Calibri" w:hAnsi="Calibri" w:cs="Calibri"/>
          <w:spacing w:val="-2"/>
        </w:rPr>
        <w:t xml:space="preserve">The OIS Open Inspection report run on February 10, </w:t>
      </w:r>
      <w:r w:rsidR="00F27A31" w:rsidRPr="00B45AA3">
        <w:rPr>
          <w:rFonts w:ascii="Calibri" w:hAnsi="Calibri" w:cs="Calibri"/>
          <w:spacing w:val="-2"/>
        </w:rPr>
        <w:t>2023,</w:t>
      </w:r>
      <w:r w:rsidRPr="00B45AA3">
        <w:rPr>
          <w:rFonts w:ascii="Calibri" w:hAnsi="Calibri" w:cs="Calibri"/>
          <w:spacing w:val="-2"/>
        </w:rPr>
        <w:t xml:space="preserve"> for the period October 1, </w:t>
      </w:r>
      <w:proofErr w:type="gramStart"/>
      <w:r w:rsidRPr="00B45AA3">
        <w:rPr>
          <w:rFonts w:ascii="Calibri" w:hAnsi="Calibri" w:cs="Calibri"/>
          <w:spacing w:val="-2"/>
        </w:rPr>
        <w:t>2021</w:t>
      </w:r>
      <w:proofErr w:type="gramEnd"/>
      <w:r w:rsidRPr="00B45AA3">
        <w:rPr>
          <w:rFonts w:ascii="Calibri" w:hAnsi="Calibri" w:cs="Calibri"/>
          <w:spacing w:val="-2"/>
        </w:rPr>
        <w:t xml:space="preserve"> to September 30, 2022</w:t>
      </w:r>
      <w:r w:rsidR="00733911" w:rsidRPr="00B45AA3">
        <w:rPr>
          <w:rFonts w:ascii="Calibri" w:hAnsi="Calibri" w:cs="Calibri"/>
          <w:spacing w:val="-2"/>
        </w:rPr>
        <w:t>,</w:t>
      </w:r>
      <w:r w:rsidRPr="00B45AA3">
        <w:rPr>
          <w:rFonts w:ascii="Calibri" w:hAnsi="Calibri" w:cs="Calibri"/>
          <w:spacing w:val="-2"/>
        </w:rPr>
        <w:t xml:space="preserve"> showed that there were 18 open inspections and 10 inspections pending issuance of citations from the 25 inspections that were opened in FY 22. </w:t>
      </w:r>
      <w:r w:rsidR="00800644" w:rsidRPr="00B45AA3">
        <w:rPr>
          <w:rFonts w:ascii="Calibri" w:hAnsi="Calibri" w:cs="Calibri"/>
          <w:spacing w:val="-2"/>
        </w:rPr>
        <w:t xml:space="preserve"> </w:t>
      </w:r>
      <w:r w:rsidRPr="00B45AA3">
        <w:rPr>
          <w:rFonts w:ascii="Calibri" w:hAnsi="Calibri" w:cs="Calibri"/>
          <w:spacing w:val="-2"/>
        </w:rPr>
        <w:t xml:space="preserve">This represents 72% of the inspections opened in FY 22 </w:t>
      </w:r>
      <w:r w:rsidR="00F27A31" w:rsidRPr="00B45AA3">
        <w:rPr>
          <w:rFonts w:ascii="Calibri" w:hAnsi="Calibri" w:cs="Calibri"/>
          <w:spacing w:val="-2"/>
        </w:rPr>
        <w:t xml:space="preserve">that </w:t>
      </w:r>
      <w:r w:rsidR="00B45AA3" w:rsidRPr="00B45AA3">
        <w:rPr>
          <w:rFonts w:ascii="Calibri" w:hAnsi="Calibri" w:cs="Calibri"/>
          <w:spacing w:val="-2"/>
        </w:rPr>
        <w:t>remain</w:t>
      </w:r>
      <w:r w:rsidR="00F27A31" w:rsidRPr="00B45AA3">
        <w:rPr>
          <w:rFonts w:ascii="Calibri" w:hAnsi="Calibri" w:cs="Calibri"/>
          <w:spacing w:val="-2"/>
        </w:rPr>
        <w:t xml:space="preserve"> </w:t>
      </w:r>
      <w:r w:rsidRPr="00B45AA3">
        <w:rPr>
          <w:rFonts w:ascii="Calibri" w:hAnsi="Calibri" w:cs="Calibri"/>
          <w:spacing w:val="-2"/>
        </w:rPr>
        <w:t>open as of February 10, 2023.</w:t>
      </w:r>
      <w:r w:rsidR="00800644" w:rsidRPr="00B45AA3">
        <w:rPr>
          <w:rFonts w:ascii="Calibri" w:hAnsi="Calibri" w:cs="Calibri"/>
          <w:spacing w:val="-2"/>
        </w:rPr>
        <w:t xml:space="preserve"> </w:t>
      </w:r>
      <w:r w:rsidRPr="00B45AA3">
        <w:rPr>
          <w:rFonts w:ascii="Calibri" w:hAnsi="Calibri" w:cs="Calibri"/>
          <w:spacing w:val="-2"/>
        </w:rPr>
        <w:t xml:space="preserve"> This finding remains open.</w:t>
      </w:r>
      <w:r w:rsidRPr="00B45AA3">
        <w:rPr>
          <w:rFonts w:ascii="Calibri" w:hAnsi="Calibri" w:cs="Calibri"/>
          <w:b/>
          <w:bCs/>
          <w:spacing w:val="-2"/>
        </w:rPr>
        <w:t xml:space="preserve"> </w:t>
      </w:r>
    </w:p>
    <w:p w14:paraId="6681957E" w14:textId="77777777" w:rsidR="007C0A36" w:rsidRPr="00B45AA3" w:rsidRDefault="007C0A36" w:rsidP="00426413">
      <w:pPr>
        <w:widowControl/>
        <w:autoSpaceDE/>
        <w:autoSpaceDN/>
        <w:adjustRightInd/>
        <w:ind w:left="115"/>
        <w:rPr>
          <w:rFonts w:cs="Calibri"/>
          <w:i/>
        </w:rPr>
      </w:pPr>
    </w:p>
    <w:p w14:paraId="7B0F4526" w14:textId="3E20F17A" w:rsidR="00116CC8" w:rsidRPr="00B45AA3" w:rsidRDefault="000003C7" w:rsidP="00426413">
      <w:pPr>
        <w:pStyle w:val="TableParagraph"/>
        <w:kinsoku w:val="0"/>
        <w:overflowPunct w:val="0"/>
        <w:spacing w:line="251" w:lineRule="exact"/>
        <w:ind w:left="115"/>
        <w:rPr>
          <w:rFonts w:ascii="Calibri" w:hAnsi="Calibri" w:cs="Calibri"/>
          <w:i/>
          <w:iCs/>
          <w:spacing w:val="-4"/>
          <w:sz w:val="22"/>
          <w:szCs w:val="22"/>
        </w:rPr>
      </w:pPr>
      <w:r w:rsidRPr="00B45AA3">
        <w:rPr>
          <w:rFonts w:ascii="Calibri" w:hAnsi="Calibri" w:cs="Calibri"/>
          <w:b/>
        </w:rPr>
        <w:t>Finding 20</w:t>
      </w:r>
      <w:r w:rsidR="00986B89" w:rsidRPr="00B45AA3">
        <w:rPr>
          <w:rFonts w:ascii="Calibri" w:hAnsi="Calibri" w:cs="Calibri"/>
          <w:b/>
        </w:rPr>
        <w:t>2</w:t>
      </w:r>
      <w:r w:rsidR="00301C1D" w:rsidRPr="00B45AA3">
        <w:rPr>
          <w:rFonts w:ascii="Calibri" w:hAnsi="Calibri" w:cs="Calibri"/>
          <w:b/>
        </w:rPr>
        <w:t>2</w:t>
      </w:r>
      <w:r w:rsidR="007C0A36" w:rsidRPr="00B45AA3">
        <w:rPr>
          <w:rFonts w:ascii="Calibri" w:hAnsi="Calibri" w:cs="Calibri"/>
          <w:b/>
        </w:rPr>
        <w:t>-0</w:t>
      </w:r>
      <w:r w:rsidR="00986B89" w:rsidRPr="00B45AA3">
        <w:rPr>
          <w:rFonts w:ascii="Calibri" w:hAnsi="Calibri" w:cs="Calibri"/>
          <w:b/>
        </w:rPr>
        <w:t>2</w:t>
      </w:r>
      <w:r w:rsidR="00E54A3D" w:rsidRPr="00B45AA3">
        <w:rPr>
          <w:rFonts w:ascii="Calibri" w:hAnsi="Calibri" w:cs="Calibri"/>
          <w:b/>
        </w:rPr>
        <w:t xml:space="preserve"> </w:t>
      </w:r>
      <w:r w:rsidR="00A231A3" w:rsidRPr="00B45AA3">
        <w:rPr>
          <w:rFonts w:ascii="Calibri" w:hAnsi="Calibri" w:cs="Calibri"/>
          <w:b/>
        </w:rPr>
        <w:t>(</w:t>
      </w:r>
      <w:r w:rsidR="00301C1D" w:rsidRPr="00B45AA3">
        <w:rPr>
          <w:rFonts w:ascii="Calibri" w:hAnsi="Calibri" w:cs="Calibri"/>
          <w:b/>
        </w:rPr>
        <w:t xml:space="preserve">FY 2021-02, </w:t>
      </w:r>
      <w:r w:rsidR="00A231A3" w:rsidRPr="00B45AA3">
        <w:rPr>
          <w:rFonts w:ascii="Calibri" w:hAnsi="Calibri" w:cs="Calibri"/>
          <w:b/>
        </w:rPr>
        <w:t>FY 2020-14, FY 2019-OB-02, FY 2018-OB-07)</w:t>
      </w:r>
      <w:r w:rsidR="007C0A36" w:rsidRPr="00B45AA3">
        <w:rPr>
          <w:rFonts w:ascii="Calibri" w:hAnsi="Calibri" w:cs="Calibri"/>
          <w:b/>
        </w:rPr>
        <w:t xml:space="preserve">: </w:t>
      </w:r>
      <w:r w:rsidR="00116CC8" w:rsidRPr="00B45AA3">
        <w:rPr>
          <w:rFonts w:ascii="Calibri" w:hAnsi="Calibri" w:cs="Calibri"/>
          <w:i/>
          <w:iCs/>
        </w:rPr>
        <w:t>Safety</w:t>
      </w:r>
      <w:r w:rsidR="00116CC8" w:rsidRPr="00B45AA3">
        <w:rPr>
          <w:rFonts w:ascii="Calibri" w:hAnsi="Calibri" w:cs="Calibri"/>
          <w:i/>
          <w:iCs/>
          <w:spacing w:val="-8"/>
        </w:rPr>
        <w:t xml:space="preserve"> </w:t>
      </w:r>
      <w:r w:rsidR="00116CC8" w:rsidRPr="00B45AA3">
        <w:rPr>
          <w:rFonts w:ascii="Calibri" w:hAnsi="Calibri" w:cs="Calibri"/>
          <w:i/>
          <w:iCs/>
        </w:rPr>
        <w:t>Lapse</w:t>
      </w:r>
      <w:r w:rsidR="00116CC8" w:rsidRPr="00B45AA3">
        <w:rPr>
          <w:rFonts w:ascii="Calibri" w:hAnsi="Calibri" w:cs="Calibri"/>
          <w:i/>
          <w:iCs/>
          <w:spacing w:val="-7"/>
        </w:rPr>
        <w:t xml:space="preserve"> </w:t>
      </w:r>
      <w:r w:rsidR="00116CC8" w:rsidRPr="00B45AA3">
        <w:rPr>
          <w:rFonts w:ascii="Calibri" w:hAnsi="Calibri" w:cs="Calibri"/>
          <w:i/>
          <w:iCs/>
          <w:spacing w:val="-4"/>
        </w:rPr>
        <w:t>Time</w:t>
      </w:r>
    </w:p>
    <w:p w14:paraId="1450E0BD" w14:textId="05608297" w:rsidR="007C0A36" w:rsidRPr="00B45AA3" w:rsidRDefault="00116CC8" w:rsidP="00426413">
      <w:pPr>
        <w:pStyle w:val="TableParagraph"/>
        <w:kinsoku w:val="0"/>
        <w:overflowPunct w:val="0"/>
        <w:ind w:left="115" w:right="3" w:hanging="1"/>
        <w:rPr>
          <w:rFonts w:ascii="Calibri" w:hAnsi="Calibri" w:cs="Calibri"/>
        </w:rPr>
      </w:pPr>
      <w:bookmarkStart w:id="18" w:name="_Hlk126933365"/>
      <w:r w:rsidRPr="00B45AA3">
        <w:rPr>
          <w:rFonts w:ascii="Calibri" w:hAnsi="Calibri" w:cs="Calibri"/>
        </w:rPr>
        <w:t>The FRL for FY 2021 was +/- 20% of 52.42 days. The average safety lapse time (SAMM #11) for citations</w:t>
      </w:r>
      <w:r w:rsidRPr="00B45AA3">
        <w:rPr>
          <w:rFonts w:ascii="Calibri" w:hAnsi="Calibri" w:cs="Calibri"/>
          <w:spacing w:val="-6"/>
        </w:rPr>
        <w:t xml:space="preserve"> </w:t>
      </w:r>
      <w:r w:rsidRPr="00B45AA3">
        <w:rPr>
          <w:rFonts w:ascii="Calibri" w:hAnsi="Calibri" w:cs="Calibri"/>
        </w:rPr>
        <w:t>was</w:t>
      </w:r>
      <w:r w:rsidRPr="00B45AA3">
        <w:rPr>
          <w:rFonts w:ascii="Calibri" w:hAnsi="Calibri" w:cs="Calibri"/>
          <w:spacing w:val="-4"/>
        </w:rPr>
        <w:t xml:space="preserve"> </w:t>
      </w:r>
      <w:r w:rsidRPr="00B45AA3">
        <w:rPr>
          <w:rFonts w:ascii="Calibri" w:hAnsi="Calibri" w:cs="Calibri"/>
        </w:rPr>
        <w:t>calculated</w:t>
      </w:r>
      <w:r w:rsidRPr="00B45AA3">
        <w:rPr>
          <w:rFonts w:ascii="Calibri" w:hAnsi="Calibri" w:cs="Calibri"/>
          <w:spacing w:val="-5"/>
        </w:rPr>
        <w:t xml:space="preserve"> </w:t>
      </w:r>
      <w:r w:rsidRPr="00B45AA3">
        <w:rPr>
          <w:rFonts w:ascii="Calibri" w:hAnsi="Calibri" w:cs="Calibri"/>
        </w:rPr>
        <w:t>at</w:t>
      </w:r>
      <w:r w:rsidRPr="00B45AA3">
        <w:rPr>
          <w:rFonts w:ascii="Calibri" w:hAnsi="Calibri" w:cs="Calibri"/>
          <w:spacing w:val="-4"/>
        </w:rPr>
        <w:t xml:space="preserve"> </w:t>
      </w:r>
      <w:r w:rsidRPr="00B45AA3">
        <w:rPr>
          <w:rFonts w:ascii="Calibri" w:hAnsi="Calibri" w:cs="Calibri"/>
        </w:rPr>
        <w:t>80.50</w:t>
      </w:r>
      <w:r w:rsidRPr="00B45AA3">
        <w:rPr>
          <w:rFonts w:ascii="Calibri" w:hAnsi="Calibri" w:cs="Calibri"/>
          <w:spacing w:val="-5"/>
        </w:rPr>
        <w:t xml:space="preserve"> </w:t>
      </w:r>
      <w:r w:rsidRPr="00B45AA3">
        <w:rPr>
          <w:rFonts w:ascii="Calibri" w:hAnsi="Calibri" w:cs="Calibri"/>
        </w:rPr>
        <w:t>days</w:t>
      </w:r>
      <w:r w:rsidRPr="00B45AA3">
        <w:rPr>
          <w:rFonts w:ascii="Calibri" w:hAnsi="Calibri" w:cs="Calibri"/>
          <w:spacing w:val="-6"/>
        </w:rPr>
        <w:t xml:space="preserve"> </w:t>
      </w:r>
      <w:r w:rsidRPr="00B45AA3">
        <w:rPr>
          <w:rFonts w:ascii="Calibri" w:hAnsi="Calibri" w:cs="Calibri"/>
        </w:rPr>
        <w:t>–</w:t>
      </w:r>
      <w:r w:rsidRPr="00B45AA3">
        <w:rPr>
          <w:rFonts w:ascii="Calibri" w:hAnsi="Calibri" w:cs="Calibri"/>
          <w:spacing w:val="-6"/>
        </w:rPr>
        <w:t xml:space="preserve"> </w:t>
      </w:r>
      <w:r w:rsidRPr="00B45AA3">
        <w:rPr>
          <w:rFonts w:ascii="Calibri" w:hAnsi="Calibri" w:cs="Calibri"/>
        </w:rPr>
        <w:t>a</w:t>
      </w:r>
      <w:r w:rsidRPr="00B45AA3">
        <w:rPr>
          <w:rFonts w:ascii="Calibri" w:hAnsi="Calibri" w:cs="Calibri"/>
          <w:spacing w:val="-6"/>
        </w:rPr>
        <w:t xml:space="preserve"> </w:t>
      </w:r>
      <w:r w:rsidRPr="00B45AA3">
        <w:rPr>
          <w:rFonts w:ascii="Calibri" w:hAnsi="Calibri" w:cs="Calibri"/>
        </w:rPr>
        <w:t>significant increase from 67.86 days in FY 2019</w:t>
      </w:r>
      <w:r w:rsidR="00F140B0" w:rsidRPr="00B45AA3">
        <w:rPr>
          <w:rFonts w:ascii="Calibri" w:hAnsi="Calibri" w:cs="Calibri"/>
        </w:rPr>
        <w:t>,</w:t>
      </w:r>
      <w:r w:rsidRPr="00B45AA3">
        <w:rPr>
          <w:rFonts w:ascii="Calibri" w:hAnsi="Calibri" w:cs="Calibri"/>
        </w:rPr>
        <w:t xml:space="preserve"> but a decrease from 110.17 days in FY 2020</w:t>
      </w:r>
      <w:r w:rsidR="00F140B0" w:rsidRPr="00B45AA3">
        <w:rPr>
          <w:rFonts w:ascii="Calibri" w:hAnsi="Calibri" w:cs="Calibri"/>
        </w:rPr>
        <w:t>,</w:t>
      </w:r>
      <w:r w:rsidRPr="00B45AA3">
        <w:rPr>
          <w:rFonts w:ascii="Calibri" w:hAnsi="Calibri" w:cs="Calibri"/>
        </w:rPr>
        <w:t xml:space="preserve"> and above the FRL range</w:t>
      </w:r>
      <w:r w:rsidRPr="00B45AA3">
        <w:rPr>
          <w:rFonts w:ascii="Calibri" w:hAnsi="Calibri" w:cs="Calibri"/>
          <w:spacing w:val="-6"/>
        </w:rPr>
        <w:t xml:space="preserve"> </w:t>
      </w:r>
      <w:r w:rsidRPr="00B45AA3">
        <w:rPr>
          <w:rFonts w:ascii="Calibri" w:hAnsi="Calibri" w:cs="Calibri"/>
        </w:rPr>
        <w:t>of</w:t>
      </w:r>
      <w:r w:rsidRPr="00B45AA3">
        <w:rPr>
          <w:rFonts w:ascii="Calibri" w:hAnsi="Calibri" w:cs="Calibri"/>
          <w:spacing w:val="-5"/>
        </w:rPr>
        <w:t xml:space="preserve"> </w:t>
      </w:r>
      <w:r w:rsidRPr="00B45AA3">
        <w:rPr>
          <w:rFonts w:ascii="Calibri" w:hAnsi="Calibri" w:cs="Calibri"/>
        </w:rPr>
        <w:t>41.94</w:t>
      </w:r>
      <w:r w:rsidRPr="00B45AA3">
        <w:rPr>
          <w:rFonts w:ascii="Calibri" w:hAnsi="Calibri" w:cs="Calibri"/>
          <w:spacing w:val="-4"/>
        </w:rPr>
        <w:t xml:space="preserve"> </w:t>
      </w:r>
      <w:r w:rsidRPr="00B45AA3">
        <w:rPr>
          <w:rFonts w:ascii="Calibri" w:hAnsi="Calibri" w:cs="Calibri"/>
        </w:rPr>
        <w:t>to</w:t>
      </w:r>
      <w:r w:rsidRPr="00B45AA3">
        <w:rPr>
          <w:rFonts w:ascii="Calibri" w:hAnsi="Calibri" w:cs="Calibri"/>
          <w:spacing w:val="-5"/>
        </w:rPr>
        <w:t xml:space="preserve"> </w:t>
      </w:r>
      <w:r w:rsidRPr="00B45AA3">
        <w:rPr>
          <w:rFonts w:ascii="Calibri" w:hAnsi="Calibri" w:cs="Calibri"/>
        </w:rPr>
        <w:t>62.90</w:t>
      </w:r>
      <w:r w:rsidRPr="00B45AA3">
        <w:rPr>
          <w:rFonts w:ascii="Calibri" w:hAnsi="Calibri" w:cs="Calibri"/>
          <w:spacing w:val="-5"/>
        </w:rPr>
        <w:t xml:space="preserve"> </w:t>
      </w:r>
      <w:r w:rsidRPr="00B45AA3">
        <w:rPr>
          <w:rFonts w:ascii="Calibri" w:hAnsi="Calibri" w:cs="Calibri"/>
          <w:spacing w:val="-4"/>
        </w:rPr>
        <w:t>days.</w:t>
      </w:r>
    </w:p>
    <w:bookmarkEnd w:id="18"/>
    <w:p w14:paraId="7DCA5D97" w14:textId="77777777" w:rsidR="007C0A36" w:rsidRPr="00B45AA3" w:rsidRDefault="007C0A36" w:rsidP="00426413">
      <w:pPr>
        <w:widowControl/>
        <w:autoSpaceDE/>
        <w:autoSpaceDN/>
        <w:adjustRightInd/>
        <w:ind w:left="115"/>
        <w:rPr>
          <w:rFonts w:cs="Calibri"/>
          <w:b/>
        </w:rPr>
      </w:pPr>
    </w:p>
    <w:p w14:paraId="173CFD54" w14:textId="5349E911" w:rsidR="00116CC8" w:rsidRPr="003C217C" w:rsidRDefault="007C0A36" w:rsidP="00426413">
      <w:pPr>
        <w:pStyle w:val="TableParagraph"/>
        <w:kinsoku w:val="0"/>
        <w:overflowPunct w:val="0"/>
        <w:ind w:left="115" w:right="3" w:hanging="1"/>
        <w:rPr>
          <w:rFonts w:asciiTheme="minorHAnsi" w:hAnsiTheme="minorHAnsi" w:cstheme="minorHAnsi"/>
        </w:rPr>
      </w:pPr>
      <w:r w:rsidRPr="00B45AA3">
        <w:rPr>
          <w:rFonts w:ascii="Calibri" w:hAnsi="Calibri" w:cs="Calibri"/>
          <w:b/>
        </w:rPr>
        <w:lastRenderedPageBreak/>
        <w:t xml:space="preserve">Status: </w:t>
      </w:r>
      <w:r w:rsidR="003C217C" w:rsidRPr="00B45AA3">
        <w:rPr>
          <w:rFonts w:ascii="Calibri" w:hAnsi="Calibri" w:cs="Calibri"/>
          <w:bCs/>
        </w:rPr>
        <w:t>For the FY 2022 evaluation period</w:t>
      </w:r>
      <w:r w:rsidR="003C217C">
        <w:rPr>
          <w:rFonts w:asciiTheme="minorHAnsi" w:hAnsiTheme="minorHAnsi" w:cstheme="minorHAnsi"/>
          <w:bCs/>
        </w:rPr>
        <w:t>, t</w:t>
      </w:r>
      <w:r w:rsidR="007C6D83" w:rsidRPr="003C217C">
        <w:rPr>
          <w:rFonts w:asciiTheme="minorHAnsi" w:hAnsiTheme="minorHAnsi" w:cstheme="minorHAnsi"/>
          <w:bCs/>
        </w:rPr>
        <w:t xml:space="preserve">he FRL for average lapse time for safety was +/-20% of the FRL of 52.42 days which equals a range of 41.94 to 62.90 days for safety. </w:t>
      </w:r>
      <w:r w:rsidR="00EE48C0">
        <w:rPr>
          <w:rFonts w:asciiTheme="minorHAnsi" w:hAnsiTheme="minorHAnsi" w:cstheme="minorHAnsi"/>
          <w:bCs/>
        </w:rPr>
        <w:t>VIDOSH’s</w:t>
      </w:r>
      <w:r w:rsidR="007C6D83" w:rsidRPr="003C217C">
        <w:rPr>
          <w:rFonts w:asciiTheme="minorHAnsi" w:hAnsiTheme="minorHAnsi" w:cstheme="minorHAnsi"/>
          <w:bCs/>
        </w:rPr>
        <w:t xml:space="preserve"> average lapse time for safety in FY 2022 was 121.50 days which was above the FRL.  </w:t>
      </w:r>
      <w:r w:rsidR="001776C4" w:rsidRPr="003C217C">
        <w:rPr>
          <w:rFonts w:asciiTheme="minorHAnsi" w:hAnsiTheme="minorHAnsi" w:cstheme="minorHAnsi"/>
          <w:bCs/>
        </w:rPr>
        <w:t>This</w:t>
      </w:r>
      <w:r w:rsidR="00EE48C0">
        <w:rPr>
          <w:rFonts w:asciiTheme="minorHAnsi" w:hAnsiTheme="minorHAnsi" w:cstheme="minorHAnsi"/>
          <w:bCs/>
        </w:rPr>
        <w:t xml:space="preserve"> is a significant increase from </w:t>
      </w:r>
      <w:r w:rsidR="00E03058">
        <w:rPr>
          <w:rFonts w:asciiTheme="minorHAnsi" w:hAnsiTheme="minorHAnsi" w:cstheme="minorHAnsi"/>
          <w:bCs/>
        </w:rPr>
        <w:t xml:space="preserve">FY 21. </w:t>
      </w:r>
      <w:r w:rsidR="001776C4" w:rsidRPr="003C217C">
        <w:rPr>
          <w:rFonts w:asciiTheme="minorHAnsi" w:hAnsiTheme="minorHAnsi" w:cstheme="minorHAnsi"/>
          <w:bCs/>
        </w:rPr>
        <w:t xml:space="preserve"> </w:t>
      </w:r>
      <w:r w:rsidR="00C343FA" w:rsidRPr="00C343FA">
        <w:rPr>
          <w:rFonts w:asciiTheme="minorHAnsi" w:hAnsiTheme="minorHAnsi" w:cstheme="minorHAnsi"/>
          <w:bCs/>
        </w:rPr>
        <w:t xml:space="preserve">This </w:t>
      </w:r>
      <w:r w:rsidR="00C343FA">
        <w:rPr>
          <w:rFonts w:asciiTheme="minorHAnsi" w:hAnsiTheme="minorHAnsi" w:cstheme="minorHAnsi"/>
          <w:bCs/>
        </w:rPr>
        <w:t>finding</w:t>
      </w:r>
      <w:r w:rsidR="00C343FA" w:rsidRPr="00C343FA">
        <w:rPr>
          <w:rFonts w:asciiTheme="minorHAnsi" w:hAnsiTheme="minorHAnsi" w:cstheme="minorHAnsi"/>
          <w:bCs/>
        </w:rPr>
        <w:t xml:space="preserve"> is being continued as </w:t>
      </w:r>
      <w:r w:rsidR="00C343FA">
        <w:rPr>
          <w:rFonts w:asciiTheme="minorHAnsi" w:hAnsiTheme="minorHAnsi" w:cstheme="minorHAnsi"/>
          <w:bCs/>
        </w:rPr>
        <w:t xml:space="preserve">Finding FY </w:t>
      </w:r>
      <w:r w:rsidR="00C343FA" w:rsidRPr="00C343FA">
        <w:rPr>
          <w:rFonts w:asciiTheme="minorHAnsi" w:hAnsiTheme="minorHAnsi" w:cstheme="minorHAnsi"/>
          <w:bCs/>
        </w:rPr>
        <w:t xml:space="preserve">2022-02, but it will be amended to reflect the new SAMM data from FY 2022.  This </w:t>
      </w:r>
      <w:r w:rsidR="00C343FA">
        <w:rPr>
          <w:rFonts w:asciiTheme="minorHAnsi" w:hAnsiTheme="minorHAnsi" w:cstheme="minorHAnsi"/>
          <w:bCs/>
        </w:rPr>
        <w:t xml:space="preserve">finding </w:t>
      </w:r>
      <w:r w:rsidR="00C343FA" w:rsidRPr="00C343FA">
        <w:rPr>
          <w:rFonts w:asciiTheme="minorHAnsi" w:hAnsiTheme="minorHAnsi" w:cstheme="minorHAnsi"/>
          <w:bCs/>
        </w:rPr>
        <w:t>remains open.</w:t>
      </w:r>
    </w:p>
    <w:p w14:paraId="4EE86DD1" w14:textId="77777777" w:rsidR="007C0A36" w:rsidRPr="00DF2EB5" w:rsidRDefault="007C0A36" w:rsidP="00426413">
      <w:pPr>
        <w:widowControl/>
        <w:autoSpaceDE/>
        <w:autoSpaceDN/>
        <w:adjustRightInd/>
        <w:ind w:left="115"/>
        <w:rPr>
          <w:rFonts w:cs="Calibri"/>
          <w:b/>
        </w:rPr>
      </w:pPr>
    </w:p>
    <w:p w14:paraId="2F0627DB" w14:textId="383F7257" w:rsidR="006E4C31" w:rsidRPr="006E4C31" w:rsidRDefault="000003C7" w:rsidP="00426413">
      <w:pPr>
        <w:pStyle w:val="TableParagraph"/>
        <w:kinsoku w:val="0"/>
        <w:overflowPunct w:val="0"/>
        <w:spacing w:line="251" w:lineRule="exact"/>
        <w:ind w:left="115"/>
        <w:rPr>
          <w:rFonts w:asciiTheme="minorHAnsi" w:hAnsiTheme="minorHAnsi" w:cstheme="minorHAnsi"/>
          <w:i/>
          <w:iCs/>
          <w:spacing w:val="-2"/>
        </w:rPr>
      </w:pPr>
      <w:r w:rsidRPr="006E4C31">
        <w:rPr>
          <w:rFonts w:asciiTheme="minorHAnsi" w:hAnsiTheme="minorHAnsi" w:cstheme="minorHAnsi"/>
          <w:b/>
        </w:rPr>
        <w:t>Finding 20</w:t>
      </w:r>
      <w:r w:rsidR="00116CC8" w:rsidRPr="006E4C31">
        <w:rPr>
          <w:rFonts w:asciiTheme="minorHAnsi" w:hAnsiTheme="minorHAnsi" w:cstheme="minorHAnsi"/>
          <w:b/>
        </w:rPr>
        <w:t>22</w:t>
      </w:r>
      <w:r w:rsidR="007C0A36" w:rsidRPr="006E4C31">
        <w:rPr>
          <w:rFonts w:asciiTheme="minorHAnsi" w:hAnsiTheme="minorHAnsi" w:cstheme="minorHAnsi"/>
          <w:b/>
        </w:rPr>
        <w:t>-0</w:t>
      </w:r>
      <w:r w:rsidR="006E4C31" w:rsidRPr="006E4C31">
        <w:rPr>
          <w:rFonts w:asciiTheme="minorHAnsi" w:hAnsiTheme="minorHAnsi" w:cstheme="minorHAnsi"/>
          <w:b/>
        </w:rPr>
        <w:t>3</w:t>
      </w:r>
      <w:r w:rsidR="00D94610">
        <w:rPr>
          <w:rFonts w:asciiTheme="minorHAnsi" w:hAnsiTheme="minorHAnsi" w:cstheme="minorHAnsi"/>
          <w:b/>
        </w:rPr>
        <w:t xml:space="preserve"> (</w:t>
      </w:r>
      <w:r w:rsidR="00F65A94">
        <w:rPr>
          <w:rFonts w:asciiTheme="minorHAnsi" w:hAnsiTheme="minorHAnsi" w:cstheme="minorHAnsi"/>
          <w:b/>
        </w:rPr>
        <w:t xml:space="preserve">FY 2021-04, </w:t>
      </w:r>
      <w:r w:rsidR="00D94610">
        <w:rPr>
          <w:rFonts w:asciiTheme="minorHAnsi" w:hAnsiTheme="minorHAnsi" w:cstheme="minorHAnsi"/>
          <w:b/>
        </w:rPr>
        <w:t>FY 2020-03, FY 2019-03, FY 2018-02)</w:t>
      </w:r>
      <w:r w:rsidR="007C0A36" w:rsidRPr="006E4C31">
        <w:rPr>
          <w:rFonts w:asciiTheme="minorHAnsi" w:hAnsiTheme="minorHAnsi" w:cstheme="minorHAnsi"/>
          <w:b/>
        </w:rPr>
        <w:t xml:space="preserve">: </w:t>
      </w:r>
      <w:r w:rsidR="006E4C31" w:rsidRPr="006E4C31">
        <w:rPr>
          <w:rFonts w:asciiTheme="minorHAnsi" w:hAnsiTheme="minorHAnsi" w:cstheme="minorHAnsi"/>
          <w:i/>
          <w:iCs/>
        </w:rPr>
        <w:t>Complaint</w:t>
      </w:r>
      <w:r w:rsidR="006E4C31" w:rsidRPr="006E4C31">
        <w:rPr>
          <w:rFonts w:asciiTheme="minorHAnsi" w:hAnsiTheme="minorHAnsi" w:cstheme="minorHAnsi"/>
          <w:i/>
          <w:iCs/>
          <w:spacing w:val="-12"/>
        </w:rPr>
        <w:t xml:space="preserve"> </w:t>
      </w:r>
      <w:r w:rsidR="006E4C31" w:rsidRPr="006E4C31">
        <w:rPr>
          <w:rFonts w:asciiTheme="minorHAnsi" w:hAnsiTheme="minorHAnsi" w:cstheme="minorHAnsi"/>
          <w:i/>
          <w:iCs/>
          <w:spacing w:val="-2"/>
        </w:rPr>
        <w:t>Notification</w:t>
      </w:r>
    </w:p>
    <w:p w14:paraId="05FE6C14" w14:textId="1D0E10F4" w:rsidR="007C0A36" w:rsidRPr="006E4C31" w:rsidRDefault="006E4C31" w:rsidP="00426413">
      <w:pPr>
        <w:widowControl/>
        <w:autoSpaceDE/>
        <w:autoSpaceDN/>
        <w:adjustRightInd/>
        <w:ind w:left="115"/>
        <w:rPr>
          <w:rFonts w:asciiTheme="minorHAnsi" w:hAnsiTheme="minorHAnsi" w:cstheme="minorHAnsi"/>
        </w:rPr>
      </w:pPr>
      <w:r w:rsidRPr="006E4C31">
        <w:rPr>
          <w:rFonts w:asciiTheme="minorHAnsi" w:hAnsiTheme="minorHAnsi" w:cstheme="minorHAnsi"/>
        </w:rPr>
        <w:t>In FY 2019, four of eight (50%) formal complaint case</w:t>
      </w:r>
      <w:r w:rsidRPr="006E4C31">
        <w:rPr>
          <w:rFonts w:asciiTheme="minorHAnsi" w:hAnsiTheme="minorHAnsi" w:cstheme="minorHAnsi"/>
          <w:spacing w:val="-2"/>
        </w:rPr>
        <w:t xml:space="preserve"> </w:t>
      </w:r>
      <w:r w:rsidRPr="006E4C31">
        <w:rPr>
          <w:rFonts w:asciiTheme="minorHAnsi" w:hAnsiTheme="minorHAnsi" w:cstheme="minorHAnsi"/>
        </w:rPr>
        <w:t>files</w:t>
      </w:r>
      <w:r w:rsidRPr="006E4C31">
        <w:rPr>
          <w:rFonts w:asciiTheme="minorHAnsi" w:hAnsiTheme="minorHAnsi" w:cstheme="minorHAnsi"/>
          <w:spacing w:val="-2"/>
        </w:rPr>
        <w:t xml:space="preserve"> </w:t>
      </w:r>
      <w:r w:rsidRPr="006E4C31">
        <w:rPr>
          <w:rFonts w:asciiTheme="minorHAnsi" w:hAnsiTheme="minorHAnsi" w:cstheme="minorHAnsi"/>
        </w:rPr>
        <w:t>and</w:t>
      </w:r>
      <w:r w:rsidRPr="006E4C31">
        <w:rPr>
          <w:rFonts w:asciiTheme="minorHAnsi" w:hAnsiTheme="minorHAnsi" w:cstheme="minorHAnsi"/>
          <w:spacing w:val="-1"/>
        </w:rPr>
        <w:t xml:space="preserve"> </w:t>
      </w:r>
      <w:r w:rsidRPr="006E4C31">
        <w:rPr>
          <w:rFonts w:asciiTheme="minorHAnsi" w:hAnsiTheme="minorHAnsi" w:cstheme="minorHAnsi"/>
        </w:rPr>
        <w:t>the</w:t>
      </w:r>
      <w:r w:rsidRPr="006E4C31">
        <w:rPr>
          <w:rFonts w:asciiTheme="minorHAnsi" w:hAnsiTheme="minorHAnsi" w:cstheme="minorHAnsi"/>
          <w:spacing w:val="-2"/>
        </w:rPr>
        <w:t xml:space="preserve"> </w:t>
      </w:r>
      <w:r w:rsidRPr="006E4C31">
        <w:rPr>
          <w:rFonts w:asciiTheme="minorHAnsi" w:hAnsiTheme="minorHAnsi" w:cstheme="minorHAnsi"/>
        </w:rPr>
        <w:t>one</w:t>
      </w:r>
      <w:r w:rsidRPr="006E4C31">
        <w:rPr>
          <w:rFonts w:asciiTheme="minorHAnsi" w:hAnsiTheme="minorHAnsi" w:cstheme="minorHAnsi"/>
          <w:spacing w:val="-2"/>
        </w:rPr>
        <w:t xml:space="preserve"> </w:t>
      </w:r>
      <w:r w:rsidRPr="006E4C31">
        <w:rPr>
          <w:rFonts w:asciiTheme="minorHAnsi" w:hAnsiTheme="minorHAnsi" w:cstheme="minorHAnsi"/>
        </w:rPr>
        <w:t>available</w:t>
      </w:r>
      <w:r w:rsidRPr="006E4C31">
        <w:rPr>
          <w:rFonts w:asciiTheme="minorHAnsi" w:hAnsiTheme="minorHAnsi" w:cstheme="minorHAnsi"/>
          <w:spacing w:val="-2"/>
        </w:rPr>
        <w:t xml:space="preserve"> </w:t>
      </w:r>
      <w:r w:rsidRPr="006E4C31">
        <w:rPr>
          <w:rFonts w:asciiTheme="minorHAnsi" w:hAnsiTheme="minorHAnsi" w:cstheme="minorHAnsi"/>
        </w:rPr>
        <w:t>phone/fax</w:t>
      </w:r>
      <w:r w:rsidRPr="006E4C31">
        <w:rPr>
          <w:rFonts w:asciiTheme="minorHAnsi" w:hAnsiTheme="minorHAnsi" w:cstheme="minorHAnsi"/>
          <w:spacing w:val="-1"/>
        </w:rPr>
        <w:t xml:space="preserve"> </w:t>
      </w:r>
      <w:r w:rsidRPr="006E4C31">
        <w:rPr>
          <w:rFonts w:asciiTheme="minorHAnsi" w:hAnsiTheme="minorHAnsi" w:cstheme="minorHAnsi"/>
        </w:rPr>
        <w:t xml:space="preserve">complaint case file lacked documentation that notification of the results of the inspection and/or the employer’s response was sent to the complainant. </w:t>
      </w:r>
      <w:r w:rsidR="00383B30">
        <w:rPr>
          <w:rFonts w:asciiTheme="minorHAnsi" w:hAnsiTheme="minorHAnsi" w:cstheme="minorHAnsi"/>
        </w:rPr>
        <w:t xml:space="preserve"> </w:t>
      </w:r>
      <w:r w:rsidRPr="006E4C31">
        <w:rPr>
          <w:rFonts w:asciiTheme="minorHAnsi" w:hAnsiTheme="minorHAnsi" w:cstheme="minorHAnsi"/>
        </w:rPr>
        <w:t xml:space="preserve">This finding could not be evaluated during the FY </w:t>
      </w:r>
      <w:r w:rsidR="00563CBD">
        <w:rPr>
          <w:rFonts w:asciiTheme="minorHAnsi" w:hAnsiTheme="minorHAnsi" w:cstheme="minorHAnsi"/>
        </w:rPr>
        <w:t>20</w:t>
      </w:r>
      <w:r w:rsidRPr="006E4C31">
        <w:rPr>
          <w:rFonts w:asciiTheme="minorHAnsi" w:hAnsiTheme="minorHAnsi" w:cstheme="minorHAnsi"/>
        </w:rPr>
        <w:t>21 FAME because</w:t>
      </w:r>
      <w:r w:rsidRPr="006E4C31">
        <w:rPr>
          <w:rFonts w:asciiTheme="minorHAnsi" w:hAnsiTheme="minorHAnsi" w:cstheme="minorHAnsi"/>
          <w:spacing w:val="-6"/>
        </w:rPr>
        <w:t xml:space="preserve"> </w:t>
      </w:r>
      <w:r w:rsidRPr="006E4C31">
        <w:rPr>
          <w:rFonts w:asciiTheme="minorHAnsi" w:hAnsiTheme="minorHAnsi" w:cstheme="minorHAnsi"/>
        </w:rPr>
        <w:t>all</w:t>
      </w:r>
      <w:r w:rsidRPr="006E4C31">
        <w:rPr>
          <w:rFonts w:asciiTheme="minorHAnsi" w:hAnsiTheme="minorHAnsi" w:cstheme="minorHAnsi"/>
          <w:spacing w:val="-5"/>
        </w:rPr>
        <w:t xml:space="preserve"> </w:t>
      </w:r>
      <w:r w:rsidRPr="006E4C31">
        <w:rPr>
          <w:rFonts w:asciiTheme="minorHAnsi" w:hAnsiTheme="minorHAnsi" w:cstheme="minorHAnsi"/>
        </w:rPr>
        <w:t>sources</w:t>
      </w:r>
      <w:r w:rsidRPr="006E4C31">
        <w:rPr>
          <w:rFonts w:asciiTheme="minorHAnsi" w:hAnsiTheme="minorHAnsi" w:cstheme="minorHAnsi"/>
          <w:spacing w:val="-6"/>
        </w:rPr>
        <w:t xml:space="preserve"> </w:t>
      </w:r>
      <w:r w:rsidRPr="006E4C31">
        <w:rPr>
          <w:rFonts w:asciiTheme="minorHAnsi" w:hAnsiTheme="minorHAnsi" w:cstheme="minorHAnsi"/>
        </w:rPr>
        <w:t>of</w:t>
      </w:r>
      <w:r w:rsidRPr="006E4C31">
        <w:rPr>
          <w:rFonts w:asciiTheme="minorHAnsi" w:hAnsiTheme="minorHAnsi" w:cstheme="minorHAnsi"/>
          <w:spacing w:val="-5"/>
        </w:rPr>
        <w:t xml:space="preserve"> </w:t>
      </w:r>
      <w:r w:rsidRPr="006E4C31">
        <w:rPr>
          <w:rFonts w:asciiTheme="minorHAnsi" w:hAnsiTheme="minorHAnsi" w:cstheme="minorHAnsi"/>
        </w:rPr>
        <w:t>the</w:t>
      </w:r>
      <w:r w:rsidRPr="006E4C31">
        <w:rPr>
          <w:rFonts w:asciiTheme="minorHAnsi" w:hAnsiTheme="minorHAnsi" w:cstheme="minorHAnsi"/>
          <w:spacing w:val="-6"/>
        </w:rPr>
        <w:t xml:space="preserve"> </w:t>
      </w:r>
      <w:r w:rsidRPr="006E4C31">
        <w:rPr>
          <w:rFonts w:asciiTheme="minorHAnsi" w:hAnsiTheme="minorHAnsi" w:cstheme="minorHAnsi"/>
        </w:rPr>
        <w:t>eight</w:t>
      </w:r>
      <w:r w:rsidRPr="006E4C31">
        <w:rPr>
          <w:rFonts w:asciiTheme="minorHAnsi" w:hAnsiTheme="minorHAnsi" w:cstheme="minorHAnsi"/>
          <w:spacing w:val="-5"/>
        </w:rPr>
        <w:t xml:space="preserve"> </w:t>
      </w:r>
      <w:r w:rsidRPr="006E4C31">
        <w:rPr>
          <w:rFonts w:asciiTheme="minorHAnsi" w:hAnsiTheme="minorHAnsi" w:cstheme="minorHAnsi"/>
        </w:rPr>
        <w:t>complaints</w:t>
      </w:r>
      <w:r w:rsidRPr="006E4C31">
        <w:rPr>
          <w:rFonts w:asciiTheme="minorHAnsi" w:hAnsiTheme="minorHAnsi" w:cstheme="minorHAnsi"/>
          <w:spacing w:val="-6"/>
        </w:rPr>
        <w:t xml:space="preserve"> </w:t>
      </w:r>
      <w:r w:rsidRPr="006E4C31">
        <w:rPr>
          <w:rFonts w:asciiTheme="minorHAnsi" w:hAnsiTheme="minorHAnsi" w:cstheme="minorHAnsi"/>
        </w:rPr>
        <w:t>that</w:t>
      </w:r>
      <w:r w:rsidRPr="006E4C31">
        <w:rPr>
          <w:rFonts w:asciiTheme="minorHAnsi" w:hAnsiTheme="minorHAnsi" w:cstheme="minorHAnsi"/>
          <w:spacing w:val="-5"/>
        </w:rPr>
        <w:t xml:space="preserve"> </w:t>
      </w:r>
      <w:r w:rsidRPr="006E4C31">
        <w:rPr>
          <w:rFonts w:asciiTheme="minorHAnsi" w:hAnsiTheme="minorHAnsi" w:cstheme="minorHAnsi"/>
        </w:rPr>
        <w:t>were reviewed had the source listed as anonymous.</w:t>
      </w:r>
    </w:p>
    <w:p w14:paraId="0C84E00F" w14:textId="77777777" w:rsidR="007C0A36" w:rsidRPr="006E4C31" w:rsidRDefault="007C0A36" w:rsidP="00426413">
      <w:pPr>
        <w:widowControl/>
        <w:autoSpaceDE/>
        <w:autoSpaceDN/>
        <w:adjustRightInd/>
        <w:ind w:left="115"/>
        <w:rPr>
          <w:rFonts w:asciiTheme="minorHAnsi" w:hAnsiTheme="minorHAnsi" w:cstheme="minorHAnsi"/>
          <w:b/>
        </w:rPr>
      </w:pPr>
    </w:p>
    <w:p w14:paraId="175C80D7" w14:textId="7265DE7B" w:rsidR="00DC5434" w:rsidRPr="006A6710" w:rsidRDefault="007C0A36" w:rsidP="00426413">
      <w:pPr>
        <w:pStyle w:val="TableParagraph"/>
        <w:kinsoku w:val="0"/>
        <w:overflowPunct w:val="0"/>
        <w:ind w:left="115" w:right="101"/>
        <w:rPr>
          <w:rFonts w:asciiTheme="minorHAnsi" w:hAnsiTheme="minorHAnsi" w:cstheme="minorHAnsi"/>
          <w:b/>
        </w:rPr>
      </w:pPr>
      <w:r w:rsidRPr="006A6710">
        <w:rPr>
          <w:rFonts w:asciiTheme="minorHAnsi" w:hAnsiTheme="minorHAnsi" w:cstheme="minorHAnsi"/>
          <w:b/>
        </w:rPr>
        <w:t xml:space="preserve">Status:  </w:t>
      </w:r>
      <w:r w:rsidR="00DC5434" w:rsidRPr="006A6710">
        <w:rPr>
          <w:rFonts w:asciiTheme="minorHAnsi" w:hAnsiTheme="minorHAnsi" w:cstheme="minorHAnsi"/>
        </w:rPr>
        <w:t xml:space="preserve">A case file review is necessary to gather the facts needed to evaluate progress on this finding. </w:t>
      </w:r>
      <w:r w:rsidR="00383B30">
        <w:rPr>
          <w:rFonts w:asciiTheme="minorHAnsi" w:hAnsiTheme="minorHAnsi" w:cstheme="minorHAnsi"/>
        </w:rPr>
        <w:t xml:space="preserve"> </w:t>
      </w:r>
      <w:r w:rsidR="00DC5434" w:rsidRPr="006A6710">
        <w:rPr>
          <w:rFonts w:asciiTheme="minorHAnsi" w:hAnsiTheme="minorHAnsi" w:cstheme="minorHAnsi"/>
        </w:rPr>
        <w:t xml:space="preserve">This finding will be a focus of next year’s on-site case file review during the FY 2023 </w:t>
      </w:r>
      <w:r w:rsidR="00F140B0">
        <w:rPr>
          <w:rFonts w:asciiTheme="minorHAnsi" w:hAnsiTheme="minorHAnsi" w:cstheme="minorHAnsi"/>
        </w:rPr>
        <w:t>C</w:t>
      </w:r>
      <w:r w:rsidR="00DC5434" w:rsidRPr="006A6710">
        <w:rPr>
          <w:rFonts w:asciiTheme="minorHAnsi" w:hAnsiTheme="minorHAnsi" w:cstheme="minorHAnsi"/>
        </w:rPr>
        <w:t>omprehensive FAME and remains open.</w:t>
      </w:r>
    </w:p>
    <w:p w14:paraId="364F337C" w14:textId="77777777" w:rsidR="007C0A36" w:rsidRPr="001C1E47" w:rsidRDefault="007C0A36" w:rsidP="00426413">
      <w:pPr>
        <w:widowControl/>
        <w:autoSpaceDE/>
        <w:autoSpaceDN/>
        <w:adjustRightInd/>
        <w:ind w:left="115"/>
        <w:rPr>
          <w:rFonts w:cs="Calibri"/>
          <w:bCs/>
          <w:i/>
          <w:sz w:val="22"/>
          <w:u w:val="single"/>
        </w:rPr>
      </w:pPr>
    </w:p>
    <w:p w14:paraId="20E22875" w14:textId="2398CEBA" w:rsidR="006E4C31" w:rsidRPr="006E4C31" w:rsidRDefault="00512339" w:rsidP="00426413">
      <w:pPr>
        <w:pStyle w:val="TableParagraph"/>
        <w:kinsoku w:val="0"/>
        <w:overflowPunct w:val="0"/>
        <w:spacing w:line="249" w:lineRule="exact"/>
        <w:ind w:left="115"/>
        <w:rPr>
          <w:rFonts w:asciiTheme="minorHAnsi" w:hAnsiTheme="minorHAnsi" w:cstheme="minorHAnsi"/>
          <w:i/>
          <w:iCs/>
          <w:spacing w:val="-2"/>
        </w:rPr>
      </w:pPr>
      <w:r w:rsidRPr="006E4C31">
        <w:rPr>
          <w:rFonts w:asciiTheme="minorHAnsi" w:hAnsiTheme="minorHAnsi" w:cstheme="minorHAnsi"/>
          <w:b/>
          <w:bCs/>
        </w:rPr>
        <w:t>Finding FY 20</w:t>
      </w:r>
      <w:r w:rsidR="006E4C31" w:rsidRPr="006E4C31">
        <w:rPr>
          <w:rFonts w:asciiTheme="minorHAnsi" w:hAnsiTheme="minorHAnsi" w:cstheme="minorHAnsi"/>
          <w:b/>
          <w:bCs/>
        </w:rPr>
        <w:t>22</w:t>
      </w:r>
      <w:r w:rsidRPr="006E4C31">
        <w:rPr>
          <w:rFonts w:asciiTheme="minorHAnsi" w:hAnsiTheme="minorHAnsi" w:cstheme="minorHAnsi"/>
          <w:b/>
          <w:bCs/>
        </w:rPr>
        <w:t>-04</w:t>
      </w:r>
      <w:r w:rsidR="00E45863">
        <w:rPr>
          <w:rFonts w:asciiTheme="minorHAnsi" w:hAnsiTheme="minorHAnsi" w:cstheme="minorHAnsi"/>
          <w:b/>
          <w:bCs/>
        </w:rPr>
        <w:t xml:space="preserve"> (</w:t>
      </w:r>
      <w:r w:rsidR="00F65A94">
        <w:rPr>
          <w:rFonts w:asciiTheme="minorHAnsi" w:hAnsiTheme="minorHAnsi" w:cstheme="minorHAnsi"/>
          <w:b/>
          <w:bCs/>
        </w:rPr>
        <w:t xml:space="preserve">FY 2021-05, </w:t>
      </w:r>
      <w:r w:rsidR="00E45863">
        <w:rPr>
          <w:rFonts w:asciiTheme="minorHAnsi" w:hAnsiTheme="minorHAnsi" w:cstheme="minorHAnsi"/>
          <w:b/>
          <w:bCs/>
        </w:rPr>
        <w:t>FY 2020-04, FY 2019-04)</w:t>
      </w:r>
      <w:r w:rsidRPr="006E4C31">
        <w:rPr>
          <w:rFonts w:asciiTheme="minorHAnsi" w:hAnsiTheme="minorHAnsi" w:cstheme="minorHAnsi"/>
          <w:b/>
          <w:bCs/>
        </w:rPr>
        <w:t xml:space="preserve">: </w:t>
      </w:r>
      <w:r w:rsidR="006E4C31" w:rsidRPr="006E4C31">
        <w:rPr>
          <w:rFonts w:asciiTheme="minorHAnsi" w:hAnsiTheme="minorHAnsi" w:cstheme="minorHAnsi"/>
          <w:i/>
          <w:iCs/>
        </w:rPr>
        <w:t>Lack</w:t>
      </w:r>
      <w:r w:rsidR="006E4C31" w:rsidRPr="006E4C31">
        <w:rPr>
          <w:rFonts w:asciiTheme="minorHAnsi" w:hAnsiTheme="minorHAnsi" w:cstheme="minorHAnsi"/>
          <w:i/>
          <w:iCs/>
          <w:spacing w:val="-6"/>
        </w:rPr>
        <w:t xml:space="preserve"> </w:t>
      </w:r>
      <w:r w:rsidR="006E4C31" w:rsidRPr="006E4C31">
        <w:rPr>
          <w:rFonts w:asciiTheme="minorHAnsi" w:hAnsiTheme="minorHAnsi" w:cstheme="minorHAnsi"/>
          <w:i/>
          <w:iCs/>
        </w:rPr>
        <w:t>of</w:t>
      </w:r>
      <w:r w:rsidR="006E4C31" w:rsidRPr="006E4C31">
        <w:rPr>
          <w:rFonts w:asciiTheme="minorHAnsi" w:hAnsiTheme="minorHAnsi" w:cstheme="minorHAnsi"/>
          <w:i/>
          <w:iCs/>
          <w:spacing w:val="-4"/>
        </w:rPr>
        <w:t xml:space="preserve"> </w:t>
      </w:r>
      <w:r w:rsidR="006E4C31" w:rsidRPr="006E4C31">
        <w:rPr>
          <w:rFonts w:asciiTheme="minorHAnsi" w:hAnsiTheme="minorHAnsi" w:cstheme="minorHAnsi"/>
          <w:i/>
          <w:iCs/>
        </w:rPr>
        <w:t>Case</w:t>
      </w:r>
      <w:r w:rsidR="006E4C31" w:rsidRPr="006E4C31">
        <w:rPr>
          <w:rFonts w:asciiTheme="minorHAnsi" w:hAnsiTheme="minorHAnsi" w:cstheme="minorHAnsi"/>
          <w:i/>
          <w:iCs/>
          <w:spacing w:val="-5"/>
        </w:rPr>
        <w:t xml:space="preserve"> </w:t>
      </w:r>
      <w:r w:rsidR="006E4C31" w:rsidRPr="006E4C31">
        <w:rPr>
          <w:rFonts w:asciiTheme="minorHAnsi" w:hAnsiTheme="minorHAnsi" w:cstheme="minorHAnsi"/>
          <w:i/>
          <w:iCs/>
        </w:rPr>
        <w:t>File</w:t>
      </w:r>
      <w:r w:rsidR="006E4C31" w:rsidRPr="006E4C31">
        <w:rPr>
          <w:rFonts w:asciiTheme="minorHAnsi" w:hAnsiTheme="minorHAnsi" w:cstheme="minorHAnsi"/>
          <w:i/>
          <w:iCs/>
          <w:spacing w:val="-5"/>
        </w:rPr>
        <w:t xml:space="preserve"> </w:t>
      </w:r>
      <w:r w:rsidR="006E4C31" w:rsidRPr="006E4C31">
        <w:rPr>
          <w:rFonts w:asciiTheme="minorHAnsi" w:hAnsiTheme="minorHAnsi" w:cstheme="minorHAnsi"/>
          <w:i/>
          <w:iCs/>
          <w:spacing w:val="-2"/>
        </w:rPr>
        <w:t>Documentation</w:t>
      </w:r>
    </w:p>
    <w:p w14:paraId="1702D814" w14:textId="03C0CB80" w:rsidR="006E4C31" w:rsidRPr="006E4C31" w:rsidRDefault="006E4C31" w:rsidP="00426413">
      <w:pPr>
        <w:pStyle w:val="TableParagraph"/>
        <w:kinsoku w:val="0"/>
        <w:overflowPunct w:val="0"/>
        <w:ind w:left="115" w:right="101"/>
        <w:rPr>
          <w:rFonts w:asciiTheme="minorHAnsi" w:hAnsiTheme="minorHAnsi" w:cstheme="minorHAnsi"/>
        </w:rPr>
      </w:pPr>
      <w:r w:rsidRPr="006E4C31">
        <w:rPr>
          <w:rFonts w:asciiTheme="minorHAnsi" w:hAnsiTheme="minorHAnsi" w:cstheme="minorHAnsi"/>
        </w:rPr>
        <w:t xml:space="preserve">One inspection file was received only with an Unprogrammed Activity (UPA) summary report in the file for a facility located in Seattle, Washington. </w:t>
      </w:r>
      <w:r w:rsidR="00383B30">
        <w:rPr>
          <w:rFonts w:asciiTheme="minorHAnsi" w:hAnsiTheme="minorHAnsi" w:cstheme="minorHAnsi"/>
        </w:rPr>
        <w:t xml:space="preserve"> </w:t>
      </w:r>
      <w:r w:rsidRPr="006E4C31">
        <w:rPr>
          <w:rFonts w:asciiTheme="minorHAnsi" w:hAnsiTheme="minorHAnsi" w:cstheme="minorHAnsi"/>
        </w:rPr>
        <w:t xml:space="preserve">For the other eight files, eight of these inspection files were received with only the OIS </w:t>
      </w:r>
      <w:r w:rsidR="00F140B0">
        <w:rPr>
          <w:rFonts w:asciiTheme="minorHAnsi" w:hAnsiTheme="minorHAnsi" w:cstheme="minorHAnsi"/>
        </w:rPr>
        <w:t>I</w:t>
      </w:r>
      <w:r w:rsidRPr="006E4C31">
        <w:rPr>
          <w:rFonts w:asciiTheme="minorHAnsi" w:hAnsiTheme="minorHAnsi" w:cstheme="minorHAnsi"/>
        </w:rPr>
        <w:t xml:space="preserve">nspection </w:t>
      </w:r>
      <w:r w:rsidR="00F140B0">
        <w:rPr>
          <w:rFonts w:asciiTheme="minorHAnsi" w:hAnsiTheme="minorHAnsi" w:cstheme="minorHAnsi"/>
        </w:rPr>
        <w:t>S</w:t>
      </w:r>
      <w:r w:rsidRPr="006E4C31">
        <w:rPr>
          <w:rFonts w:asciiTheme="minorHAnsi" w:hAnsiTheme="minorHAnsi" w:cstheme="minorHAnsi"/>
        </w:rPr>
        <w:t>ummary</w:t>
      </w:r>
      <w:r w:rsidRPr="006E4C31">
        <w:rPr>
          <w:rFonts w:asciiTheme="minorHAnsi" w:hAnsiTheme="minorHAnsi" w:cstheme="minorHAnsi"/>
          <w:spacing w:val="-4"/>
        </w:rPr>
        <w:t xml:space="preserve"> </w:t>
      </w:r>
      <w:r w:rsidR="00F140B0">
        <w:rPr>
          <w:rFonts w:asciiTheme="minorHAnsi" w:hAnsiTheme="minorHAnsi" w:cstheme="minorHAnsi"/>
        </w:rPr>
        <w:t>R</w:t>
      </w:r>
      <w:r w:rsidRPr="006E4C31">
        <w:rPr>
          <w:rFonts w:asciiTheme="minorHAnsi" w:hAnsiTheme="minorHAnsi" w:cstheme="minorHAnsi"/>
        </w:rPr>
        <w:t>eport,</w:t>
      </w:r>
      <w:r w:rsidRPr="006E4C31">
        <w:rPr>
          <w:rFonts w:asciiTheme="minorHAnsi" w:hAnsiTheme="minorHAnsi" w:cstheme="minorHAnsi"/>
          <w:spacing w:val="-5"/>
        </w:rPr>
        <w:t xml:space="preserve"> </w:t>
      </w:r>
      <w:r w:rsidRPr="006E4C31">
        <w:rPr>
          <w:rFonts w:asciiTheme="minorHAnsi" w:hAnsiTheme="minorHAnsi" w:cstheme="minorHAnsi"/>
        </w:rPr>
        <w:t>rather</w:t>
      </w:r>
      <w:r w:rsidRPr="006E4C31">
        <w:rPr>
          <w:rFonts w:asciiTheme="minorHAnsi" w:hAnsiTheme="minorHAnsi" w:cstheme="minorHAnsi"/>
          <w:spacing w:val="-5"/>
        </w:rPr>
        <w:t xml:space="preserve"> </w:t>
      </w:r>
      <w:r w:rsidRPr="006E4C31">
        <w:rPr>
          <w:rFonts w:asciiTheme="minorHAnsi" w:hAnsiTheme="minorHAnsi" w:cstheme="minorHAnsi"/>
        </w:rPr>
        <w:t>than</w:t>
      </w:r>
      <w:r w:rsidRPr="006E4C31">
        <w:rPr>
          <w:rFonts w:asciiTheme="minorHAnsi" w:hAnsiTheme="minorHAnsi" w:cstheme="minorHAnsi"/>
          <w:spacing w:val="-5"/>
        </w:rPr>
        <w:t xml:space="preserve"> </w:t>
      </w:r>
      <w:r w:rsidRPr="006E4C31">
        <w:rPr>
          <w:rFonts w:asciiTheme="minorHAnsi" w:hAnsiTheme="minorHAnsi" w:cstheme="minorHAnsi"/>
        </w:rPr>
        <w:t>the</w:t>
      </w:r>
      <w:r w:rsidRPr="006E4C31">
        <w:rPr>
          <w:rFonts w:asciiTheme="minorHAnsi" w:hAnsiTheme="minorHAnsi" w:cstheme="minorHAnsi"/>
          <w:spacing w:val="-5"/>
        </w:rPr>
        <w:t xml:space="preserve"> </w:t>
      </w:r>
      <w:r w:rsidRPr="006E4C31">
        <w:rPr>
          <w:rFonts w:asciiTheme="minorHAnsi" w:hAnsiTheme="minorHAnsi" w:cstheme="minorHAnsi"/>
        </w:rPr>
        <w:t>complete</w:t>
      </w:r>
      <w:r w:rsidRPr="006E4C31">
        <w:rPr>
          <w:rFonts w:asciiTheme="minorHAnsi" w:hAnsiTheme="minorHAnsi" w:cstheme="minorHAnsi"/>
          <w:spacing w:val="-5"/>
        </w:rPr>
        <w:t xml:space="preserve"> </w:t>
      </w:r>
      <w:r w:rsidRPr="006E4C31">
        <w:rPr>
          <w:rFonts w:asciiTheme="minorHAnsi" w:hAnsiTheme="minorHAnsi" w:cstheme="minorHAnsi"/>
        </w:rPr>
        <w:t>inspection report, two files were missing field notes</w:t>
      </w:r>
      <w:r w:rsidR="00F140B0">
        <w:rPr>
          <w:rFonts w:asciiTheme="minorHAnsi" w:hAnsiTheme="minorHAnsi" w:cstheme="minorHAnsi"/>
        </w:rPr>
        <w:t>,</w:t>
      </w:r>
      <w:r w:rsidRPr="006E4C31">
        <w:rPr>
          <w:rFonts w:asciiTheme="minorHAnsi" w:hAnsiTheme="minorHAnsi" w:cstheme="minorHAnsi"/>
        </w:rPr>
        <w:t xml:space="preserve"> and eight had only the </w:t>
      </w:r>
      <w:r w:rsidR="00B04AC7">
        <w:rPr>
          <w:rFonts w:asciiTheme="minorHAnsi" w:hAnsiTheme="minorHAnsi" w:cstheme="minorHAnsi"/>
        </w:rPr>
        <w:t>UPA Summary Report</w:t>
      </w:r>
      <w:r w:rsidRPr="006E4C31">
        <w:rPr>
          <w:rFonts w:asciiTheme="minorHAnsi" w:hAnsiTheme="minorHAnsi" w:cstheme="minorHAnsi"/>
        </w:rPr>
        <w:t xml:space="preserve"> rather than the complete UPA report in the file. </w:t>
      </w:r>
      <w:r w:rsidR="00383B30">
        <w:rPr>
          <w:rFonts w:asciiTheme="minorHAnsi" w:hAnsiTheme="minorHAnsi" w:cstheme="minorHAnsi"/>
        </w:rPr>
        <w:t xml:space="preserve"> </w:t>
      </w:r>
      <w:r w:rsidRPr="006E4C31">
        <w:rPr>
          <w:rFonts w:asciiTheme="minorHAnsi" w:hAnsiTheme="minorHAnsi" w:cstheme="minorHAnsi"/>
        </w:rPr>
        <w:t>Three of the files were missing photos and/or supporting documentation</w:t>
      </w:r>
      <w:r w:rsidRPr="006E4C31">
        <w:rPr>
          <w:rFonts w:asciiTheme="minorHAnsi" w:hAnsiTheme="minorHAnsi" w:cstheme="minorHAnsi"/>
          <w:spacing w:val="-6"/>
        </w:rPr>
        <w:t xml:space="preserve"> </w:t>
      </w:r>
      <w:r w:rsidRPr="006E4C31">
        <w:rPr>
          <w:rFonts w:asciiTheme="minorHAnsi" w:hAnsiTheme="minorHAnsi" w:cstheme="minorHAnsi"/>
        </w:rPr>
        <w:t>that</w:t>
      </w:r>
      <w:r w:rsidRPr="006E4C31">
        <w:rPr>
          <w:rFonts w:asciiTheme="minorHAnsi" w:hAnsiTheme="minorHAnsi" w:cstheme="minorHAnsi"/>
          <w:spacing w:val="-6"/>
        </w:rPr>
        <w:t xml:space="preserve"> </w:t>
      </w:r>
      <w:r w:rsidRPr="006E4C31">
        <w:rPr>
          <w:rFonts w:asciiTheme="minorHAnsi" w:hAnsiTheme="minorHAnsi" w:cstheme="minorHAnsi"/>
        </w:rPr>
        <w:t>were</w:t>
      </w:r>
      <w:r w:rsidRPr="006E4C31">
        <w:rPr>
          <w:rFonts w:asciiTheme="minorHAnsi" w:hAnsiTheme="minorHAnsi" w:cstheme="minorHAnsi"/>
          <w:spacing w:val="-7"/>
        </w:rPr>
        <w:t xml:space="preserve"> </w:t>
      </w:r>
      <w:r w:rsidRPr="006E4C31">
        <w:rPr>
          <w:rFonts w:asciiTheme="minorHAnsi" w:hAnsiTheme="minorHAnsi" w:cstheme="minorHAnsi"/>
        </w:rPr>
        <w:t>requested</w:t>
      </w:r>
      <w:r w:rsidRPr="006E4C31">
        <w:rPr>
          <w:rFonts w:asciiTheme="minorHAnsi" w:hAnsiTheme="minorHAnsi" w:cstheme="minorHAnsi"/>
          <w:spacing w:val="-6"/>
        </w:rPr>
        <w:t xml:space="preserve"> </w:t>
      </w:r>
      <w:r w:rsidRPr="006E4C31">
        <w:rPr>
          <w:rFonts w:asciiTheme="minorHAnsi" w:hAnsiTheme="minorHAnsi" w:cstheme="minorHAnsi"/>
        </w:rPr>
        <w:t>by</w:t>
      </w:r>
      <w:r w:rsidRPr="006E4C31">
        <w:rPr>
          <w:rFonts w:asciiTheme="minorHAnsi" w:hAnsiTheme="minorHAnsi" w:cstheme="minorHAnsi"/>
          <w:spacing w:val="-5"/>
        </w:rPr>
        <w:t xml:space="preserve"> </w:t>
      </w:r>
      <w:r w:rsidRPr="006E4C31">
        <w:rPr>
          <w:rFonts w:asciiTheme="minorHAnsi" w:hAnsiTheme="minorHAnsi" w:cstheme="minorHAnsi"/>
        </w:rPr>
        <w:t>the</w:t>
      </w:r>
      <w:r w:rsidRPr="006E4C31">
        <w:rPr>
          <w:rFonts w:asciiTheme="minorHAnsi" w:hAnsiTheme="minorHAnsi" w:cstheme="minorHAnsi"/>
          <w:spacing w:val="-7"/>
        </w:rPr>
        <w:t xml:space="preserve"> </w:t>
      </w:r>
      <w:r w:rsidRPr="006E4C31">
        <w:rPr>
          <w:rFonts w:asciiTheme="minorHAnsi" w:hAnsiTheme="minorHAnsi" w:cstheme="minorHAnsi"/>
        </w:rPr>
        <w:t>State</w:t>
      </w:r>
      <w:r w:rsidRPr="006E4C31">
        <w:rPr>
          <w:rFonts w:asciiTheme="minorHAnsi" w:hAnsiTheme="minorHAnsi" w:cstheme="minorHAnsi"/>
          <w:spacing w:val="-7"/>
        </w:rPr>
        <w:t xml:space="preserve"> </w:t>
      </w:r>
      <w:r w:rsidRPr="006E4C31">
        <w:rPr>
          <w:rFonts w:asciiTheme="minorHAnsi" w:hAnsiTheme="minorHAnsi" w:cstheme="minorHAnsi"/>
        </w:rPr>
        <w:t>Plan from the employer during the inspection.</w:t>
      </w:r>
      <w:r w:rsidR="00355198">
        <w:rPr>
          <w:rFonts w:asciiTheme="minorHAnsi" w:hAnsiTheme="minorHAnsi" w:cstheme="minorHAnsi"/>
        </w:rPr>
        <w:t xml:space="preserve"> </w:t>
      </w:r>
      <w:r w:rsidR="007A766D">
        <w:rPr>
          <w:rFonts w:asciiTheme="minorHAnsi" w:hAnsiTheme="minorHAnsi" w:cstheme="minorHAnsi"/>
        </w:rPr>
        <w:t xml:space="preserve"> </w:t>
      </w:r>
      <w:r w:rsidRPr="006E4C31">
        <w:rPr>
          <w:rFonts w:asciiTheme="minorHAnsi" w:hAnsiTheme="minorHAnsi" w:cstheme="minorHAnsi"/>
        </w:rPr>
        <w:t>Additionally, there was no indication in the diary sheet</w:t>
      </w:r>
      <w:r w:rsidRPr="006E4C31">
        <w:rPr>
          <w:rFonts w:asciiTheme="minorHAnsi" w:hAnsiTheme="minorHAnsi" w:cstheme="minorHAnsi"/>
          <w:spacing w:val="-7"/>
        </w:rPr>
        <w:t xml:space="preserve"> </w:t>
      </w:r>
      <w:r w:rsidRPr="006E4C31">
        <w:rPr>
          <w:rFonts w:asciiTheme="minorHAnsi" w:hAnsiTheme="minorHAnsi" w:cstheme="minorHAnsi"/>
        </w:rPr>
        <w:t>that</w:t>
      </w:r>
      <w:r w:rsidRPr="006E4C31">
        <w:rPr>
          <w:rFonts w:asciiTheme="minorHAnsi" w:hAnsiTheme="minorHAnsi" w:cstheme="minorHAnsi"/>
          <w:spacing w:val="-7"/>
        </w:rPr>
        <w:t xml:space="preserve"> </w:t>
      </w:r>
      <w:r w:rsidRPr="006E4C31">
        <w:rPr>
          <w:rFonts w:asciiTheme="minorHAnsi" w:hAnsiTheme="minorHAnsi" w:cstheme="minorHAnsi"/>
        </w:rPr>
        <w:t>this</w:t>
      </w:r>
      <w:r w:rsidRPr="006E4C31">
        <w:rPr>
          <w:rFonts w:asciiTheme="minorHAnsi" w:hAnsiTheme="minorHAnsi" w:cstheme="minorHAnsi"/>
          <w:spacing w:val="-8"/>
        </w:rPr>
        <w:t xml:space="preserve"> </w:t>
      </w:r>
      <w:r w:rsidRPr="006E4C31">
        <w:rPr>
          <w:rFonts w:asciiTheme="minorHAnsi" w:hAnsiTheme="minorHAnsi" w:cstheme="minorHAnsi"/>
        </w:rPr>
        <w:t>requested</w:t>
      </w:r>
      <w:r w:rsidRPr="006E4C31">
        <w:rPr>
          <w:rFonts w:asciiTheme="minorHAnsi" w:hAnsiTheme="minorHAnsi" w:cstheme="minorHAnsi"/>
          <w:spacing w:val="-7"/>
        </w:rPr>
        <w:t xml:space="preserve"> </w:t>
      </w:r>
      <w:r w:rsidRPr="006E4C31">
        <w:rPr>
          <w:rFonts w:asciiTheme="minorHAnsi" w:hAnsiTheme="minorHAnsi" w:cstheme="minorHAnsi"/>
        </w:rPr>
        <w:t>information</w:t>
      </w:r>
      <w:r w:rsidRPr="006E4C31">
        <w:rPr>
          <w:rFonts w:asciiTheme="minorHAnsi" w:hAnsiTheme="minorHAnsi" w:cstheme="minorHAnsi"/>
          <w:spacing w:val="-7"/>
        </w:rPr>
        <w:t xml:space="preserve"> </w:t>
      </w:r>
      <w:r w:rsidRPr="006E4C31">
        <w:rPr>
          <w:rFonts w:asciiTheme="minorHAnsi" w:hAnsiTheme="minorHAnsi" w:cstheme="minorHAnsi"/>
        </w:rPr>
        <w:t>was</w:t>
      </w:r>
      <w:r w:rsidRPr="006E4C31">
        <w:rPr>
          <w:rFonts w:asciiTheme="minorHAnsi" w:hAnsiTheme="minorHAnsi" w:cstheme="minorHAnsi"/>
          <w:spacing w:val="-6"/>
        </w:rPr>
        <w:t xml:space="preserve"> </w:t>
      </w:r>
      <w:r w:rsidRPr="006E4C31">
        <w:rPr>
          <w:rFonts w:asciiTheme="minorHAnsi" w:hAnsiTheme="minorHAnsi" w:cstheme="minorHAnsi"/>
        </w:rPr>
        <w:t>received before the file was closed and marked as an in</w:t>
      </w:r>
      <w:r w:rsidR="00563CBD">
        <w:rPr>
          <w:rFonts w:asciiTheme="minorHAnsi" w:hAnsiTheme="minorHAnsi" w:cstheme="minorHAnsi"/>
        </w:rPr>
        <w:t>-</w:t>
      </w:r>
      <w:r w:rsidRPr="006E4C31">
        <w:rPr>
          <w:rFonts w:asciiTheme="minorHAnsi" w:hAnsiTheme="minorHAnsi" w:cstheme="minorHAnsi"/>
        </w:rPr>
        <w:t>compliance inspection.</w:t>
      </w:r>
    </w:p>
    <w:p w14:paraId="6328293E" w14:textId="77777777" w:rsidR="006E4C31" w:rsidRPr="00377329" w:rsidRDefault="006E4C31" w:rsidP="00426413">
      <w:pPr>
        <w:pStyle w:val="TableParagraph"/>
        <w:kinsoku w:val="0"/>
        <w:overflowPunct w:val="0"/>
        <w:spacing w:before="5"/>
        <w:ind w:left="115"/>
        <w:rPr>
          <w:rFonts w:ascii="Calibri" w:hAnsi="Calibri" w:cs="Calibri"/>
        </w:rPr>
      </w:pPr>
    </w:p>
    <w:p w14:paraId="2899493E" w14:textId="38A99A7A" w:rsidR="00512339" w:rsidRPr="00377329" w:rsidRDefault="006E4C31" w:rsidP="00426413">
      <w:pPr>
        <w:ind w:left="115"/>
        <w:rPr>
          <w:rFonts w:cs="Calibri"/>
        </w:rPr>
      </w:pPr>
      <w:r w:rsidRPr="00377329">
        <w:rPr>
          <w:rFonts w:cs="Calibri"/>
        </w:rPr>
        <w:t>Also,</w:t>
      </w:r>
      <w:r w:rsidRPr="00377329">
        <w:rPr>
          <w:rFonts w:cs="Calibri"/>
          <w:spacing w:val="-3"/>
        </w:rPr>
        <w:t xml:space="preserve"> </w:t>
      </w:r>
      <w:r w:rsidRPr="00377329">
        <w:rPr>
          <w:rFonts w:cs="Calibri"/>
        </w:rPr>
        <w:t>in</w:t>
      </w:r>
      <w:r w:rsidRPr="00377329">
        <w:rPr>
          <w:rFonts w:cs="Calibri"/>
          <w:spacing w:val="-3"/>
        </w:rPr>
        <w:t xml:space="preserve"> </w:t>
      </w:r>
      <w:r w:rsidRPr="00377329">
        <w:rPr>
          <w:rFonts w:cs="Calibri"/>
        </w:rPr>
        <w:t>nine</w:t>
      </w:r>
      <w:r w:rsidRPr="00377329">
        <w:rPr>
          <w:rFonts w:cs="Calibri"/>
          <w:spacing w:val="-5"/>
        </w:rPr>
        <w:t xml:space="preserve"> </w:t>
      </w:r>
      <w:r w:rsidRPr="00377329">
        <w:rPr>
          <w:rFonts w:cs="Calibri"/>
        </w:rPr>
        <w:t>of</w:t>
      </w:r>
      <w:r w:rsidRPr="00377329">
        <w:rPr>
          <w:rFonts w:cs="Calibri"/>
          <w:spacing w:val="-3"/>
        </w:rPr>
        <w:t xml:space="preserve"> </w:t>
      </w:r>
      <w:r w:rsidRPr="00377329">
        <w:rPr>
          <w:rFonts w:cs="Calibri"/>
        </w:rPr>
        <w:t>nine</w:t>
      </w:r>
      <w:r w:rsidRPr="00377329">
        <w:rPr>
          <w:rFonts w:cs="Calibri"/>
          <w:spacing w:val="-4"/>
        </w:rPr>
        <w:t xml:space="preserve"> </w:t>
      </w:r>
      <w:r w:rsidRPr="00377329">
        <w:rPr>
          <w:rFonts w:cs="Calibri"/>
        </w:rPr>
        <w:t>of</w:t>
      </w:r>
      <w:r w:rsidRPr="00377329">
        <w:rPr>
          <w:rFonts w:cs="Calibri"/>
          <w:spacing w:val="-4"/>
        </w:rPr>
        <w:t xml:space="preserve"> </w:t>
      </w:r>
      <w:r w:rsidRPr="00377329">
        <w:rPr>
          <w:rFonts w:cs="Calibri"/>
        </w:rPr>
        <w:t>the</w:t>
      </w:r>
      <w:r w:rsidRPr="00377329">
        <w:rPr>
          <w:rFonts w:cs="Calibri"/>
          <w:spacing w:val="-4"/>
        </w:rPr>
        <w:t xml:space="preserve"> </w:t>
      </w:r>
      <w:r w:rsidRPr="00377329">
        <w:rPr>
          <w:rFonts w:cs="Calibri"/>
        </w:rPr>
        <w:t>files</w:t>
      </w:r>
      <w:r w:rsidRPr="00377329">
        <w:rPr>
          <w:rFonts w:cs="Calibri"/>
          <w:spacing w:val="-4"/>
        </w:rPr>
        <w:t xml:space="preserve"> </w:t>
      </w:r>
      <w:r w:rsidRPr="00377329">
        <w:rPr>
          <w:rFonts w:cs="Calibri"/>
        </w:rPr>
        <w:t>reviewed,</w:t>
      </w:r>
      <w:r w:rsidRPr="00377329">
        <w:rPr>
          <w:rFonts w:cs="Calibri"/>
          <w:spacing w:val="-3"/>
        </w:rPr>
        <w:t xml:space="preserve"> </w:t>
      </w:r>
      <w:r w:rsidRPr="00377329">
        <w:rPr>
          <w:rFonts w:cs="Calibri"/>
        </w:rPr>
        <w:t>there</w:t>
      </w:r>
      <w:r w:rsidRPr="00377329">
        <w:rPr>
          <w:rFonts w:cs="Calibri"/>
          <w:spacing w:val="-4"/>
        </w:rPr>
        <w:t xml:space="preserve"> </w:t>
      </w:r>
      <w:r w:rsidRPr="00377329">
        <w:rPr>
          <w:rFonts w:cs="Calibri"/>
        </w:rPr>
        <w:t>was no OSHA 300 logs in the files or a statement that logs were not required.</w:t>
      </w:r>
      <w:r w:rsidR="00355198" w:rsidRPr="00377329">
        <w:rPr>
          <w:rFonts w:cs="Calibri"/>
        </w:rPr>
        <w:t xml:space="preserve"> </w:t>
      </w:r>
      <w:r w:rsidRPr="00377329">
        <w:rPr>
          <w:rFonts w:cs="Calibri"/>
        </w:rPr>
        <w:t xml:space="preserve"> CSHOs were not collecting/including</w:t>
      </w:r>
      <w:r w:rsidRPr="00377329">
        <w:rPr>
          <w:rFonts w:cs="Calibri"/>
          <w:spacing w:val="-8"/>
        </w:rPr>
        <w:t xml:space="preserve"> </w:t>
      </w:r>
      <w:r w:rsidRPr="00377329">
        <w:rPr>
          <w:rFonts w:cs="Calibri"/>
        </w:rPr>
        <w:t>nor</w:t>
      </w:r>
      <w:r w:rsidRPr="00377329">
        <w:rPr>
          <w:rFonts w:cs="Calibri"/>
          <w:spacing w:val="-7"/>
        </w:rPr>
        <w:t xml:space="preserve"> </w:t>
      </w:r>
      <w:r w:rsidRPr="00377329">
        <w:rPr>
          <w:rFonts w:cs="Calibri"/>
        </w:rPr>
        <w:t>were</w:t>
      </w:r>
      <w:r w:rsidRPr="00377329">
        <w:rPr>
          <w:rFonts w:cs="Calibri"/>
          <w:spacing w:val="-8"/>
        </w:rPr>
        <w:t xml:space="preserve"> </w:t>
      </w:r>
      <w:r w:rsidRPr="00377329">
        <w:rPr>
          <w:rFonts w:cs="Calibri"/>
        </w:rPr>
        <w:t>they</w:t>
      </w:r>
      <w:r w:rsidRPr="00377329">
        <w:rPr>
          <w:rFonts w:cs="Calibri"/>
          <w:spacing w:val="-7"/>
        </w:rPr>
        <w:t xml:space="preserve"> </w:t>
      </w:r>
      <w:r w:rsidRPr="00377329">
        <w:rPr>
          <w:rFonts w:cs="Calibri"/>
        </w:rPr>
        <w:t>documenting</w:t>
      </w:r>
      <w:r w:rsidRPr="00377329">
        <w:rPr>
          <w:rFonts w:cs="Calibri"/>
          <w:spacing w:val="-8"/>
        </w:rPr>
        <w:t xml:space="preserve"> </w:t>
      </w:r>
      <w:r w:rsidRPr="00377329">
        <w:rPr>
          <w:rFonts w:cs="Calibri"/>
        </w:rPr>
        <w:t>that the logs were reviewed for injury/illness trends.</w:t>
      </w:r>
      <w:r w:rsidR="00512339" w:rsidRPr="00377329">
        <w:rPr>
          <w:rFonts w:cs="Calibri"/>
        </w:rPr>
        <w:tab/>
      </w:r>
    </w:p>
    <w:p w14:paraId="1B9B9A87" w14:textId="77777777" w:rsidR="00512339" w:rsidRPr="00377329" w:rsidRDefault="00512339" w:rsidP="00426413">
      <w:pPr>
        <w:ind w:left="115"/>
        <w:rPr>
          <w:rFonts w:cs="Calibri"/>
        </w:rPr>
      </w:pPr>
    </w:p>
    <w:p w14:paraId="19C6F2C3" w14:textId="5F842912" w:rsidR="007E634F" w:rsidRPr="00377329" w:rsidRDefault="00512339" w:rsidP="00426413">
      <w:pPr>
        <w:pStyle w:val="TableParagraph"/>
        <w:kinsoku w:val="0"/>
        <w:overflowPunct w:val="0"/>
        <w:ind w:left="115" w:right="101"/>
        <w:rPr>
          <w:rFonts w:ascii="Calibri" w:hAnsi="Calibri" w:cs="Calibri"/>
          <w:b/>
        </w:rPr>
      </w:pPr>
      <w:r w:rsidRPr="00377329">
        <w:rPr>
          <w:rFonts w:ascii="Calibri" w:hAnsi="Calibri" w:cs="Calibri"/>
          <w:b/>
        </w:rPr>
        <w:t>Status:</w:t>
      </w:r>
      <w:r w:rsidRPr="00377329">
        <w:rPr>
          <w:rFonts w:ascii="Calibri" w:hAnsi="Calibri" w:cs="Calibri"/>
        </w:rPr>
        <w:t xml:space="preserve">  </w:t>
      </w:r>
      <w:r w:rsidR="007E634F" w:rsidRPr="00377329">
        <w:rPr>
          <w:rFonts w:ascii="Calibri" w:hAnsi="Calibri" w:cs="Calibri"/>
        </w:rPr>
        <w:t>A case file review is necessary to gather the facts needed to evaluate progress on this finding.</w:t>
      </w:r>
      <w:r w:rsidR="00355198" w:rsidRPr="00377329">
        <w:rPr>
          <w:rFonts w:ascii="Calibri" w:hAnsi="Calibri" w:cs="Calibri"/>
        </w:rPr>
        <w:t xml:space="preserve"> </w:t>
      </w:r>
      <w:r w:rsidR="007E634F" w:rsidRPr="00377329">
        <w:rPr>
          <w:rFonts w:ascii="Calibri" w:hAnsi="Calibri" w:cs="Calibri"/>
        </w:rPr>
        <w:t xml:space="preserve"> This finding will be a focus of next year’s on-site case file review during the </w:t>
      </w:r>
      <w:r w:rsidR="00F140B0" w:rsidRPr="00377329">
        <w:rPr>
          <w:rFonts w:ascii="Calibri" w:hAnsi="Calibri" w:cs="Calibri"/>
        </w:rPr>
        <w:t>FY 2023 Comprehensive FAME</w:t>
      </w:r>
      <w:r w:rsidR="007E634F" w:rsidRPr="00377329">
        <w:rPr>
          <w:rFonts w:ascii="Calibri" w:hAnsi="Calibri" w:cs="Calibri"/>
        </w:rPr>
        <w:t xml:space="preserve"> and remains open.</w:t>
      </w:r>
    </w:p>
    <w:p w14:paraId="4592B9F6" w14:textId="5DA9F990" w:rsidR="006E4C31" w:rsidRPr="00377329" w:rsidRDefault="006E4C31" w:rsidP="00426413">
      <w:pPr>
        <w:ind w:left="115"/>
        <w:rPr>
          <w:rFonts w:cs="Calibri"/>
          <w:bCs/>
        </w:rPr>
      </w:pPr>
    </w:p>
    <w:p w14:paraId="6038B804" w14:textId="3AB65AA3" w:rsidR="006E4C31" w:rsidRPr="00377329" w:rsidRDefault="006E4C31" w:rsidP="00426413">
      <w:pPr>
        <w:pStyle w:val="TableParagraph"/>
        <w:kinsoku w:val="0"/>
        <w:overflowPunct w:val="0"/>
        <w:spacing w:line="251" w:lineRule="exact"/>
        <w:ind w:left="115"/>
        <w:rPr>
          <w:rFonts w:ascii="Calibri" w:hAnsi="Calibri" w:cs="Calibri"/>
          <w:i/>
          <w:iCs/>
          <w:spacing w:val="-2"/>
        </w:rPr>
      </w:pPr>
      <w:r w:rsidRPr="00377329">
        <w:rPr>
          <w:rFonts w:ascii="Calibri" w:hAnsi="Calibri" w:cs="Calibri"/>
          <w:b/>
        </w:rPr>
        <w:t>Finding FY 2022-05</w:t>
      </w:r>
      <w:r w:rsidR="00335AFA" w:rsidRPr="00377329">
        <w:rPr>
          <w:rFonts w:ascii="Calibri" w:hAnsi="Calibri" w:cs="Calibri"/>
          <w:b/>
        </w:rPr>
        <w:t xml:space="preserve"> </w:t>
      </w:r>
      <w:r w:rsidR="002B564A" w:rsidRPr="00377329">
        <w:rPr>
          <w:rFonts w:ascii="Calibri" w:hAnsi="Calibri" w:cs="Calibri"/>
          <w:b/>
        </w:rPr>
        <w:t>(</w:t>
      </w:r>
      <w:r w:rsidR="00E01200" w:rsidRPr="00377329">
        <w:rPr>
          <w:rFonts w:ascii="Calibri" w:hAnsi="Calibri" w:cs="Calibri"/>
          <w:b/>
        </w:rPr>
        <w:t xml:space="preserve">FY 2021-06, </w:t>
      </w:r>
      <w:r w:rsidR="002B564A" w:rsidRPr="00377329">
        <w:rPr>
          <w:rFonts w:ascii="Calibri" w:hAnsi="Calibri" w:cs="Calibri"/>
          <w:b/>
        </w:rPr>
        <w:t>FY 2020-04, FY 2019-04)</w:t>
      </w:r>
      <w:r w:rsidRPr="00377329">
        <w:rPr>
          <w:rFonts w:ascii="Calibri" w:hAnsi="Calibri" w:cs="Calibri"/>
          <w:b/>
        </w:rPr>
        <w:t xml:space="preserve">: </w:t>
      </w:r>
      <w:r w:rsidRPr="00377329">
        <w:rPr>
          <w:rFonts w:ascii="Calibri" w:hAnsi="Calibri" w:cs="Calibri"/>
          <w:i/>
          <w:iCs/>
        </w:rPr>
        <w:t>Adequate</w:t>
      </w:r>
      <w:r w:rsidRPr="00377329">
        <w:rPr>
          <w:rFonts w:ascii="Calibri" w:hAnsi="Calibri" w:cs="Calibri"/>
          <w:i/>
          <w:iCs/>
          <w:spacing w:val="-10"/>
        </w:rPr>
        <w:t xml:space="preserve"> </w:t>
      </w:r>
      <w:r w:rsidRPr="00377329">
        <w:rPr>
          <w:rFonts w:ascii="Calibri" w:hAnsi="Calibri" w:cs="Calibri"/>
          <w:i/>
          <w:iCs/>
        </w:rPr>
        <w:t>Evidence</w:t>
      </w:r>
      <w:r w:rsidRPr="00377329">
        <w:rPr>
          <w:rFonts w:ascii="Calibri" w:hAnsi="Calibri" w:cs="Calibri"/>
          <w:i/>
          <w:iCs/>
          <w:spacing w:val="-9"/>
        </w:rPr>
        <w:t xml:space="preserve"> </w:t>
      </w:r>
      <w:r w:rsidRPr="00377329">
        <w:rPr>
          <w:rFonts w:ascii="Calibri" w:hAnsi="Calibri" w:cs="Calibri"/>
          <w:i/>
          <w:iCs/>
        </w:rPr>
        <w:t>to</w:t>
      </w:r>
      <w:r w:rsidRPr="00377329">
        <w:rPr>
          <w:rFonts w:ascii="Calibri" w:hAnsi="Calibri" w:cs="Calibri"/>
          <w:i/>
          <w:iCs/>
          <w:spacing w:val="-8"/>
        </w:rPr>
        <w:t xml:space="preserve"> </w:t>
      </w:r>
      <w:r w:rsidRPr="00377329">
        <w:rPr>
          <w:rFonts w:ascii="Calibri" w:hAnsi="Calibri" w:cs="Calibri"/>
          <w:i/>
          <w:iCs/>
        </w:rPr>
        <w:t>Support</w:t>
      </w:r>
      <w:r w:rsidRPr="00377329">
        <w:rPr>
          <w:rFonts w:ascii="Calibri" w:hAnsi="Calibri" w:cs="Calibri"/>
          <w:i/>
          <w:iCs/>
          <w:spacing w:val="-9"/>
        </w:rPr>
        <w:t xml:space="preserve"> </w:t>
      </w:r>
      <w:r w:rsidRPr="00377329">
        <w:rPr>
          <w:rFonts w:ascii="Calibri" w:hAnsi="Calibri" w:cs="Calibri"/>
          <w:i/>
          <w:iCs/>
          <w:spacing w:val="-2"/>
        </w:rPr>
        <w:t>Violations</w:t>
      </w:r>
    </w:p>
    <w:p w14:paraId="7AF857A7" w14:textId="7DEEBC14" w:rsidR="006E4C31" w:rsidRPr="00377329" w:rsidRDefault="006E4C31" w:rsidP="00426413">
      <w:pPr>
        <w:pStyle w:val="TableParagraph"/>
        <w:kinsoku w:val="0"/>
        <w:overflowPunct w:val="0"/>
        <w:ind w:left="115" w:right="101"/>
        <w:rPr>
          <w:rFonts w:ascii="Calibri" w:hAnsi="Calibri" w:cs="Calibri"/>
        </w:rPr>
      </w:pPr>
      <w:r w:rsidRPr="00377329">
        <w:rPr>
          <w:rFonts w:ascii="Calibri" w:hAnsi="Calibri" w:cs="Calibri"/>
        </w:rPr>
        <w:t>During the 2019 FAME, the case file review revealed that seven of the 15 case files (47%) with citations lacked evidence to support the specific citations issued.</w:t>
      </w:r>
      <w:r w:rsidRPr="00377329">
        <w:rPr>
          <w:rFonts w:ascii="Calibri" w:hAnsi="Calibri" w:cs="Calibri"/>
          <w:spacing w:val="40"/>
        </w:rPr>
        <w:t xml:space="preserve"> </w:t>
      </w:r>
      <w:r w:rsidRPr="00377329">
        <w:rPr>
          <w:rFonts w:ascii="Calibri" w:hAnsi="Calibri" w:cs="Calibri"/>
        </w:rPr>
        <w:t>For example, in four of the case files (two health and two safety) the violation worksheet</w:t>
      </w:r>
      <w:r w:rsidRPr="00377329">
        <w:rPr>
          <w:rFonts w:ascii="Calibri" w:hAnsi="Calibri" w:cs="Calibri"/>
          <w:spacing w:val="-5"/>
        </w:rPr>
        <w:t xml:space="preserve"> </w:t>
      </w:r>
      <w:r w:rsidRPr="00377329">
        <w:rPr>
          <w:rFonts w:ascii="Calibri" w:hAnsi="Calibri" w:cs="Calibri"/>
        </w:rPr>
        <w:t>(OSHA</w:t>
      </w:r>
      <w:r w:rsidRPr="00377329">
        <w:rPr>
          <w:rFonts w:ascii="Calibri" w:hAnsi="Calibri" w:cs="Calibri"/>
          <w:spacing w:val="-6"/>
        </w:rPr>
        <w:t xml:space="preserve"> </w:t>
      </w:r>
      <w:r w:rsidRPr="00377329">
        <w:rPr>
          <w:rFonts w:ascii="Calibri" w:hAnsi="Calibri" w:cs="Calibri"/>
        </w:rPr>
        <w:t>1b)</w:t>
      </w:r>
      <w:r w:rsidRPr="00377329">
        <w:rPr>
          <w:rFonts w:ascii="Calibri" w:hAnsi="Calibri" w:cs="Calibri"/>
          <w:spacing w:val="-5"/>
        </w:rPr>
        <w:t xml:space="preserve"> </w:t>
      </w:r>
      <w:r w:rsidRPr="00377329">
        <w:rPr>
          <w:rFonts w:ascii="Calibri" w:hAnsi="Calibri" w:cs="Calibri"/>
        </w:rPr>
        <w:t>was</w:t>
      </w:r>
      <w:r w:rsidRPr="00377329">
        <w:rPr>
          <w:rFonts w:ascii="Calibri" w:hAnsi="Calibri" w:cs="Calibri"/>
          <w:spacing w:val="-4"/>
        </w:rPr>
        <w:t xml:space="preserve"> </w:t>
      </w:r>
      <w:r w:rsidRPr="00377329">
        <w:rPr>
          <w:rFonts w:ascii="Calibri" w:hAnsi="Calibri" w:cs="Calibri"/>
        </w:rPr>
        <w:t>missing,</w:t>
      </w:r>
      <w:r w:rsidRPr="00377329">
        <w:rPr>
          <w:rFonts w:ascii="Calibri" w:hAnsi="Calibri" w:cs="Calibri"/>
          <w:spacing w:val="-5"/>
        </w:rPr>
        <w:t xml:space="preserve"> </w:t>
      </w:r>
      <w:r w:rsidRPr="00377329">
        <w:rPr>
          <w:rFonts w:ascii="Calibri" w:hAnsi="Calibri" w:cs="Calibri"/>
        </w:rPr>
        <w:t>and</w:t>
      </w:r>
      <w:r w:rsidRPr="00377329">
        <w:rPr>
          <w:rFonts w:ascii="Calibri" w:hAnsi="Calibri" w:cs="Calibri"/>
          <w:spacing w:val="-6"/>
        </w:rPr>
        <w:t xml:space="preserve"> </w:t>
      </w:r>
      <w:r w:rsidRPr="00377329">
        <w:rPr>
          <w:rFonts w:ascii="Calibri" w:hAnsi="Calibri" w:cs="Calibri"/>
        </w:rPr>
        <w:t>in</w:t>
      </w:r>
      <w:r w:rsidRPr="00377329">
        <w:rPr>
          <w:rFonts w:ascii="Calibri" w:hAnsi="Calibri" w:cs="Calibri"/>
          <w:spacing w:val="-5"/>
        </w:rPr>
        <w:t xml:space="preserve"> </w:t>
      </w:r>
      <w:r w:rsidRPr="00377329">
        <w:rPr>
          <w:rFonts w:ascii="Calibri" w:hAnsi="Calibri" w:cs="Calibri"/>
        </w:rPr>
        <w:t>the</w:t>
      </w:r>
      <w:r w:rsidRPr="00377329">
        <w:rPr>
          <w:rFonts w:ascii="Calibri" w:hAnsi="Calibri" w:cs="Calibri"/>
          <w:spacing w:val="-6"/>
        </w:rPr>
        <w:t xml:space="preserve"> </w:t>
      </w:r>
      <w:r w:rsidRPr="00377329">
        <w:rPr>
          <w:rFonts w:ascii="Calibri" w:hAnsi="Calibri" w:cs="Calibri"/>
        </w:rPr>
        <w:t xml:space="preserve">other three (all safety) case files the violation worksheet was incomplete. </w:t>
      </w:r>
      <w:r w:rsidR="00355198" w:rsidRPr="00377329">
        <w:rPr>
          <w:rFonts w:ascii="Calibri" w:hAnsi="Calibri" w:cs="Calibri"/>
        </w:rPr>
        <w:t xml:space="preserve"> </w:t>
      </w:r>
      <w:r w:rsidR="007818F6">
        <w:rPr>
          <w:rFonts w:ascii="Calibri" w:hAnsi="Calibri" w:cs="Calibri"/>
        </w:rPr>
        <w:t>For FY 2021, t</w:t>
      </w:r>
      <w:r w:rsidRPr="00377329">
        <w:rPr>
          <w:rFonts w:ascii="Calibri" w:hAnsi="Calibri" w:cs="Calibri"/>
        </w:rPr>
        <w:t>here were no citations in the files</w:t>
      </w:r>
      <w:r w:rsidR="00925C0F" w:rsidRPr="00377329">
        <w:rPr>
          <w:rFonts w:ascii="Calibri" w:hAnsi="Calibri" w:cs="Calibri"/>
        </w:rPr>
        <w:t xml:space="preserve"> </w:t>
      </w:r>
      <w:r w:rsidR="00335AFA" w:rsidRPr="00377329">
        <w:rPr>
          <w:rFonts w:ascii="Calibri" w:hAnsi="Calibri" w:cs="Calibri"/>
        </w:rPr>
        <w:t>reviewed so this finding could not be evaluated and will continue.</w:t>
      </w:r>
    </w:p>
    <w:p w14:paraId="67509968" w14:textId="1A1A17CE" w:rsidR="006E4C31" w:rsidRPr="00377329" w:rsidRDefault="006E4C31" w:rsidP="00426413">
      <w:pPr>
        <w:pStyle w:val="TableParagraph"/>
        <w:kinsoku w:val="0"/>
        <w:overflowPunct w:val="0"/>
        <w:ind w:left="115" w:right="101"/>
        <w:rPr>
          <w:rFonts w:ascii="Calibri" w:hAnsi="Calibri" w:cs="Calibri"/>
        </w:rPr>
      </w:pPr>
    </w:p>
    <w:p w14:paraId="525275DE" w14:textId="238A9606" w:rsidR="007E634F" w:rsidRDefault="006E4C31" w:rsidP="00F43F5D">
      <w:pPr>
        <w:pStyle w:val="TableParagraph"/>
        <w:kinsoku w:val="0"/>
        <w:overflowPunct w:val="0"/>
        <w:ind w:left="115" w:right="101"/>
        <w:rPr>
          <w:rFonts w:ascii="Calibri" w:hAnsi="Calibri" w:cs="Calibri"/>
        </w:rPr>
      </w:pPr>
      <w:r w:rsidRPr="00377329">
        <w:rPr>
          <w:rFonts w:ascii="Calibri" w:hAnsi="Calibri" w:cs="Calibri"/>
          <w:b/>
          <w:bCs/>
        </w:rPr>
        <w:lastRenderedPageBreak/>
        <w:t xml:space="preserve">Status: </w:t>
      </w:r>
      <w:r w:rsidR="007E634F" w:rsidRPr="00377329">
        <w:rPr>
          <w:rFonts w:ascii="Calibri" w:hAnsi="Calibri" w:cs="Calibri"/>
        </w:rPr>
        <w:t xml:space="preserve">A case file review is necessary to gather the facts needed to evaluate progress on this finding. </w:t>
      </w:r>
      <w:r w:rsidR="00156657" w:rsidRPr="00377329">
        <w:rPr>
          <w:rFonts w:ascii="Calibri" w:hAnsi="Calibri" w:cs="Calibri"/>
        </w:rPr>
        <w:t xml:space="preserve"> </w:t>
      </w:r>
      <w:r w:rsidR="007E634F" w:rsidRPr="00377329">
        <w:rPr>
          <w:rFonts w:ascii="Calibri" w:hAnsi="Calibri" w:cs="Calibri"/>
        </w:rPr>
        <w:t xml:space="preserve">This finding will be a focus of next year’s on-site case file review during the </w:t>
      </w:r>
      <w:r w:rsidR="00F140B0" w:rsidRPr="00377329">
        <w:rPr>
          <w:rFonts w:ascii="Calibri" w:hAnsi="Calibri" w:cs="Calibri"/>
        </w:rPr>
        <w:t>FY 2023 Comprehensive FAME</w:t>
      </w:r>
      <w:r w:rsidR="007E634F" w:rsidRPr="00377329">
        <w:rPr>
          <w:rFonts w:ascii="Calibri" w:hAnsi="Calibri" w:cs="Calibri"/>
        </w:rPr>
        <w:t xml:space="preserve"> and remains open.</w:t>
      </w:r>
    </w:p>
    <w:p w14:paraId="16AA3B8D" w14:textId="77777777" w:rsidR="00BF2721" w:rsidRPr="00F43F5D" w:rsidRDefault="00BF2721" w:rsidP="00F43F5D">
      <w:pPr>
        <w:pStyle w:val="TableParagraph"/>
        <w:kinsoku w:val="0"/>
        <w:overflowPunct w:val="0"/>
        <w:ind w:left="115" w:right="101"/>
        <w:rPr>
          <w:rFonts w:ascii="Calibri" w:hAnsi="Calibri" w:cs="Calibri"/>
          <w:b/>
        </w:rPr>
      </w:pPr>
    </w:p>
    <w:p w14:paraId="7A4B448E" w14:textId="684A51CC" w:rsidR="006E4C31" w:rsidRPr="00377329" w:rsidRDefault="006E4C31" w:rsidP="00426413">
      <w:pPr>
        <w:pStyle w:val="TableParagraph"/>
        <w:kinsoku w:val="0"/>
        <w:overflowPunct w:val="0"/>
        <w:spacing w:line="249" w:lineRule="exact"/>
        <w:ind w:left="115"/>
        <w:rPr>
          <w:rFonts w:ascii="Calibri" w:hAnsi="Calibri" w:cs="Calibri"/>
          <w:i/>
          <w:iCs/>
          <w:spacing w:val="-2"/>
        </w:rPr>
      </w:pPr>
      <w:r w:rsidRPr="00377329">
        <w:rPr>
          <w:rFonts w:ascii="Calibri" w:hAnsi="Calibri" w:cs="Calibri"/>
          <w:b/>
          <w:bCs/>
        </w:rPr>
        <w:t>Finding FY 2022-06</w:t>
      </w:r>
      <w:r w:rsidR="002B564A" w:rsidRPr="00377329">
        <w:rPr>
          <w:rFonts w:ascii="Calibri" w:hAnsi="Calibri" w:cs="Calibri"/>
          <w:b/>
          <w:bCs/>
        </w:rPr>
        <w:t xml:space="preserve"> (</w:t>
      </w:r>
      <w:r w:rsidR="0020438D" w:rsidRPr="00377329">
        <w:rPr>
          <w:rFonts w:ascii="Calibri" w:hAnsi="Calibri" w:cs="Calibri"/>
          <w:b/>
          <w:bCs/>
        </w:rPr>
        <w:t xml:space="preserve">FY 2021-07, </w:t>
      </w:r>
      <w:r w:rsidR="002B564A" w:rsidRPr="00377329">
        <w:rPr>
          <w:rFonts w:ascii="Calibri" w:hAnsi="Calibri" w:cs="Calibri"/>
          <w:b/>
          <w:bCs/>
        </w:rPr>
        <w:t>FY 2020-06, FY 2019-06)</w:t>
      </w:r>
      <w:r w:rsidRPr="00377329">
        <w:rPr>
          <w:rFonts w:ascii="Calibri" w:hAnsi="Calibri" w:cs="Calibri"/>
          <w:b/>
          <w:bCs/>
        </w:rPr>
        <w:t xml:space="preserve">: </w:t>
      </w:r>
      <w:r w:rsidRPr="00377329">
        <w:rPr>
          <w:rFonts w:ascii="Calibri" w:hAnsi="Calibri" w:cs="Calibri"/>
          <w:i/>
          <w:iCs/>
        </w:rPr>
        <w:t>Citations</w:t>
      </w:r>
      <w:r w:rsidRPr="00377329">
        <w:rPr>
          <w:rFonts w:ascii="Calibri" w:hAnsi="Calibri" w:cs="Calibri"/>
          <w:i/>
          <w:iCs/>
          <w:spacing w:val="-8"/>
        </w:rPr>
        <w:t xml:space="preserve"> </w:t>
      </w:r>
      <w:r w:rsidRPr="00377329">
        <w:rPr>
          <w:rFonts w:ascii="Calibri" w:hAnsi="Calibri" w:cs="Calibri"/>
          <w:i/>
          <w:iCs/>
        </w:rPr>
        <w:t>for</w:t>
      </w:r>
      <w:r w:rsidRPr="00377329">
        <w:rPr>
          <w:rFonts w:ascii="Calibri" w:hAnsi="Calibri" w:cs="Calibri"/>
          <w:i/>
          <w:iCs/>
          <w:spacing w:val="-8"/>
        </w:rPr>
        <w:t xml:space="preserve"> </w:t>
      </w:r>
      <w:r w:rsidRPr="00377329">
        <w:rPr>
          <w:rFonts w:ascii="Calibri" w:hAnsi="Calibri" w:cs="Calibri"/>
          <w:i/>
          <w:iCs/>
        </w:rPr>
        <w:t>All</w:t>
      </w:r>
      <w:r w:rsidRPr="00377329">
        <w:rPr>
          <w:rFonts w:ascii="Calibri" w:hAnsi="Calibri" w:cs="Calibri"/>
          <w:i/>
          <w:iCs/>
          <w:spacing w:val="-6"/>
        </w:rPr>
        <w:t xml:space="preserve"> </w:t>
      </w:r>
      <w:r w:rsidRPr="00377329">
        <w:rPr>
          <w:rFonts w:ascii="Calibri" w:hAnsi="Calibri" w:cs="Calibri"/>
          <w:i/>
          <w:iCs/>
        </w:rPr>
        <w:t>Apparent</w:t>
      </w:r>
      <w:r w:rsidRPr="00377329">
        <w:rPr>
          <w:rFonts w:ascii="Calibri" w:hAnsi="Calibri" w:cs="Calibri"/>
          <w:i/>
          <w:iCs/>
          <w:spacing w:val="-7"/>
        </w:rPr>
        <w:t xml:space="preserve"> </w:t>
      </w:r>
      <w:r w:rsidRPr="00377329">
        <w:rPr>
          <w:rFonts w:ascii="Calibri" w:hAnsi="Calibri" w:cs="Calibri"/>
          <w:i/>
          <w:iCs/>
          <w:spacing w:val="-2"/>
        </w:rPr>
        <w:t>Violations</w:t>
      </w:r>
    </w:p>
    <w:p w14:paraId="3C0A82DE" w14:textId="3CFBD240" w:rsidR="006E4C31" w:rsidRPr="00377329" w:rsidRDefault="006E4C31" w:rsidP="00426413">
      <w:pPr>
        <w:pStyle w:val="TableParagraph"/>
        <w:kinsoku w:val="0"/>
        <w:overflowPunct w:val="0"/>
        <w:ind w:left="115" w:right="101"/>
        <w:rPr>
          <w:rFonts w:ascii="Calibri" w:hAnsi="Calibri" w:cs="Calibri"/>
        </w:rPr>
      </w:pPr>
      <w:r w:rsidRPr="00377329">
        <w:rPr>
          <w:rFonts w:ascii="Calibri" w:hAnsi="Calibri" w:cs="Calibri"/>
        </w:rPr>
        <w:t xml:space="preserve">Two of the nine </w:t>
      </w:r>
      <w:r w:rsidR="00F140B0" w:rsidRPr="00377329">
        <w:rPr>
          <w:rFonts w:ascii="Calibri" w:hAnsi="Calibri" w:cs="Calibri"/>
        </w:rPr>
        <w:t xml:space="preserve">case </w:t>
      </w:r>
      <w:r w:rsidRPr="00377329">
        <w:rPr>
          <w:rFonts w:ascii="Calibri" w:hAnsi="Calibri" w:cs="Calibri"/>
        </w:rPr>
        <w:t>files reviewed had evidence of hazards that were not issued citations.</w:t>
      </w:r>
      <w:r w:rsidR="00156657" w:rsidRPr="00377329">
        <w:rPr>
          <w:rFonts w:ascii="Calibri" w:hAnsi="Calibri" w:cs="Calibri"/>
        </w:rPr>
        <w:t xml:space="preserve"> </w:t>
      </w:r>
      <w:r w:rsidRPr="00377329">
        <w:rPr>
          <w:rFonts w:ascii="Calibri" w:hAnsi="Calibri" w:cs="Calibri"/>
        </w:rPr>
        <w:t xml:space="preserve"> In one file, there</w:t>
      </w:r>
      <w:r w:rsidRPr="00377329">
        <w:rPr>
          <w:rFonts w:ascii="Calibri" w:hAnsi="Calibri" w:cs="Calibri"/>
          <w:spacing w:val="-7"/>
        </w:rPr>
        <w:t xml:space="preserve"> </w:t>
      </w:r>
      <w:r w:rsidRPr="00377329">
        <w:rPr>
          <w:rFonts w:ascii="Calibri" w:hAnsi="Calibri" w:cs="Calibri"/>
        </w:rPr>
        <w:t>were</w:t>
      </w:r>
      <w:r w:rsidRPr="00377329">
        <w:rPr>
          <w:rFonts w:ascii="Calibri" w:hAnsi="Calibri" w:cs="Calibri"/>
          <w:spacing w:val="-7"/>
        </w:rPr>
        <w:t xml:space="preserve"> </w:t>
      </w:r>
      <w:proofErr w:type="gramStart"/>
      <w:r w:rsidR="0017382A" w:rsidRPr="00377329">
        <w:rPr>
          <w:rFonts w:ascii="Calibri" w:hAnsi="Calibri" w:cs="Calibri"/>
        </w:rPr>
        <w:t>housekeeping</w:t>
      </w:r>
      <w:proofErr w:type="gramEnd"/>
      <w:r w:rsidRPr="00377329">
        <w:rPr>
          <w:rFonts w:ascii="Calibri" w:hAnsi="Calibri" w:cs="Calibri"/>
          <w:spacing w:val="-6"/>
        </w:rPr>
        <w:t xml:space="preserve"> </w:t>
      </w:r>
      <w:r w:rsidRPr="00377329">
        <w:rPr>
          <w:rFonts w:ascii="Calibri" w:hAnsi="Calibri" w:cs="Calibri"/>
        </w:rPr>
        <w:t>and</w:t>
      </w:r>
      <w:r w:rsidRPr="00377329">
        <w:rPr>
          <w:rFonts w:ascii="Calibri" w:hAnsi="Calibri" w:cs="Calibri"/>
          <w:spacing w:val="-6"/>
        </w:rPr>
        <w:t xml:space="preserve"> </w:t>
      </w:r>
      <w:r w:rsidRPr="00377329">
        <w:rPr>
          <w:rFonts w:ascii="Calibri" w:hAnsi="Calibri" w:cs="Calibri"/>
        </w:rPr>
        <w:t>storage</w:t>
      </w:r>
      <w:r w:rsidRPr="00377329">
        <w:rPr>
          <w:rFonts w:ascii="Calibri" w:hAnsi="Calibri" w:cs="Calibri"/>
          <w:spacing w:val="-7"/>
        </w:rPr>
        <w:t xml:space="preserve"> </w:t>
      </w:r>
      <w:r w:rsidRPr="00377329">
        <w:rPr>
          <w:rFonts w:ascii="Calibri" w:hAnsi="Calibri" w:cs="Calibri"/>
        </w:rPr>
        <w:t>hazards</w:t>
      </w:r>
      <w:r w:rsidRPr="00377329">
        <w:rPr>
          <w:rFonts w:ascii="Calibri" w:hAnsi="Calibri" w:cs="Calibri"/>
          <w:spacing w:val="-7"/>
        </w:rPr>
        <w:t xml:space="preserve"> </w:t>
      </w:r>
      <w:r w:rsidRPr="00377329">
        <w:rPr>
          <w:rFonts w:ascii="Calibri" w:hAnsi="Calibri" w:cs="Calibri"/>
        </w:rPr>
        <w:t>noted</w:t>
      </w:r>
      <w:r w:rsidR="00F140B0" w:rsidRPr="00377329">
        <w:rPr>
          <w:rFonts w:ascii="Calibri" w:hAnsi="Calibri" w:cs="Calibri"/>
        </w:rPr>
        <w:t>,</w:t>
      </w:r>
      <w:r w:rsidRPr="00377329">
        <w:rPr>
          <w:rFonts w:ascii="Calibri" w:hAnsi="Calibri" w:cs="Calibri"/>
        </w:rPr>
        <w:t xml:space="preserve"> but no citations were issued. </w:t>
      </w:r>
      <w:r w:rsidR="00156657" w:rsidRPr="00377329">
        <w:rPr>
          <w:rFonts w:ascii="Calibri" w:hAnsi="Calibri" w:cs="Calibri"/>
        </w:rPr>
        <w:t xml:space="preserve"> </w:t>
      </w:r>
      <w:r w:rsidRPr="00377329">
        <w:rPr>
          <w:rFonts w:ascii="Calibri" w:hAnsi="Calibri" w:cs="Calibri"/>
        </w:rPr>
        <w:t xml:space="preserve">The employer was allowed to correct the hazards. </w:t>
      </w:r>
      <w:r w:rsidR="00156657" w:rsidRPr="00377329">
        <w:rPr>
          <w:rFonts w:ascii="Calibri" w:hAnsi="Calibri" w:cs="Calibri"/>
        </w:rPr>
        <w:t xml:space="preserve"> </w:t>
      </w:r>
      <w:r w:rsidRPr="00377329">
        <w:rPr>
          <w:rFonts w:ascii="Calibri" w:hAnsi="Calibri" w:cs="Calibri"/>
        </w:rPr>
        <w:t>A verbal response via phone was accepted as corrected.</w:t>
      </w:r>
    </w:p>
    <w:p w14:paraId="1A661149" w14:textId="1FFFFF58" w:rsidR="0026609B" w:rsidRPr="00377329" w:rsidRDefault="0026609B" w:rsidP="00426413">
      <w:pPr>
        <w:pStyle w:val="TableParagraph"/>
        <w:kinsoku w:val="0"/>
        <w:overflowPunct w:val="0"/>
        <w:ind w:left="115" w:right="101"/>
        <w:rPr>
          <w:rFonts w:ascii="Calibri" w:hAnsi="Calibri" w:cs="Calibri"/>
        </w:rPr>
      </w:pPr>
    </w:p>
    <w:p w14:paraId="02B8009B" w14:textId="01D37DB7" w:rsidR="007E634F" w:rsidRPr="00377329" w:rsidRDefault="0026609B" w:rsidP="00426413">
      <w:pPr>
        <w:pStyle w:val="TableParagraph"/>
        <w:kinsoku w:val="0"/>
        <w:overflowPunct w:val="0"/>
        <w:ind w:left="115" w:right="101"/>
        <w:rPr>
          <w:rFonts w:ascii="Calibri" w:hAnsi="Calibri" w:cs="Calibri"/>
          <w:b/>
        </w:rPr>
      </w:pPr>
      <w:r w:rsidRPr="00377329">
        <w:rPr>
          <w:rFonts w:ascii="Calibri" w:hAnsi="Calibri" w:cs="Calibri"/>
          <w:b/>
          <w:bCs/>
        </w:rPr>
        <w:t>Status:</w:t>
      </w:r>
      <w:r w:rsidR="007E634F" w:rsidRPr="00377329">
        <w:rPr>
          <w:rFonts w:ascii="Calibri" w:hAnsi="Calibri" w:cs="Calibri"/>
        </w:rPr>
        <w:t xml:space="preserve"> A case file review is necessary to gather the facts needed to evaluate progress on this finding. </w:t>
      </w:r>
      <w:r w:rsidR="00156657" w:rsidRPr="00377329">
        <w:rPr>
          <w:rFonts w:ascii="Calibri" w:hAnsi="Calibri" w:cs="Calibri"/>
        </w:rPr>
        <w:t xml:space="preserve"> </w:t>
      </w:r>
      <w:r w:rsidR="007E634F" w:rsidRPr="00377329">
        <w:rPr>
          <w:rFonts w:ascii="Calibri" w:hAnsi="Calibri" w:cs="Calibri"/>
        </w:rPr>
        <w:t xml:space="preserve">This finding will be a focus of next year’s on-site case file review during the FY 2023 </w:t>
      </w:r>
      <w:r w:rsidR="00F140B0" w:rsidRPr="00377329">
        <w:rPr>
          <w:rFonts w:ascii="Calibri" w:hAnsi="Calibri" w:cs="Calibri"/>
        </w:rPr>
        <w:t>C</w:t>
      </w:r>
      <w:r w:rsidR="007E634F" w:rsidRPr="00377329">
        <w:rPr>
          <w:rFonts w:ascii="Calibri" w:hAnsi="Calibri" w:cs="Calibri"/>
        </w:rPr>
        <w:t>omprehensive FAME and remains open.</w:t>
      </w:r>
    </w:p>
    <w:p w14:paraId="67FBF7D3" w14:textId="77777777" w:rsidR="007E634F" w:rsidRPr="00377329" w:rsidRDefault="007E634F" w:rsidP="00426413">
      <w:pPr>
        <w:pStyle w:val="TableParagraph"/>
        <w:kinsoku w:val="0"/>
        <w:overflowPunct w:val="0"/>
        <w:ind w:left="115" w:right="101"/>
        <w:rPr>
          <w:rFonts w:ascii="Calibri" w:hAnsi="Calibri" w:cs="Calibri"/>
          <w:sz w:val="22"/>
          <w:szCs w:val="22"/>
        </w:rPr>
      </w:pPr>
    </w:p>
    <w:p w14:paraId="2382293F" w14:textId="2E61442A" w:rsidR="0026609B" w:rsidRPr="00377329" w:rsidRDefault="00A73ACB" w:rsidP="00426413">
      <w:pPr>
        <w:ind w:left="115"/>
        <w:rPr>
          <w:rFonts w:cs="Calibri"/>
          <w:bCs/>
        </w:rPr>
      </w:pPr>
      <w:r w:rsidRPr="00377329">
        <w:rPr>
          <w:rFonts w:cs="Calibri"/>
          <w:bCs/>
        </w:rPr>
        <w:t xml:space="preserve">For FY 2022, </w:t>
      </w:r>
      <w:r w:rsidR="008127DC">
        <w:rPr>
          <w:rFonts w:cs="Calibri"/>
          <w:bCs/>
        </w:rPr>
        <w:t>SAMM</w:t>
      </w:r>
      <w:r w:rsidR="0026609B" w:rsidRPr="00377329">
        <w:rPr>
          <w:rFonts w:cs="Calibri"/>
          <w:bCs/>
        </w:rPr>
        <w:t xml:space="preserve"> 5a, average number of violations per inspection with serious, willful</w:t>
      </w:r>
      <w:r w:rsidR="00F140B0" w:rsidRPr="00377329">
        <w:rPr>
          <w:rFonts w:cs="Calibri"/>
          <w:bCs/>
        </w:rPr>
        <w:t>,</w:t>
      </w:r>
      <w:r w:rsidR="0026609B" w:rsidRPr="00377329">
        <w:rPr>
          <w:rFonts w:cs="Calibri"/>
          <w:bCs/>
        </w:rPr>
        <w:t xml:space="preserve"> and repeat violations was within the FRL. </w:t>
      </w:r>
      <w:r w:rsidR="00156657" w:rsidRPr="00377329">
        <w:rPr>
          <w:rFonts w:cs="Calibri"/>
          <w:bCs/>
        </w:rPr>
        <w:t xml:space="preserve"> </w:t>
      </w:r>
      <w:r w:rsidR="008127DC">
        <w:rPr>
          <w:rFonts w:cs="Calibri"/>
          <w:bCs/>
        </w:rPr>
        <w:t>SAMM</w:t>
      </w:r>
      <w:r w:rsidR="0026609B" w:rsidRPr="00377329">
        <w:rPr>
          <w:rFonts w:cs="Calibri"/>
          <w:bCs/>
        </w:rPr>
        <w:t xml:space="preserve"> 5b, average number of violations per inspection with other-than-serious violations was below the FRL. </w:t>
      </w:r>
    </w:p>
    <w:p w14:paraId="42CF2198" w14:textId="77777777" w:rsidR="0026609B" w:rsidRPr="00377329" w:rsidRDefault="0026609B" w:rsidP="00426413">
      <w:pPr>
        <w:pStyle w:val="TableParagraph"/>
        <w:kinsoku w:val="0"/>
        <w:overflowPunct w:val="0"/>
        <w:ind w:left="115" w:right="101"/>
        <w:rPr>
          <w:rFonts w:ascii="Calibri" w:hAnsi="Calibri" w:cs="Calibri"/>
          <w:i/>
          <w:iCs/>
          <w:sz w:val="22"/>
          <w:szCs w:val="22"/>
        </w:rPr>
      </w:pPr>
    </w:p>
    <w:p w14:paraId="54C5CACB" w14:textId="163899B5" w:rsidR="0026609B" w:rsidRPr="00377329" w:rsidRDefault="0026609B" w:rsidP="00426413">
      <w:pPr>
        <w:pStyle w:val="TableParagraph"/>
        <w:kinsoku w:val="0"/>
        <w:overflowPunct w:val="0"/>
        <w:ind w:left="115" w:right="101"/>
        <w:rPr>
          <w:rFonts w:ascii="Calibri" w:hAnsi="Calibri" w:cs="Calibri"/>
          <w:i/>
          <w:iCs/>
        </w:rPr>
      </w:pPr>
      <w:r w:rsidRPr="00377329">
        <w:rPr>
          <w:rFonts w:ascii="Calibri" w:hAnsi="Calibri" w:cs="Calibri"/>
          <w:b/>
          <w:bCs/>
        </w:rPr>
        <w:t>Finding FY 2022-07</w:t>
      </w:r>
      <w:r w:rsidR="004245E3" w:rsidRPr="00377329">
        <w:rPr>
          <w:rFonts w:ascii="Calibri" w:hAnsi="Calibri" w:cs="Calibri"/>
          <w:b/>
          <w:bCs/>
        </w:rPr>
        <w:t xml:space="preserve"> (</w:t>
      </w:r>
      <w:r w:rsidR="0020438D" w:rsidRPr="00377329">
        <w:rPr>
          <w:rFonts w:ascii="Calibri" w:hAnsi="Calibri" w:cs="Calibri"/>
          <w:b/>
          <w:bCs/>
        </w:rPr>
        <w:t xml:space="preserve">FY 2021-08, </w:t>
      </w:r>
      <w:r w:rsidR="007609D0" w:rsidRPr="00377329">
        <w:rPr>
          <w:rFonts w:ascii="Calibri" w:hAnsi="Calibri" w:cs="Calibri"/>
          <w:b/>
          <w:bCs/>
        </w:rPr>
        <w:t>FY 2020-07, FY 2019-07, FY 2018-03)</w:t>
      </w:r>
      <w:r w:rsidRPr="00377329">
        <w:rPr>
          <w:rFonts w:ascii="Calibri" w:hAnsi="Calibri" w:cs="Calibri"/>
        </w:rPr>
        <w:t xml:space="preserve">: </w:t>
      </w:r>
      <w:r w:rsidRPr="00377329">
        <w:rPr>
          <w:rFonts w:ascii="Calibri" w:hAnsi="Calibri" w:cs="Calibri"/>
          <w:i/>
          <w:iCs/>
        </w:rPr>
        <w:t xml:space="preserve">Adequate Verification or Evidence of Abatement </w:t>
      </w:r>
    </w:p>
    <w:p w14:paraId="3AF398CD" w14:textId="5732B28F" w:rsidR="0026609B" w:rsidRPr="00377329" w:rsidRDefault="0026609B" w:rsidP="00426413">
      <w:pPr>
        <w:pStyle w:val="TableParagraph"/>
        <w:kinsoku w:val="0"/>
        <w:overflowPunct w:val="0"/>
        <w:ind w:left="115" w:right="101"/>
        <w:rPr>
          <w:rFonts w:ascii="Calibri" w:hAnsi="Calibri" w:cs="Calibri"/>
        </w:rPr>
      </w:pPr>
      <w:r w:rsidRPr="00377329">
        <w:rPr>
          <w:rFonts w:ascii="Calibri" w:hAnsi="Calibri" w:cs="Calibri"/>
        </w:rPr>
        <w:t>During the FY 2019 review, VIDOSH accepted abatement</w:t>
      </w:r>
      <w:r w:rsidRPr="00377329">
        <w:rPr>
          <w:rFonts w:ascii="Calibri" w:hAnsi="Calibri" w:cs="Calibri"/>
          <w:spacing w:val="-4"/>
        </w:rPr>
        <w:t xml:space="preserve"> </w:t>
      </w:r>
      <w:r w:rsidRPr="00377329">
        <w:rPr>
          <w:rFonts w:ascii="Calibri" w:hAnsi="Calibri" w:cs="Calibri"/>
        </w:rPr>
        <w:t>responses</w:t>
      </w:r>
      <w:r w:rsidRPr="00377329">
        <w:rPr>
          <w:rFonts w:ascii="Calibri" w:hAnsi="Calibri" w:cs="Calibri"/>
          <w:spacing w:val="-5"/>
        </w:rPr>
        <w:t xml:space="preserve"> </w:t>
      </w:r>
      <w:r w:rsidRPr="00377329">
        <w:rPr>
          <w:rFonts w:ascii="Calibri" w:hAnsi="Calibri" w:cs="Calibri"/>
        </w:rPr>
        <w:t>from</w:t>
      </w:r>
      <w:r w:rsidRPr="00377329">
        <w:rPr>
          <w:rFonts w:ascii="Calibri" w:hAnsi="Calibri" w:cs="Calibri"/>
          <w:spacing w:val="-5"/>
        </w:rPr>
        <w:t xml:space="preserve"> </w:t>
      </w:r>
      <w:r w:rsidRPr="00377329">
        <w:rPr>
          <w:rFonts w:ascii="Calibri" w:hAnsi="Calibri" w:cs="Calibri"/>
        </w:rPr>
        <w:t>employers</w:t>
      </w:r>
      <w:r w:rsidRPr="00377329">
        <w:rPr>
          <w:rFonts w:ascii="Calibri" w:hAnsi="Calibri" w:cs="Calibri"/>
          <w:spacing w:val="-5"/>
        </w:rPr>
        <w:t xml:space="preserve"> </w:t>
      </w:r>
      <w:r w:rsidRPr="00377329">
        <w:rPr>
          <w:rFonts w:ascii="Calibri" w:hAnsi="Calibri" w:cs="Calibri"/>
        </w:rPr>
        <w:t>and</w:t>
      </w:r>
      <w:r w:rsidRPr="00377329">
        <w:rPr>
          <w:rFonts w:ascii="Calibri" w:hAnsi="Calibri" w:cs="Calibri"/>
          <w:spacing w:val="-4"/>
        </w:rPr>
        <w:t xml:space="preserve"> </w:t>
      </w:r>
      <w:r w:rsidRPr="00377329">
        <w:rPr>
          <w:rFonts w:ascii="Calibri" w:hAnsi="Calibri" w:cs="Calibri"/>
        </w:rPr>
        <w:t>closed</w:t>
      </w:r>
      <w:r w:rsidRPr="00377329">
        <w:rPr>
          <w:rFonts w:ascii="Calibri" w:hAnsi="Calibri" w:cs="Calibri"/>
          <w:spacing w:val="-4"/>
        </w:rPr>
        <w:t xml:space="preserve"> </w:t>
      </w:r>
      <w:r w:rsidRPr="00377329">
        <w:rPr>
          <w:rFonts w:ascii="Calibri" w:hAnsi="Calibri" w:cs="Calibri"/>
        </w:rPr>
        <w:t>the cases without adequate evidence in seven of the 15 (47%)</w:t>
      </w:r>
      <w:r w:rsidRPr="00377329">
        <w:rPr>
          <w:rFonts w:ascii="Calibri" w:hAnsi="Calibri" w:cs="Calibri"/>
          <w:spacing w:val="-4"/>
        </w:rPr>
        <w:t xml:space="preserve"> </w:t>
      </w:r>
      <w:r w:rsidRPr="00377329">
        <w:rPr>
          <w:rFonts w:ascii="Calibri" w:hAnsi="Calibri" w:cs="Calibri"/>
        </w:rPr>
        <w:t>case</w:t>
      </w:r>
      <w:r w:rsidRPr="00377329">
        <w:rPr>
          <w:rFonts w:ascii="Calibri" w:hAnsi="Calibri" w:cs="Calibri"/>
          <w:spacing w:val="-5"/>
        </w:rPr>
        <w:t xml:space="preserve"> </w:t>
      </w:r>
      <w:r w:rsidRPr="00377329">
        <w:rPr>
          <w:rFonts w:ascii="Calibri" w:hAnsi="Calibri" w:cs="Calibri"/>
        </w:rPr>
        <w:t>files</w:t>
      </w:r>
      <w:r w:rsidRPr="00377329">
        <w:rPr>
          <w:rFonts w:ascii="Calibri" w:hAnsi="Calibri" w:cs="Calibri"/>
          <w:spacing w:val="-5"/>
        </w:rPr>
        <w:t xml:space="preserve"> </w:t>
      </w:r>
      <w:r w:rsidRPr="00377329">
        <w:rPr>
          <w:rFonts w:ascii="Calibri" w:hAnsi="Calibri" w:cs="Calibri"/>
        </w:rPr>
        <w:t>reviewed.</w:t>
      </w:r>
      <w:r w:rsidRPr="00377329">
        <w:rPr>
          <w:rFonts w:ascii="Calibri" w:hAnsi="Calibri" w:cs="Calibri"/>
          <w:spacing w:val="40"/>
        </w:rPr>
        <w:t xml:space="preserve"> </w:t>
      </w:r>
      <w:r w:rsidRPr="00377329">
        <w:rPr>
          <w:rFonts w:ascii="Calibri" w:hAnsi="Calibri" w:cs="Calibri"/>
        </w:rPr>
        <w:t>Since</w:t>
      </w:r>
      <w:r w:rsidRPr="00377329">
        <w:rPr>
          <w:rFonts w:ascii="Calibri" w:hAnsi="Calibri" w:cs="Calibri"/>
          <w:spacing w:val="-5"/>
        </w:rPr>
        <w:t xml:space="preserve"> </w:t>
      </w:r>
      <w:r w:rsidRPr="00377329">
        <w:rPr>
          <w:rFonts w:ascii="Calibri" w:hAnsi="Calibri" w:cs="Calibri"/>
        </w:rPr>
        <w:t>none</w:t>
      </w:r>
      <w:r w:rsidRPr="00377329">
        <w:rPr>
          <w:rFonts w:ascii="Calibri" w:hAnsi="Calibri" w:cs="Calibri"/>
          <w:spacing w:val="-5"/>
        </w:rPr>
        <w:t xml:space="preserve"> </w:t>
      </w:r>
      <w:r w:rsidRPr="00377329">
        <w:rPr>
          <w:rFonts w:ascii="Calibri" w:hAnsi="Calibri" w:cs="Calibri"/>
        </w:rPr>
        <w:t>of</w:t>
      </w:r>
      <w:r w:rsidRPr="00377329">
        <w:rPr>
          <w:rFonts w:ascii="Calibri" w:hAnsi="Calibri" w:cs="Calibri"/>
          <w:spacing w:val="-4"/>
        </w:rPr>
        <w:t xml:space="preserve"> </w:t>
      </w:r>
      <w:r w:rsidRPr="00377329">
        <w:rPr>
          <w:rFonts w:ascii="Calibri" w:hAnsi="Calibri" w:cs="Calibri"/>
        </w:rPr>
        <w:t>the</w:t>
      </w:r>
      <w:r w:rsidRPr="00377329">
        <w:rPr>
          <w:rFonts w:ascii="Calibri" w:hAnsi="Calibri" w:cs="Calibri"/>
          <w:spacing w:val="-5"/>
        </w:rPr>
        <w:t xml:space="preserve"> </w:t>
      </w:r>
      <w:r w:rsidRPr="00377329">
        <w:rPr>
          <w:rFonts w:ascii="Calibri" w:hAnsi="Calibri" w:cs="Calibri"/>
        </w:rPr>
        <w:t>closed files reviewed had citations issued and required abatement, this finding could not be evaluated</w:t>
      </w:r>
      <w:r w:rsidR="007818F6">
        <w:rPr>
          <w:rFonts w:ascii="Calibri" w:hAnsi="Calibri" w:cs="Calibri"/>
        </w:rPr>
        <w:t xml:space="preserve"> in FY 2021</w:t>
      </w:r>
      <w:r w:rsidRPr="00377329">
        <w:rPr>
          <w:rFonts w:ascii="Calibri" w:hAnsi="Calibri" w:cs="Calibri"/>
        </w:rPr>
        <w:t xml:space="preserve"> and will continue.</w:t>
      </w:r>
    </w:p>
    <w:p w14:paraId="30E5FE68" w14:textId="025DB5C6" w:rsidR="0026609B" w:rsidRPr="00377329" w:rsidRDefault="0026609B" w:rsidP="00426413">
      <w:pPr>
        <w:pStyle w:val="TableParagraph"/>
        <w:kinsoku w:val="0"/>
        <w:overflowPunct w:val="0"/>
        <w:ind w:left="115" w:right="101"/>
        <w:rPr>
          <w:rFonts w:ascii="Calibri" w:hAnsi="Calibri" w:cs="Calibri"/>
        </w:rPr>
      </w:pPr>
    </w:p>
    <w:p w14:paraId="6DD8D738" w14:textId="5D80B21B" w:rsidR="007E634F" w:rsidRPr="00377329" w:rsidRDefault="0026609B" w:rsidP="00426413">
      <w:pPr>
        <w:pStyle w:val="TableParagraph"/>
        <w:kinsoku w:val="0"/>
        <w:overflowPunct w:val="0"/>
        <w:ind w:left="115" w:right="101"/>
        <w:rPr>
          <w:rFonts w:ascii="Calibri" w:hAnsi="Calibri" w:cs="Calibri"/>
          <w:b/>
        </w:rPr>
      </w:pPr>
      <w:r w:rsidRPr="00377329">
        <w:rPr>
          <w:rFonts w:ascii="Calibri" w:hAnsi="Calibri" w:cs="Calibri"/>
          <w:b/>
          <w:bCs/>
        </w:rPr>
        <w:t>Status</w:t>
      </w:r>
      <w:r w:rsidRPr="00377329">
        <w:rPr>
          <w:rFonts w:ascii="Calibri" w:hAnsi="Calibri" w:cs="Calibri"/>
        </w:rPr>
        <w:t xml:space="preserve">: </w:t>
      </w:r>
      <w:r w:rsidR="007E634F" w:rsidRPr="00377329">
        <w:rPr>
          <w:rFonts w:ascii="Calibri" w:hAnsi="Calibri" w:cs="Calibri"/>
        </w:rPr>
        <w:t>A</w:t>
      </w:r>
      <w:bookmarkStart w:id="19" w:name="_Hlk130553717"/>
      <w:r w:rsidR="007E634F" w:rsidRPr="00377329">
        <w:rPr>
          <w:rFonts w:ascii="Calibri" w:hAnsi="Calibri" w:cs="Calibri"/>
        </w:rPr>
        <w:t xml:space="preserve"> case file review is necessary to gather the facts needed to evaluate progress on this finding.</w:t>
      </w:r>
      <w:bookmarkEnd w:id="19"/>
      <w:r w:rsidR="007E634F" w:rsidRPr="00377329">
        <w:rPr>
          <w:rFonts w:ascii="Calibri" w:hAnsi="Calibri" w:cs="Calibri"/>
        </w:rPr>
        <w:t xml:space="preserve"> </w:t>
      </w:r>
      <w:r w:rsidR="00572C50" w:rsidRPr="00377329">
        <w:rPr>
          <w:rFonts w:ascii="Calibri" w:hAnsi="Calibri" w:cs="Calibri"/>
        </w:rPr>
        <w:t xml:space="preserve"> </w:t>
      </w:r>
      <w:r w:rsidR="007E634F" w:rsidRPr="00377329">
        <w:rPr>
          <w:rFonts w:ascii="Calibri" w:hAnsi="Calibri" w:cs="Calibri"/>
        </w:rPr>
        <w:t xml:space="preserve">This finding will be a focus of next year’s on-site case file review during the </w:t>
      </w:r>
      <w:r w:rsidR="00F140B0" w:rsidRPr="00377329">
        <w:rPr>
          <w:rFonts w:ascii="Calibri" w:hAnsi="Calibri" w:cs="Calibri"/>
        </w:rPr>
        <w:t>FY 2023 Comprehensive FAME</w:t>
      </w:r>
      <w:r w:rsidR="007E634F" w:rsidRPr="00377329">
        <w:rPr>
          <w:rFonts w:ascii="Calibri" w:hAnsi="Calibri" w:cs="Calibri"/>
        </w:rPr>
        <w:t xml:space="preserve"> and remains open.</w:t>
      </w:r>
    </w:p>
    <w:p w14:paraId="13B8AD24" w14:textId="77777777" w:rsidR="0026609B" w:rsidRPr="00377329" w:rsidRDefault="0026609B" w:rsidP="00426413">
      <w:pPr>
        <w:pStyle w:val="TableParagraph"/>
        <w:kinsoku w:val="0"/>
        <w:overflowPunct w:val="0"/>
        <w:ind w:left="115" w:right="101"/>
        <w:rPr>
          <w:rFonts w:ascii="Calibri" w:hAnsi="Calibri" w:cs="Calibri"/>
          <w:b/>
          <w:bCs/>
        </w:rPr>
      </w:pPr>
    </w:p>
    <w:p w14:paraId="2A6074FB" w14:textId="29A4527C" w:rsidR="0026609B" w:rsidRPr="00377329" w:rsidRDefault="00324281" w:rsidP="00426413">
      <w:pPr>
        <w:pStyle w:val="TableParagraph"/>
        <w:kinsoku w:val="0"/>
        <w:overflowPunct w:val="0"/>
        <w:spacing w:line="251" w:lineRule="exact"/>
        <w:ind w:left="115"/>
        <w:rPr>
          <w:rFonts w:ascii="Calibri" w:hAnsi="Calibri" w:cs="Calibri"/>
          <w:i/>
          <w:iCs/>
          <w:spacing w:val="-2"/>
        </w:rPr>
      </w:pPr>
      <w:r w:rsidRPr="00377329">
        <w:rPr>
          <w:rFonts w:ascii="Calibri" w:hAnsi="Calibri" w:cs="Calibri"/>
          <w:b/>
          <w:bCs/>
        </w:rPr>
        <w:t xml:space="preserve">Finding FY </w:t>
      </w:r>
      <w:r w:rsidRPr="00F912DE">
        <w:rPr>
          <w:rFonts w:ascii="Calibri" w:hAnsi="Calibri" w:cs="Calibri"/>
          <w:b/>
          <w:bCs/>
        </w:rPr>
        <w:t>202</w:t>
      </w:r>
      <w:r w:rsidR="00E255F0" w:rsidRPr="00F912DE">
        <w:rPr>
          <w:rFonts w:ascii="Calibri" w:hAnsi="Calibri" w:cs="Calibri"/>
          <w:b/>
          <w:bCs/>
        </w:rPr>
        <w:t>2</w:t>
      </w:r>
      <w:r w:rsidRPr="00F912DE">
        <w:rPr>
          <w:rFonts w:ascii="Calibri" w:hAnsi="Calibri" w:cs="Calibri"/>
          <w:b/>
          <w:bCs/>
        </w:rPr>
        <w:t xml:space="preserve">-08 </w:t>
      </w:r>
      <w:r w:rsidR="00F912DE" w:rsidRPr="00F912DE">
        <w:rPr>
          <w:rFonts w:ascii="Calibri" w:hAnsi="Calibri" w:cs="Calibri"/>
          <w:b/>
          <w:bCs/>
          <w:spacing w:val="-2"/>
        </w:rPr>
        <w:t>(</w:t>
      </w:r>
      <w:r w:rsidR="00F912DE" w:rsidRPr="00F912DE">
        <w:rPr>
          <w:rFonts w:ascii="Calibri" w:hAnsi="Calibri" w:cs="Calibri"/>
          <w:b/>
          <w:bCs/>
        </w:rPr>
        <w:t>FY 2021-09)</w:t>
      </w:r>
      <w:r w:rsidR="00F912DE">
        <w:rPr>
          <w:rFonts w:ascii="Calibri" w:hAnsi="Calibri" w:cs="Calibri"/>
          <w:b/>
          <w:bCs/>
        </w:rPr>
        <w:t>:</w:t>
      </w:r>
      <w:r w:rsidR="00F912DE">
        <w:rPr>
          <w:rFonts w:ascii="Calibri" w:hAnsi="Calibri" w:cs="Calibri"/>
        </w:rPr>
        <w:t xml:space="preserve"> </w:t>
      </w:r>
      <w:r w:rsidR="0026609B" w:rsidRPr="00377329">
        <w:rPr>
          <w:rFonts w:ascii="Calibri" w:hAnsi="Calibri" w:cs="Calibri"/>
          <w:i/>
          <w:iCs/>
        </w:rPr>
        <w:t>Overdue</w:t>
      </w:r>
      <w:r w:rsidR="0026609B" w:rsidRPr="00377329">
        <w:rPr>
          <w:rFonts w:ascii="Calibri" w:hAnsi="Calibri" w:cs="Calibri"/>
          <w:i/>
          <w:iCs/>
          <w:spacing w:val="-13"/>
        </w:rPr>
        <w:t xml:space="preserve"> </w:t>
      </w:r>
      <w:r w:rsidR="0026609B" w:rsidRPr="0063154E">
        <w:rPr>
          <w:rFonts w:ascii="Calibri" w:hAnsi="Calibri" w:cs="Calibri"/>
          <w:i/>
          <w:iCs/>
          <w:spacing w:val="-2"/>
        </w:rPr>
        <w:t>Abatement</w:t>
      </w:r>
      <w:r w:rsidR="0063154E" w:rsidRPr="00B75EB9">
        <w:rPr>
          <w:rFonts w:ascii="Calibri" w:hAnsi="Calibri" w:cs="Calibri"/>
          <w:i/>
          <w:iCs/>
          <w:spacing w:val="-2"/>
        </w:rPr>
        <w:t xml:space="preserve"> </w:t>
      </w:r>
    </w:p>
    <w:p w14:paraId="51749122" w14:textId="7C902F13" w:rsidR="0026609B" w:rsidRPr="00377329" w:rsidRDefault="0026609B" w:rsidP="00426413">
      <w:pPr>
        <w:pStyle w:val="TableParagraph"/>
        <w:kinsoku w:val="0"/>
        <w:overflowPunct w:val="0"/>
        <w:ind w:left="115" w:right="101"/>
        <w:rPr>
          <w:rFonts w:ascii="Calibri" w:hAnsi="Calibri" w:cs="Calibri"/>
        </w:rPr>
      </w:pPr>
      <w:r w:rsidRPr="00377329">
        <w:rPr>
          <w:rFonts w:ascii="Calibri" w:hAnsi="Calibri" w:cs="Calibri"/>
        </w:rPr>
        <w:t>There were five inspections conducted</w:t>
      </w:r>
      <w:r w:rsidRPr="00377329">
        <w:rPr>
          <w:rFonts w:ascii="Calibri" w:hAnsi="Calibri" w:cs="Calibri"/>
          <w:spacing w:val="-5"/>
        </w:rPr>
        <w:t xml:space="preserve"> </w:t>
      </w:r>
      <w:r w:rsidRPr="00377329">
        <w:rPr>
          <w:rFonts w:ascii="Calibri" w:hAnsi="Calibri" w:cs="Calibri"/>
        </w:rPr>
        <w:t>in</w:t>
      </w:r>
      <w:r w:rsidRPr="00377329">
        <w:rPr>
          <w:rFonts w:ascii="Calibri" w:hAnsi="Calibri" w:cs="Calibri"/>
          <w:spacing w:val="-6"/>
        </w:rPr>
        <w:t xml:space="preserve"> </w:t>
      </w:r>
      <w:r w:rsidRPr="00377329">
        <w:rPr>
          <w:rFonts w:ascii="Calibri" w:hAnsi="Calibri" w:cs="Calibri"/>
        </w:rPr>
        <w:t>FY</w:t>
      </w:r>
      <w:r w:rsidRPr="00377329">
        <w:rPr>
          <w:rFonts w:ascii="Calibri" w:hAnsi="Calibri" w:cs="Calibri"/>
          <w:spacing w:val="-6"/>
        </w:rPr>
        <w:t xml:space="preserve"> </w:t>
      </w:r>
      <w:r w:rsidRPr="00377329">
        <w:rPr>
          <w:rFonts w:ascii="Calibri" w:hAnsi="Calibri" w:cs="Calibri"/>
        </w:rPr>
        <w:t>2021</w:t>
      </w:r>
      <w:r w:rsidRPr="00377329">
        <w:rPr>
          <w:rFonts w:ascii="Calibri" w:hAnsi="Calibri" w:cs="Calibri"/>
          <w:spacing w:val="-5"/>
        </w:rPr>
        <w:t xml:space="preserve"> </w:t>
      </w:r>
      <w:r w:rsidRPr="00377329">
        <w:rPr>
          <w:rFonts w:ascii="Calibri" w:hAnsi="Calibri" w:cs="Calibri"/>
        </w:rPr>
        <w:t>that</w:t>
      </w:r>
      <w:r w:rsidRPr="00377329">
        <w:rPr>
          <w:rFonts w:ascii="Calibri" w:hAnsi="Calibri" w:cs="Calibri"/>
          <w:spacing w:val="-6"/>
        </w:rPr>
        <w:t xml:space="preserve"> </w:t>
      </w:r>
      <w:r w:rsidRPr="00377329">
        <w:rPr>
          <w:rFonts w:ascii="Calibri" w:hAnsi="Calibri" w:cs="Calibri"/>
        </w:rPr>
        <w:t>had</w:t>
      </w:r>
      <w:r w:rsidRPr="00377329">
        <w:rPr>
          <w:rFonts w:ascii="Calibri" w:hAnsi="Calibri" w:cs="Calibri"/>
          <w:spacing w:val="-5"/>
        </w:rPr>
        <w:t xml:space="preserve"> </w:t>
      </w:r>
      <w:r w:rsidRPr="00377329">
        <w:rPr>
          <w:rFonts w:ascii="Calibri" w:hAnsi="Calibri" w:cs="Calibri"/>
        </w:rPr>
        <w:t>overdue</w:t>
      </w:r>
      <w:r w:rsidRPr="00377329">
        <w:rPr>
          <w:rFonts w:ascii="Calibri" w:hAnsi="Calibri" w:cs="Calibri"/>
          <w:spacing w:val="-7"/>
        </w:rPr>
        <w:t xml:space="preserve"> </w:t>
      </w:r>
      <w:r w:rsidRPr="00377329">
        <w:rPr>
          <w:rFonts w:ascii="Calibri" w:hAnsi="Calibri" w:cs="Calibri"/>
        </w:rPr>
        <w:t>abatement according to the OIS Open Inspection Report that was run on January 7, 2022.</w:t>
      </w:r>
    </w:p>
    <w:p w14:paraId="7FF097EB" w14:textId="77777777" w:rsidR="0026609B" w:rsidRPr="00377329" w:rsidRDefault="0026609B" w:rsidP="00426413">
      <w:pPr>
        <w:pStyle w:val="TableParagraph"/>
        <w:kinsoku w:val="0"/>
        <w:overflowPunct w:val="0"/>
        <w:ind w:left="115"/>
        <w:rPr>
          <w:rFonts w:ascii="Calibri" w:hAnsi="Calibri" w:cs="Calibri"/>
        </w:rPr>
      </w:pPr>
    </w:p>
    <w:p w14:paraId="29BC9B0B" w14:textId="02D2B67C" w:rsidR="0026609B" w:rsidRPr="00377329" w:rsidRDefault="0026609B" w:rsidP="00377329">
      <w:pPr>
        <w:pStyle w:val="TableParagraph"/>
        <w:kinsoku w:val="0"/>
        <w:overflowPunct w:val="0"/>
        <w:ind w:left="115" w:right="101"/>
        <w:rPr>
          <w:rFonts w:ascii="Calibri" w:hAnsi="Calibri" w:cs="Calibri"/>
        </w:rPr>
      </w:pPr>
      <w:r w:rsidRPr="00377329">
        <w:rPr>
          <w:rFonts w:ascii="Calibri" w:hAnsi="Calibri" w:cs="Calibri"/>
          <w:b/>
          <w:bCs/>
        </w:rPr>
        <w:t xml:space="preserve">Status: </w:t>
      </w:r>
      <w:r w:rsidR="00324281" w:rsidRPr="00377329">
        <w:rPr>
          <w:rFonts w:ascii="Calibri" w:hAnsi="Calibri" w:cs="Calibri"/>
        </w:rPr>
        <w:t xml:space="preserve">The OIS Open Inspection report run on February 10, </w:t>
      </w:r>
      <w:r w:rsidR="00912FDD" w:rsidRPr="00377329">
        <w:rPr>
          <w:rFonts w:ascii="Calibri" w:hAnsi="Calibri" w:cs="Calibri"/>
        </w:rPr>
        <w:t>2023,</w:t>
      </w:r>
      <w:r w:rsidR="00324281" w:rsidRPr="00377329">
        <w:rPr>
          <w:rFonts w:ascii="Calibri" w:hAnsi="Calibri" w:cs="Calibri"/>
        </w:rPr>
        <w:t xml:space="preserve"> showed six </w:t>
      </w:r>
      <w:r w:rsidR="00EB264E" w:rsidRPr="00377329">
        <w:rPr>
          <w:rFonts w:ascii="Calibri" w:hAnsi="Calibri" w:cs="Calibri"/>
        </w:rPr>
        <w:t xml:space="preserve">inspection files </w:t>
      </w:r>
      <w:r w:rsidR="00324281" w:rsidRPr="00377329">
        <w:rPr>
          <w:rFonts w:ascii="Calibri" w:hAnsi="Calibri" w:cs="Calibri"/>
        </w:rPr>
        <w:t>from FY 2022 with overdue abatement.</w:t>
      </w:r>
      <w:r w:rsidR="00064EFC" w:rsidRPr="00377329">
        <w:rPr>
          <w:rFonts w:ascii="Calibri" w:hAnsi="Calibri" w:cs="Calibri"/>
        </w:rPr>
        <w:t xml:space="preserve"> </w:t>
      </w:r>
      <w:r w:rsidR="00A91338" w:rsidRPr="00377329">
        <w:rPr>
          <w:rFonts w:ascii="Calibri" w:hAnsi="Calibri" w:cs="Calibri"/>
        </w:rPr>
        <w:t xml:space="preserve"> A </w:t>
      </w:r>
      <w:r w:rsidR="00A95A00" w:rsidRPr="00377329">
        <w:rPr>
          <w:rFonts w:ascii="Calibri" w:hAnsi="Calibri" w:cs="Calibri"/>
        </w:rPr>
        <w:t>case file review is necessary to gather the facts needed to evaluate progress on this finding.</w:t>
      </w:r>
      <w:r w:rsidR="00324281" w:rsidRPr="00377329">
        <w:rPr>
          <w:rFonts w:ascii="Calibri" w:hAnsi="Calibri" w:cs="Calibri"/>
        </w:rPr>
        <w:t xml:space="preserve"> </w:t>
      </w:r>
      <w:r w:rsidR="008A7C64" w:rsidRPr="00377329">
        <w:rPr>
          <w:rFonts w:ascii="Calibri" w:hAnsi="Calibri" w:cs="Calibri"/>
        </w:rPr>
        <w:t xml:space="preserve"> </w:t>
      </w:r>
      <w:r w:rsidR="000D0B37" w:rsidRPr="00377329">
        <w:rPr>
          <w:rFonts w:ascii="Calibri" w:hAnsi="Calibri" w:cs="Calibri"/>
        </w:rPr>
        <w:t xml:space="preserve">This finding will be a focus of next year’s on-site case file review during the FY 2023 </w:t>
      </w:r>
      <w:r w:rsidR="00F140B0" w:rsidRPr="00377329">
        <w:rPr>
          <w:rFonts w:ascii="Calibri" w:hAnsi="Calibri" w:cs="Calibri"/>
        </w:rPr>
        <w:t>C</w:t>
      </w:r>
      <w:r w:rsidR="000D0B37" w:rsidRPr="00377329">
        <w:rPr>
          <w:rFonts w:ascii="Calibri" w:hAnsi="Calibri" w:cs="Calibri"/>
        </w:rPr>
        <w:t>omprehensive FAME and remains open.</w:t>
      </w:r>
      <w:r w:rsidR="008A7C64" w:rsidRPr="00377329">
        <w:rPr>
          <w:rFonts w:ascii="Calibri" w:hAnsi="Calibri" w:cs="Calibri"/>
        </w:rPr>
        <w:t xml:space="preserve">  The finding will be amended to reflect the new information from the OIS Open </w:t>
      </w:r>
      <w:r w:rsidR="00B45AA3" w:rsidRPr="00377329">
        <w:rPr>
          <w:rFonts w:ascii="Calibri" w:hAnsi="Calibri" w:cs="Calibri"/>
        </w:rPr>
        <w:t>Inspection.</w:t>
      </w:r>
    </w:p>
    <w:p w14:paraId="5B0DA4CA" w14:textId="77777777" w:rsidR="00B45AA3" w:rsidRPr="00377329" w:rsidRDefault="00B45AA3" w:rsidP="00426413">
      <w:pPr>
        <w:pStyle w:val="TableParagraph"/>
        <w:kinsoku w:val="0"/>
        <w:overflowPunct w:val="0"/>
        <w:spacing w:line="251" w:lineRule="exact"/>
        <w:ind w:left="115"/>
        <w:rPr>
          <w:rFonts w:ascii="Calibri" w:hAnsi="Calibri" w:cs="Calibri"/>
          <w:b/>
          <w:bCs/>
        </w:rPr>
      </w:pPr>
    </w:p>
    <w:p w14:paraId="3D91D09E" w14:textId="13EBE06E" w:rsidR="00324281" w:rsidRPr="00377329" w:rsidRDefault="008A7C64" w:rsidP="00426413">
      <w:pPr>
        <w:pStyle w:val="TableParagraph"/>
        <w:kinsoku w:val="0"/>
        <w:overflowPunct w:val="0"/>
        <w:spacing w:line="251" w:lineRule="exact"/>
        <w:ind w:left="115"/>
        <w:rPr>
          <w:rFonts w:ascii="Calibri" w:hAnsi="Calibri" w:cs="Calibri"/>
          <w:i/>
          <w:iCs/>
          <w:spacing w:val="-2"/>
        </w:rPr>
      </w:pPr>
      <w:r w:rsidRPr="00377329">
        <w:rPr>
          <w:rFonts w:ascii="Calibri" w:hAnsi="Calibri" w:cs="Calibri"/>
          <w:b/>
          <w:bCs/>
        </w:rPr>
        <w:t>F</w:t>
      </w:r>
      <w:r w:rsidR="00324281" w:rsidRPr="00377329">
        <w:rPr>
          <w:rFonts w:ascii="Calibri" w:hAnsi="Calibri" w:cs="Calibri"/>
          <w:b/>
          <w:bCs/>
        </w:rPr>
        <w:t>inding FY 2022-09</w:t>
      </w:r>
      <w:r w:rsidR="009E3B07" w:rsidRPr="00377329">
        <w:rPr>
          <w:rFonts w:ascii="Calibri" w:hAnsi="Calibri" w:cs="Calibri"/>
          <w:b/>
          <w:bCs/>
        </w:rPr>
        <w:t xml:space="preserve"> (</w:t>
      </w:r>
      <w:r w:rsidR="0048513A" w:rsidRPr="00377329">
        <w:rPr>
          <w:rFonts w:ascii="Calibri" w:hAnsi="Calibri" w:cs="Calibri"/>
          <w:b/>
          <w:bCs/>
        </w:rPr>
        <w:t xml:space="preserve">FY 2021-10, </w:t>
      </w:r>
      <w:r w:rsidR="009E3B07" w:rsidRPr="00377329">
        <w:rPr>
          <w:rFonts w:ascii="Calibri" w:hAnsi="Calibri" w:cs="Calibri"/>
          <w:b/>
          <w:bCs/>
        </w:rPr>
        <w:t>FY 2020-09, FY 2019-09)</w:t>
      </w:r>
      <w:r w:rsidR="00324281" w:rsidRPr="00377329">
        <w:rPr>
          <w:rFonts w:ascii="Calibri" w:hAnsi="Calibri" w:cs="Calibri"/>
          <w:b/>
          <w:bCs/>
        </w:rPr>
        <w:t>:</w:t>
      </w:r>
      <w:r w:rsidR="00324281" w:rsidRPr="00377329">
        <w:rPr>
          <w:rFonts w:ascii="Calibri" w:hAnsi="Calibri" w:cs="Calibri"/>
        </w:rPr>
        <w:t xml:space="preserve"> </w:t>
      </w:r>
      <w:r w:rsidR="00324281" w:rsidRPr="00377329">
        <w:rPr>
          <w:rFonts w:ascii="Calibri" w:hAnsi="Calibri" w:cs="Calibri"/>
          <w:i/>
          <w:iCs/>
        </w:rPr>
        <w:t>Petition</w:t>
      </w:r>
      <w:r w:rsidR="00324281" w:rsidRPr="00377329">
        <w:rPr>
          <w:rFonts w:ascii="Calibri" w:hAnsi="Calibri" w:cs="Calibri"/>
          <w:i/>
          <w:iCs/>
          <w:spacing w:val="-7"/>
        </w:rPr>
        <w:t xml:space="preserve"> </w:t>
      </w:r>
      <w:r w:rsidR="00324281" w:rsidRPr="00377329">
        <w:rPr>
          <w:rFonts w:ascii="Calibri" w:hAnsi="Calibri" w:cs="Calibri"/>
          <w:i/>
          <w:iCs/>
        </w:rPr>
        <w:t>for</w:t>
      </w:r>
      <w:r w:rsidR="00324281" w:rsidRPr="00377329">
        <w:rPr>
          <w:rFonts w:ascii="Calibri" w:hAnsi="Calibri" w:cs="Calibri"/>
          <w:i/>
          <w:iCs/>
          <w:spacing w:val="-8"/>
        </w:rPr>
        <w:t xml:space="preserve"> </w:t>
      </w:r>
      <w:r w:rsidR="00324281" w:rsidRPr="00377329">
        <w:rPr>
          <w:rFonts w:ascii="Calibri" w:hAnsi="Calibri" w:cs="Calibri"/>
          <w:i/>
          <w:iCs/>
        </w:rPr>
        <w:t>Modification</w:t>
      </w:r>
      <w:r w:rsidR="00324281" w:rsidRPr="00377329">
        <w:rPr>
          <w:rFonts w:ascii="Calibri" w:hAnsi="Calibri" w:cs="Calibri"/>
          <w:i/>
          <w:iCs/>
          <w:spacing w:val="-8"/>
        </w:rPr>
        <w:t xml:space="preserve"> </w:t>
      </w:r>
      <w:r w:rsidR="00324281" w:rsidRPr="00377329">
        <w:rPr>
          <w:rFonts w:ascii="Calibri" w:hAnsi="Calibri" w:cs="Calibri"/>
          <w:i/>
          <w:iCs/>
        </w:rPr>
        <w:t>of</w:t>
      </w:r>
      <w:r w:rsidR="00324281" w:rsidRPr="00377329">
        <w:rPr>
          <w:rFonts w:ascii="Calibri" w:hAnsi="Calibri" w:cs="Calibri"/>
          <w:i/>
          <w:iCs/>
          <w:spacing w:val="-6"/>
        </w:rPr>
        <w:t xml:space="preserve"> </w:t>
      </w:r>
      <w:r w:rsidR="00324281" w:rsidRPr="00377329">
        <w:rPr>
          <w:rFonts w:ascii="Calibri" w:hAnsi="Calibri" w:cs="Calibri"/>
          <w:i/>
          <w:iCs/>
          <w:spacing w:val="-2"/>
        </w:rPr>
        <w:t>Abatement</w:t>
      </w:r>
    </w:p>
    <w:p w14:paraId="2E9EC319" w14:textId="703CDDE2" w:rsidR="00324281" w:rsidRPr="00377329" w:rsidRDefault="00324281" w:rsidP="00426413">
      <w:pPr>
        <w:pStyle w:val="TableParagraph"/>
        <w:kinsoku w:val="0"/>
        <w:overflowPunct w:val="0"/>
        <w:ind w:left="115" w:right="101"/>
        <w:rPr>
          <w:rFonts w:ascii="Calibri" w:hAnsi="Calibri" w:cs="Calibri"/>
        </w:rPr>
      </w:pPr>
      <w:r w:rsidRPr="00377329">
        <w:rPr>
          <w:rFonts w:ascii="Calibri" w:hAnsi="Calibri" w:cs="Calibri"/>
        </w:rPr>
        <w:t>One of the files reviewed in the 2021 FAME contained a PMA.</w:t>
      </w:r>
      <w:r w:rsidR="00572C50" w:rsidRPr="00377329">
        <w:rPr>
          <w:rFonts w:ascii="Calibri" w:hAnsi="Calibri" w:cs="Calibri"/>
        </w:rPr>
        <w:t xml:space="preserve">  T</w:t>
      </w:r>
      <w:r w:rsidRPr="00377329">
        <w:rPr>
          <w:rFonts w:ascii="Calibri" w:hAnsi="Calibri" w:cs="Calibri"/>
        </w:rPr>
        <w:t>his PMA was granted even though</w:t>
      </w:r>
      <w:r w:rsidRPr="00377329">
        <w:rPr>
          <w:rFonts w:ascii="Calibri" w:hAnsi="Calibri" w:cs="Calibri"/>
          <w:spacing w:val="-4"/>
        </w:rPr>
        <w:t xml:space="preserve"> </w:t>
      </w:r>
      <w:r w:rsidRPr="00377329">
        <w:rPr>
          <w:rFonts w:ascii="Calibri" w:hAnsi="Calibri" w:cs="Calibri"/>
        </w:rPr>
        <w:t>it</w:t>
      </w:r>
      <w:r w:rsidRPr="00377329">
        <w:rPr>
          <w:rFonts w:ascii="Calibri" w:hAnsi="Calibri" w:cs="Calibri"/>
          <w:spacing w:val="-4"/>
        </w:rPr>
        <w:t xml:space="preserve"> </w:t>
      </w:r>
      <w:r w:rsidRPr="00377329">
        <w:rPr>
          <w:rFonts w:ascii="Calibri" w:hAnsi="Calibri" w:cs="Calibri"/>
        </w:rPr>
        <w:t>lacked</w:t>
      </w:r>
      <w:r w:rsidRPr="00377329">
        <w:rPr>
          <w:rFonts w:ascii="Calibri" w:hAnsi="Calibri" w:cs="Calibri"/>
          <w:spacing w:val="-4"/>
        </w:rPr>
        <w:t xml:space="preserve"> </w:t>
      </w:r>
      <w:r w:rsidRPr="00377329">
        <w:rPr>
          <w:rFonts w:ascii="Calibri" w:hAnsi="Calibri" w:cs="Calibri"/>
        </w:rPr>
        <w:t>the</w:t>
      </w:r>
      <w:r w:rsidRPr="00377329">
        <w:rPr>
          <w:rFonts w:ascii="Calibri" w:hAnsi="Calibri" w:cs="Calibri"/>
          <w:spacing w:val="-5"/>
        </w:rPr>
        <w:t xml:space="preserve"> </w:t>
      </w:r>
      <w:r w:rsidRPr="00377329">
        <w:rPr>
          <w:rFonts w:ascii="Calibri" w:hAnsi="Calibri" w:cs="Calibri"/>
        </w:rPr>
        <w:t>steps</w:t>
      </w:r>
      <w:r w:rsidRPr="00377329">
        <w:rPr>
          <w:rFonts w:ascii="Calibri" w:hAnsi="Calibri" w:cs="Calibri"/>
          <w:spacing w:val="-5"/>
        </w:rPr>
        <w:t xml:space="preserve"> </w:t>
      </w:r>
      <w:r w:rsidRPr="00377329">
        <w:rPr>
          <w:rFonts w:ascii="Calibri" w:hAnsi="Calibri" w:cs="Calibri"/>
        </w:rPr>
        <w:t>taken</w:t>
      </w:r>
      <w:r w:rsidRPr="00377329">
        <w:rPr>
          <w:rFonts w:ascii="Calibri" w:hAnsi="Calibri" w:cs="Calibri"/>
          <w:spacing w:val="-4"/>
        </w:rPr>
        <w:t xml:space="preserve"> </w:t>
      </w:r>
      <w:r w:rsidRPr="00377329">
        <w:rPr>
          <w:rFonts w:ascii="Calibri" w:hAnsi="Calibri" w:cs="Calibri"/>
        </w:rPr>
        <w:t>to</w:t>
      </w:r>
      <w:r w:rsidRPr="00377329">
        <w:rPr>
          <w:rFonts w:ascii="Calibri" w:hAnsi="Calibri" w:cs="Calibri"/>
          <w:spacing w:val="-4"/>
        </w:rPr>
        <w:t xml:space="preserve"> </w:t>
      </w:r>
      <w:r w:rsidRPr="00377329">
        <w:rPr>
          <w:rFonts w:ascii="Calibri" w:hAnsi="Calibri" w:cs="Calibri"/>
        </w:rPr>
        <w:t>correct</w:t>
      </w:r>
      <w:r w:rsidRPr="00377329">
        <w:rPr>
          <w:rFonts w:ascii="Calibri" w:hAnsi="Calibri" w:cs="Calibri"/>
          <w:spacing w:val="-4"/>
        </w:rPr>
        <w:t xml:space="preserve"> </w:t>
      </w:r>
      <w:r w:rsidRPr="00377329">
        <w:rPr>
          <w:rFonts w:ascii="Calibri" w:hAnsi="Calibri" w:cs="Calibri"/>
        </w:rPr>
        <w:t>the</w:t>
      </w:r>
      <w:r w:rsidRPr="00377329">
        <w:rPr>
          <w:rFonts w:ascii="Calibri" w:hAnsi="Calibri" w:cs="Calibri"/>
          <w:spacing w:val="-5"/>
        </w:rPr>
        <w:t xml:space="preserve"> </w:t>
      </w:r>
      <w:r w:rsidRPr="00377329">
        <w:rPr>
          <w:rFonts w:ascii="Calibri" w:hAnsi="Calibri" w:cs="Calibri"/>
        </w:rPr>
        <w:t>hazard during the correction period and used future tense "will"</w:t>
      </w:r>
      <w:r w:rsidRPr="00377329">
        <w:rPr>
          <w:rFonts w:ascii="Calibri" w:hAnsi="Calibri" w:cs="Calibri"/>
          <w:spacing w:val="-5"/>
        </w:rPr>
        <w:t xml:space="preserve"> </w:t>
      </w:r>
      <w:r w:rsidRPr="00377329">
        <w:rPr>
          <w:rFonts w:ascii="Calibri" w:hAnsi="Calibri" w:cs="Calibri"/>
        </w:rPr>
        <w:t>to</w:t>
      </w:r>
      <w:r w:rsidRPr="00377329">
        <w:rPr>
          <w:rFonts w:ascii="Calibri" w:hAnsi="Calibri" w:cs="Calibri"/>
          <w:spacing w:val="-5"/>
        </w:rPr>
        <w:t xml:space="preserve"> </w:t>
      </w:r>
      <w:r w:rsidRPr="00377329">
        <w:rPr>
          <w:rFonts w:ascii="Calibri" w:hAnsi="Calibri" w:cs="Calibri"/>
        </w:rPr>
        <w:t>describe</w:t>
      </w:r>
      <w:r w:rsidRPr="00377329">
        <w:rPr>
          <w:rFonts w:ascii="Calibri" w:hAnsi="Calibri" w:cs="Calibri"/>
          <w:spacing w:val="-6"/>
        </w:rPr>
        <w:t xml:space="preserve"> </w:t>
      </w:r>
      <w:r w:rsidRPr="00377329">
        <w:rPr>
          <w:rFonts w:ascii="Calibri" w:hAnsi="Calibri" w:cs="Calibri"/>
        </w:rPr>
        <w:t>interim</w:t>
      </w:r>
      <w:r w:rsidRPr="00377329">
        <w:rPr>
          <w:rFonts w:ascii="Calibri" w:hAnsi="Calibri" w:cs="Calibri"/>
          <w:spacing w:val="-6"/>
        </w:rPr>
        <w:t xml:space="preserve"> </w:t>
      </w:r>
      <w:r w:rsidRPr="00377329">
        <w:rPr>
          <w:rFonts w:ascii="Calibri" w:hAnsi="Calibri" w:cs="Calibri"/>
        </w:rPr>
        <w:t>steps.</w:t>
      </w:r>
      <w:r w:rsidRPr="00377329">
        <w:rPr>
          <w:rFonts w:ascii="Calibri" w:hAnsi="Calibri" w:cs="Calibri"/>
          <w:spacing w:val="-5"/>
        </w:rPr>
        <w:t xml:space="preserve"> </w:t>
      </w:r>
      <w:r w:rsidR="00E51CA1" w:rsidRPr="00377329">
        <w:rPr>
          <w:rFonts w:ascii="Calibri" w:hAnsi="Calibri" w:cs="Calibri"/>
          <w:spacing w:val="-5"/>
        </w:rPr>
        <w:t xml:space="preserve"> </w:t>
      </w:r>
      <w:r w:rsidRPr="00377329">
        <w:rPr>
          <w:rFonts w:ascii="Calibri" w:hAnsi="Calibri" w:cs="Calibri"/>
        </w:rPr>
        <w:t>No</w:t>
      </w:r>
      <w:r w:rsidRPr="00377329">
        <w:rPr>
          <w:rFonts w:ascii="Calibri" w:hAnsi="Calibri" w:cs="Calibri"/>
          <w:spacing w:val="-5"/>
        </w:rPr>
        <w:t xml:space="preserve"> </w:t>
      </w:r>
      <w:r w:rsidRPr="00377329">
        <w:rPr>
          <w:rFonts w:ascii="Calibri" w:hAnsi="Calibri" w:cs="Calibri"/>
        </w:rPr>
        <w:t>certification</w:t>
      </w:r>
      <w:r w:rsidRPr="00377329">
        <w:rPr>
          <w:rFonts w:ascii="Calibri" w:hAnsi="Calibri" w:cs="Calibri"/>
          <w:spacing w:val="-5"/>
        </w:rPr>
        <w:t xml:space="preserve"> </w:t>
      </w:r>
      <w:r w:rsidRPr="00377329">
        <w:rPr>
          <w:rFonts w:ascii="Calibri" w:hAnsi="Calibri" w:cs="Calibri"/>
        </w:rPr>
        <w:t>of posting was provided.</w:t>
      </w:r>
    </w:p>
    <w:p w14:paraId="5CBCDBD5" w14:textId="77777777" w:rsidR="002523EA" w:rsidRPr="00377329" w:rsidRDefault="002523EA" w:rsidP="00426413">
      <w:pPr>
        <w:pStyle w:val="TableParagraph"/>
        <w:kinsoku w:val="0"/>
        <w:overflowPunct w:val="0"/>
        <w:ind w:left="115" w:right="101"/>
        <w:rPr>
          <w:rFonts w:ascii="Calibri" w:hAnsi="Calibri" w:cs="Calibri"/>
        </w:rPr>
      </w:pPr>
    </w:p>
    <w:p w14:paraId="60607E00" w14:textId="5F2E8BFF" w:rsidR="009E3B07" w:rsidRDefault="002523EA" w:rsidP="00F43F5D">
      <w:pPr>
        <w:pStyle w:val="TableParagraph"/>
        <w:kinsoku w:val="0"/>
        <w:overflowPunct w:val="0"/>
        <w:ind w:left="115" w:right="101"/>
        <w:rPr>
          <w:rFonts w:asciiTheme="minorHAnsi" w:hAnsiTheme="minorHAnsi" w:cstheme="minorHAnsi"/>
        </w:rPr>
      </w:pPr>
      <w:r w:rsidRPr="00377329">
        <w:rPr>
          <w:rFonts w:ascii="Calibri" w:hAnsi="Calibri" w:cs="Calibri"/>
        </w:rPr>
        <w:lastRenderedPageBreak/>
        <w:t>This</w:t>
      </w:r>
      <w:r w:rsidRPr="00377329">
        <w:rPr>
          <w:rFonts w:ascii="Calibri" w:hAnsi="Calibri" w:cs="Calibri"/>
          <w:spacing w:val="-2"/>
        </w:rPr>
        <w:t xml:space="preserve"> </w:t>
      </w:r>
      <w:r w:rsidRPr="00377329">
        <w:rPr>
          <w:rFonts w:ascii="Calibri" w:hAnsi="Calibri" w:cs="Calibri"/>
        </w:rPr>
        <w:t>PMA</w:t>
      </w:r>
      <w:r w:rsidRPr="00377329">
        <w:rPr>
          <w:rFonts w:ascii="Calibri" w:hAnsi="Calibri" w:cs="Calibri"/>
          <w:spacing w:val="-2"/>
        </w:rPr>
        <w:t xml:space="preserve"> </w:t>
      </w:r>
      <w:r w:rsidRPr="00377329">
        <w:rPr>
          <w:rFonts w:ascii="Calibri" w:hAnsi="Calibri" w:cs="Calibri"/>
        </w:rPr>
        <w:t>issued</w:t>
      </w:r>
      <w:r w:rsidRPr="00377329">
        <w:rPr>
          <w:rFonts w:ascii="Calibri" w:hAnsi="Calibri" w:cs="Calibri"/>
          <w:spacing w:val="-1"/>
        </w:rPr>
        <w:t xml:space="preserve"> </w:t>
      </w:r>
      <w:r w:rsidRPr="00377329">
        <w:rPr>
          <w:rFonts w:ascii="Calibri" w:hAnsi="Calibri" w:cs="Calibri"/>
        </w:rPr>
        <w:t>was</w:t>
      </w:r>
      <w:r w:rsidRPr="00377329">
        <w:rPr>
          <w:rFonts w:ascii="Calibri" w:hAnsi="Calibri" w:cs="Calibri"/>
          <w:spacing w:val="-2"/>
        </w:rPr>
        <w:t xml:space="preserve"> </w:t>
      </w:r>
      <w:r w:rsidRPr="00377329">
        <w:rPr>
          <w:rFonts w:ascii="Calibri" w:hAnsi="Calibri" w:cs="Calibri"/>
        </w:rPr>
        <w:t>based</w:t>
      </w:r>
      <w:r w:rsidRPr="00377329">
        <w:rPr>
          <w:rFonts w:ascii="Calibri" w:hAnsi="Calibri" w:cs="Calibri"/>
          <w:spacing w:val="-1"/>
        </w:rPr>
        <w:t xml:space="preserve"> </w:t>
      </w:r>
      <w:r w:rsidRPr="00377329">
        <w:rPr>
          <w:rFonts w:ascii="Calibri" w:hAnsi="Calibri" w:cs="Calibri"/>
        </w:rPr>
        <w:t>on</w:t>
      </w:r>
      <w:r w:rsidRPr="00377329">
        <w:rPr>
          <w:rFonts w:ascii="Calibri" w:hAnsi="Calibri" w:cs="Calibri"/>
          <w:spacing w:val="-2"/>
        </w:rPr>
        <w:t xml:space="preserve"> </w:t>
      </w:r>
      <w:r w:rsidRPr="00377329">
        <w:rPr>
          <w:rFonts w:ascii="Calibri" w:hAnsi="Calibri" w:cs="Calibri"/>
        </w:rPr>
        <w:t>previous</w:t>
      </w:r>
      <w:r w:rsidRPr="00377329">
        <w:rPr>
          <w:rFonts w:ascii="Calibri" w:hAnsi="Calibri" w:cs="Calibri"/>
          <w:spacing w:val="-3"/>
        </w:rPr>
        <w:t xml:space="preserve"> </w:t>
      </w:r>
      <w:r w:rsidR="009E66C7" w:rsidRPr="00377329">
        <w:rPr>
          <w:rFonts w:ascii="Calibri" w:hAnsi="Calibri" w:cs="Calibri"/>
        </w:rPr>
        <w:t>I</w:t>
      </w:r>
      <w:r w:rsidRPr="00377329">
        <w:rPr>
          <w:rFonts w:ascii="Calibri" w:hAnsi="Calibri" w:cs="Calibri"/>
        </w:rPr>
        <w:t>nspection #1448354</w:t>
      </w:r>
      <w:r w:rsidRPr="00377329">
        <w:rPr>
          <w:rFonts w:ascii="Calibri" w:hAnsi="Calibri" w:cs="Calibri"/>
          <w:spacing w:val="-2"/>
        </w:rPr>
        <w:t xml:space="preserve"> </w:t>
      </w:r>
      <w:r w:rsidRPr="00377329">
        <w:rPr>
          <w:rFonts w:ascii="Calibri" w:hAnsi="Calibri" w:cs="Calibri"/>
        </w:rPr>
        <w:t>where</w:t>
      </w:r>
      <w:r w:rsidRPr="00377329">
        <w:rPr>
          <w:rFonts w:ascii="Calibri" w:hAnsi="Calibri" w:cs="Calibri"/>
          <w:spacing w:val="-3"/>
        </w:rPr>
        <w:t xml:space="preserve"> </w:t>
      </w:r>
      <w:r w:rsidRPr="00377329">
        <w:rPr>
          <w:rFonts w:ascii="Calibri" w:hAnsi="Calibri" w:cs="Calibri"/>
        </w:rPr>
        <w:t>a</w:t>
      </w:r>
      <w:r w:rsidRPr="00377329">
        <w:rPr>
          <w:rFonts w:ascii="Calibri" w:hAnsi="Calibri" w:cs="Calibri"/>
          <w:spacing w:val="-3"/>
        </w:rPr>
        <w:t xml:space="preserve"> </w:t>
      </w:r>
      <w:r w:rsidRPr="00377329">
        <w:rPr>
          <w:rFonts w:ascii="Calibri" w:hAnsi="Calibri" w:cs="Calibri"/>
        </w:rPr>
        <w:t>citation</w:t>
      </w:r>
      <w:r w:rsidRPr="00377329">
        <w:rPr>
          <w:rFonts w:ascii="Calibri" w:hAnsi="Calibri" w:cs="Calibri"/>
          <w:spacing w:val="-2"/>
        </w:rPr>
        <w:t xml:space="preserve"> </w:t>
      </w:r>
      <w:r w:rsidRPr="00377329">
        <w:rPr>
          <w:rFonts w:ascii="Calibri" w:hAnsi="Calibri" w:cs="Calibri"/>
        </w:rPr>
        <w:t>was</w:t>
      </w:r>
      <w:r w:rsidRPr="00377329">
        <w:rPr>
          <w:rFonts w:ascii="Calibri" w:hAnsi="Calibri" w:cs="Calibri"/>
          <w:spacing w:val="-3"/>
        </w:rPr>
        <w:t xml:space="preserve"> </w:t>
      </w:r>
      <w:r w:rsidRPr="00377329">
        <w:rPr>
          <w:rFonts w:ascii="Calibri" w:hAnsi="Calibri" w:cs="Calibri"/>
        </w:rPr>
        <w:t>issued</w:t>
      </w:r>
      <w:r w:rsidRPr="00377329">
        <w:rPr>
          <w:rFonts w:ascii="Calibri" w:hAnsi="Calibri" w:cs="Calibri"/>
          <w:spacing w:val="-2"/>
        </w:rPr>
        <w:t xml:space="preserve"> </w:t>
      </w:r>
      <w:r w:rsidRPr="00377329">
        <w:rPr>
          <w:rFonts w:ascii="Calibri" w:hAnsi="Calibri" w:cs="Calibri"/>
        </w:rPr>
        <w:t>for</w:t>
      </w:r>
      <w:r w:rsidRPr="00377329">
        <w:rPr>
          <w:rFonts w:ascii="Calibri" w:hAnsi="Calibri" w:cs="Calibri"/>
          <w:spacing w:val="-2"/>
        </w:rPr>
        <w:t xml:space="preserve"> </w:t>
      </w:r>
      <w:r w:rsidRPr="00377329">
        <w:rPr>
          <w:rFonts w:ascii="Calibri" w:hAnsi="Calibri" w:cs="Calibri"/>
        </w:rPr>
        <w:t>this</w:t>
      </w:r>
      <w:r w:rsidRPr="00377329">
        <w:rPr>
          <w:rFonts w:ascii="Calibri" w:hAnsi="Calibri" w:cs="Calibri"/>
          <w:spacing w:val="-3"/>
        </w:rPr>
        <w:t xml:space="preserve"> </w:t>
      </w:r>
      <w:r w:rsidRPr="00377329">
        <w:rPr>
          <w:rFonts w:ascii="Calibri" w:hAnsi="Calibri" w:cs="Calibri"/>
        </w:rPr>
        <w:t xml:space="preserve">same hazard alleged and documented in </w:t>
      </w:r>
      <w:r w:rsidR="009E66C7" w:rsidRPr="00377329">
        <w:rPr>
          <w:rFonts w:ascii="Calibri" w:hAnsi="Calibri" w:cs="Calibri"/>
        </w:rPr>
        <w:t>I</w:t>
      </w:r>
      <w:r w:rsidRPr="00377329">
        <w:rPr>
          <w:rFonts w:ascii="Calibri" w:hAnsi="Calibri" w:cs="Calibri"/>
        </w:rPr>
        <w:t xml:space="preserve">nspection #1508132. </w:t>
      </w:r>
      <w:r w:rsidR="00E51CA1" w:rsidRPr="00377329">
        <w:rPr>
          <w:rFonts w:ascii="Calibri" w:hAnsi="Calibri" w:cs="Calibri"/>
        </w:rPr>
        <w:t xml:space="preserve"> </w:t>
      </w:r>
      <w:r w:rsidRPr="00377329">
        <w:rPr>
          <w:rFonts w:ascii="Calibri" w:hAnsi="Calibri" w:cs="Calibri"/>
        </w:rPr>
        <w:t>Correction was noted in OIS for the same</w:t>
      </w:r>
      <w:r w:rsidRPr="00377329">
        <w:rPr>
          <w:rFonts w:ascii="Calibri" w:hAnsi="Calibri" w:cs="Calibri"/>
          <w:spacing w:val="-6"/>
        </w:rPr>
        <w:t xml:space="preserve"> </w:t>
      </w:r>
      <w:r w:rsidRPr="00377329">
        <w:rPr>
          <w:rFonts w:ascii="Calibri" w:hAnsi="Calibri" w:cs="Calibri"/>
        </w:rPr>
        <w:t>hazard</w:t>
      </w:r>
      <w:r w:rsidRPr="00377329">
        <w:rPr>
          <w:rFonts w:ascii="Calibri" w:hAnsi="Calibri" w:cs="Calibri"/>
          <w:spacing w:val="-5"/>
        </w:rPr>
        <w:t xml:space="preserve"> </w:t>
      </w:r>
      <w:r w:rsidRPr="00377329">
        <w:rPr>
          <w:rFonts w:ascii="Calibri" w:hAnsi="Calibri" w:cs="Calibri"/>
        </w:rPr>
        <w:t>that</w:t>
      </w:r>
      <w:r w:rsidRPr="00377329">
        <w:rPr>
          <w:rFonts w:ascii="Calibri" w:hAnsi="Calibri" w:cs="Calibri"/>
          <w:spacing w:val="-5"/>
        </w:rPr>
        <w:t xml:space="preserve"> </w:t>
      </w:r>
      <w:r w:rsidRPr="00377329">
        <w:rPr>
          <w:rFonts w:ascii="Calibri" w:hAnsi="Calibri" w:cs="Calibri"/>
        </w:rPr>
        <w:t>a</w:t>
      </w:r>
      <w:r w:rsidRPr="00377329">
        <w:rPr>
          <w:rFonts w:ascii="Calibri" w:hAnsi="Calibri" w:cs="Calibri"/>
          <w:spacing w:val="-6"/>
        </w:rPr>
        <w:t xml:space="preserve"> </w:t>
      </w:r>
      <w:r w:rsidRPr="00377329">
        <w:rPr>
          <w:rFonts w:ascii="Calibri" w:hAnsi="Calibri" w:cs="Calibri"/>
        </w:rPr>
        <w:t>PMA</w:t>
      </w:r>
      <w:r w:rsidRPr="00377329">
        <w:rPr>
          <w:rFonts w:ascii="Calibri" w:hAnsi="Calibri" w:cs="Calibri"/>
          <w:spacing w:val="-6"/>
        </w:rPr>
        <w:t xml:space="preserve"> </w:t>
      </w:r>
      <w:r w:rsidRPr="00377329">
        <w:rPr>
          <w:rFonts w:ascii="Calibri" w:hAnsi="Calibri" w:cs="Calibri"/>
        </w:rPr>
        <w:t>was</w:t>
      </w:r>
      <w:r w:rsidRPr="002523EA">
        <w:rPr>
          <w:rFonts w:asciiTheme="minorHAnsi" w:hAnsiTheme="minorHAnsi" w:cstheme="minorHAnsi"/>
          <w:spacing w:val="-6"/>
        </w:rPr>
        <w:t xml:space="preserve"> </w:t>
      </w:r>
      <w:r w:rsidRPr="002523EA">
        <w:rPr>
          <w:rFonts w:asciiTheme="minorHAnsi" w:hAnsiTheme="minorHAnsi" w:cstheme="minorHAnsi"/>
        </w:rPr>
        <w:t>being</w:t>
      </w:r>
      <w:r w:rsidRPr="002523EA">
        <w:rPr>
          <w:rFonts w:asciiTheme="minorHAnsi" w:hAnsiTheme="minorHAnsi" w:cstheme="minorHAnsi"/>
          <w:spacing w:val="-5"/>
        </w:rPr>
        <w:t xml:space="preserve"> </w:t>
      </w:r>
      <w:r w:rsidRPr="002523EA">
        <w:rPr>
          <w:rFonts w:asciiTheme="minorHAnsi" w:hAnsiTheme="minorHAnsi" w:cstheme="minorHAnsi"/>
        </w:rPr>
        <w:t>requested</w:t>
      </w:r>
      <w:r w:rsidRPr="002523EA">
        <w:rPr>
          <w:rFonts w:asciiTheme="minorHAnsi" w:hAnsiTheme="minorHAnsi" w:cstheme="minorHAnsi"/>
          <w:spacing w:val="-5"/>
        </w:rPr>
        <w:t xml:space="preserve"> </w:t>
      </w:r>
      <w:r w:rsidRPr="002523EA">
        <w:rPr>
          <w:rFonts w:asciiTheme="minorHAnsi" w:hAnsiTheme="minorHAnsi" w:cstheme="minorHAnsi"/>
        </w:rPr>
        <w:t xml:space="preserve">under </w:t>
      </w:r>
      <w:r w:rsidR="009E66C7">
        <w:rPr>
          <w:rFonts w:asciiTheme="minorHAnsi" w:hAnsiTheme="minorHAnsi" w:cstheme="minorHAnsi"/>
        </w:rPr>
        <w:t>I</w:t>
      </w:r>
      <w:r w:rsidRPr="002523EA">
        <w:rPr>
          <w:rFonts w:asciiTheme="minorHAnsi" w:hAnsiTheme="minorHAnsi" w:cstheme="minorHAnsi"/>
        </w:rPr>
        <w:t xml:space="preserve">nspection #1508132. </w:t>
      </w:r>
      <w:r w:rsidR="00E51CA1">
        <w:rPr>
          <w:rFonts w:asciiTheme="minorHAnsi" w:hAnsiTheme="minorHAnsi" w:cstheme="minorHAnsi"/>
        </w:rPr>
        <w:t xml:space="preserve"> </w:t>
      </w:r>
      <w:r w:rsidRPr="002523EA">
        <w:rPr>
          <w:rFonts w:asciiTheme="minorHAnsi" w:hAnsiTheme="minorHAnsi" w:cstheme="minorHAnsi"/>
        </w:rPr>
        <w:t xml:space="preserve">Multiple attempts to obtain a copy of </w:t>
      </w:r>
      <w:r w:rsidR="009E66C7">
        <w:rPr>
          <w:rFonts w:asciiTheme="minorHAnsi" w:hAnsiTheme="minorHAnsi" w:cstheme="minorHAnsi"/>
        </w:rPr>
        <w:t>I</w:t>
      </w:r>
      <w:r w:rsidRPr="002523EA">
        <w:rPr>
          <w:rFonts w:asciiTheme="minorHAnsi" w:hAnsiTheme="minorHAnsi" w:cstheme="minorHAnsi"/>
        </w:rPr>
        <w:t>nspection #1448354 were made to VIDOSH with no success.</w:t>
      </w:r>
    </w:p>
    <w:p w14:paraId="17BD9E64" w14:textId="77777777" w:rsidR="007818F6" w:rsidRPr="00F43F5D" w:rsidRDefault="007818F6" w:rsidP="00F43F5D">
      <w:pPr>
        <w:pStyle w:val="TableParagraph"/>
        <w:kinsoku w:val="0"/>
        <w:overflowPunct w:val="0"/>
        <w:ind w:left="115" w:right="101"/>
        <w:rPr>
          <w:rFonts w:asciiTheme="minorHAnsi" w:hAnsiTheme="minorHAnsi" w:cstheme="minorHAnsi"/>
        </w:rPr>
      </w:pPr>
    </w:p>
    <w:p w14:paraId="781F14C3" w14:textId="232CDFEF" w:rsidR="007E634F" w:rsidRPr="009E3B07" w:rsidRDefault="00324281" w:rsidP="00426413">
      <w:pPr>
        <w:pStyle w:val="TableParagraph"/>
        <w:kinsoku w:val="0"/>
        <w:overflowPunct w:val="0"/>
        <w:ind w:left="115" w:right="101"/>
        <w:rPr>
          <w:rFonts w:asciiTheme="minorHAnsi" w:hAnsiTheme="minorHAnsi" w:cstheme="minorHAnsi"/>
          <w:b/>
        </w:rPr>
      </w:pPr>
      <w:r w:rsidRPr="009E3B07">
        <w:rPr>
          <w:rFonts w:asciiTheme="minorHAnsi" w:hAnsiTheme="minorHAnsi" w:cstheme="minorHAnsi"/>
          <w:b/>
          <w:bCs/>
        </w:rPr>
        <w:t>Status:</w:t>
      </w:r>
      <w:r w:rsidRPr="00324281">
        <w:rPr>
          <w:rFonts w:asciiTheme="minorHAnsi" w:hAnsiTheme="minorHAnsi" w:cstheme="minorHAnsi"/>
        </w:rPr>
        <w:t xml:space="preserve"> </w:t>
      </w:r>
      <w:r w:rsidR="007E634F" w:rsidRPr="009E3B07">
        <w:rPr>
          <w:rFonts w:asciiTheme="minorHAnsi" w:hAnsiTheme="minorHAnsi" w:cstheme="minorHAnsi"/>
        </w:rPr>
        <w:t xml:space="preserve">A case file review is necessary to gather the facts needed to evaluate progress on this finding. </w:t>
      </w:r>
      <w:r w:rsidR="00E51CA1">
        <w:rPr>
          <w:rFonts w:asciiTheme="minorHAnsi" w:hAnsiTheme="minorHAnsi" w:cstheme="minorHAnsi"/>
        </w:rPr>
        <w:t xml:space="preserve"> </w:t>
      </w:r>
      <w:r w:rsidR="007E634F" w:rsidRPr="009E3B07">
        <w:rPr>
          <w:rFonts w:asciiTheme="minorHAnsi" w:hAnsiTheme="minorHAnsi" w:cstheme="minorHAnsi"/>
        </w:rPr>
        <w:t xml:space="preserve">This finding will be a focus of next year’s on-site case file review during the </w:t>
      </w:r>
      <w:r w:rsidR="00F140B0">
        <w:rPr>
          <w:rFonts w:asciiTheme="minorHAnsi" w:hAnsiTheme="minorHAnsi" w:cstheme="minorHAnsi"/>
        </w:rPr>
        <w:t>FY 2023 Comprehensive FAME</w:t>
      </w:r>
      <w:r w:rsidR="007E634F" w:rsidRPr="009E3B07">
        <w:rPr>
          <w:rFonts w:asciiTheme="minorHAnsi" w:hAnsiTheme="minorHAnsi" w:cstheme="minorHAnsi"/>
        </w:rPr>
        <w:t xml:space="preserve"> and remains open.</w:t>
      </w:r>
    </w:p>
    <w:p w14:paraId="352C9CF8" w14:textId="77777777" w:rsidR="007E634F" w:rsidRDefault="007E634F" w:rsidP="00426413">
      <w:pPr>
        <w:pStyle w:val="TableParagraph"/>
        <w:kinsoku w:val="0"/>
        <w:overflowPunct w:val="0"/>
        <w:ind w:left="115" w:right="101"/>
        <w:rPr>
          <w:rFonts w:asciiTheme="minorHAnsi" w:hAnsiTheme="minorHAnsi" w:cstheme="minorHAnsi"/>
        </w:rPr>
      </w:pPr>
    </w:p>
    <w:p w14:paraId="61803161" w14:textId="325CF8E6" w:rsidR="007162F9" w:rsidRPr="00E56DB4" w:rsidRDefault="007162F9" w:rsidP="00426413">
      <w:pPr>
        <w:pStyle w:val="TableParagraph"/>
        <w:kinsoku w:val="0"/>
        <w:overflowPunct w:val="0"/>
        <w:ind w:left="115" w:right="101"/>
        <w:rPr>
          <w:rFonts w:asciiTheme="minorHAnsi" w:hAnsiTheme="minorHAnsi" w:cstheme="minorHAnsi"/>
          <w:i/>
          <w:iCs/>
        </w:rPr>
      </w:pPr>
      <w:r w:rsidRPr="00E56DB4">
        <w:rPr>
          <w:rFonts w:asciiTheme="minorHAnsi" w:hAnsiTheme="minorHAnsi" w:cstheme="minorHAnsi"/>
          <w:b/>
          <w:bCs/>
        </w:rPr>
        <w:t>Finding FY 2022-10</w:t>
      </w:r>
      <w:r w:rsidR="00E56DB4" w:rsidRPr="00E56DB4">
        <w:rPr>
          <w:rFonts w:asciiTheme="minorHAnsi" w:hAnsiTheme="minorHAnsi" w:cstheme="minorHAnsi"/>
          <w:b/>
          <w:bCs/>
        </w:rPr>
        <w:t xml:space="preserve"> (</w:t>
      </w:r>
      <w:r w:rsidR="0048513A">
        <w:rPr>
          <w:rFonts w:asciiTheme="minorHAnsi" w:hAnsiTheme="minorHAnsi" w:cstheme="minorHAnsi"/>
          <w:b/>
          <w:bCs/>
        </w:rPr>
        <w:t xml:space="preserve">FY 2021-11, </w:t>
      </w:r>
      <w:r w:rsidR="00E56DB4" w:rsidRPr="00E56DB4">
        <w:rPr>
          <w:rFonts w:asciiTheme="minorHAnsi" w:hAnsiTheme="minorHAnsi" w:cstheme="minorHAnsi"/>
          <w:b/>
          <w:bCs/>
        </w:rPr>
        <w:t>FY 2020-OB-02, FY 2019-OB-04)</w:t>
      </w:r>
      <w:r w:rsidRPr="00E56DB4">
        <w:rPr>
          <w:rFonts w:asciiTheme="minorHAnsi" w:hAnsiTheme="minorHAnsi" w:cstheme="minorHAnsi"/>
        </w:rPr>
        <w:t xml:space="preserve">: </w:t>
      </w:r>
      <w:r w:rsidR="003829E2">
        <w:rPr>
          <w:rFonts w:asciiTheme="minorHAnsi" w:hAnsiTheme="minorHAnsi" w:cstheme="minorHAnsi"/>
          <w:i/>
          <w:iCs/>
        </w:rPr>
        <w:t>W</w:t>
      </w:r>
      <w:r w:rsidR="00324281" w:rsidRPr="00E56DB4">
        <w:rPr>
          <w:rFonts w:asciiTheme="minorHAnsi" w:hAnsiTheme="minorHAnsi" w:cstheme="minorHAnsi"/>
          <w:i/>
          <w:iCs/>
        </w:rPr>
        <w:t xml:space="preserve">orker Involvement – Inspection Process </w:t>
      </w:r>
    </w:p>
    <w:p w14:paraId="3CCA50B1" w14:textId="33A47C2C" w:rsidR="0026609B" w:rsidRPr="00115B97" w:rsidRDefault="007818F6" w:rsidP="00115B97">
      <w:pPr>
        <w:pStyle w:val="TableParagraph"/>
        <w:kinsoku w:val="0"/>
        <w:overflowPunct w:val="0"/>
        <w:ind w:left="115" w:right="163"/>
        <w:rPr>
          <w:rFonts w:asciiTheme="minorHAnsi" w:hAnsiTheme="minorHAnsi" w:cstheme="minorHAnsi"/>
          <w:spacing w:val="-2"/>
        </w:rPr>
      </w:pPr>
      <w:r>
        <w:rPr>
          <w:rFonts w:asciiTheme="minorHAnsi" w:hAnsiTheme="minorHAnsi" w:cstheme="minorHAnsi"/>
        </w:rPr>
        <w:t>In FY 2021, d</w:t>
      </w:r>
      <w:r w:rsidR="00324281" w:rsidRPr="00E56DB4">
        <w:rPr>
          <w:rFonts w:asciiTheme="minorHAnsi" w:hAnsiTheme="minorHAnsi" w:cstheme="minorHAnsi"/>
        </w:rPr>
        <w:t>ocumentation was lacking in 4 of the 4 (100%) case</w:t>
      </w:r>
      <w:r w:rsidR="00324281" w:rsidRPr="00E56DB4">
        <w:rPr>
          <w:rFonts w:asciiTheme="minorHAnsi" w:hAnsiTheme="minorHAnsi" w:cstheme="minorHAnsi"/>
          <w:spacing w:val="-6"/>
        </w:rPr>
        <w:t xml:space="preserve"> </w:t>
      </w:r>
      <w:r w:rsidR="00324281" w:rsidRPr="00E56DB4">
        <w:rPr>
          <w:rFonts w:asciiTheme="minorHAnsi" w:hAnsiTheme="minorHAnsi" w:cstheme="minorHAnsi"/>
        </w:rPr>
        <w:t>files</w:t>
      </w:r>
      <w:r w:rsidR="00324281" w:rsidRPr="00E56DB4">
        <w:rPr>
          <w:rFonts w:asciiTheme="minorHAnsi" w:hAnsiTheme="minorHAnsi" w:cstheme="minorHAnsi"/>
          <w:spacing w:val="-6"/>
        </w:rPr>
        <w:t xml:space="preserve"> </w:t>
      </w:r>
      <w:r w:rsidR="00324281" w:rsidRPr="00E56DB4">
        <w:rPr>
          <w:rFonts w:asciiTheme="minorHAnsi" w:hAnsiTheme="minorHAnsi" w:cstheme="minorHAnsi"/>
        </w:rPr>
        <w:t>reviewed</w:t>
      </w:r>
      <w:r w:rsidR="00324281" w:rsidRPr="00E56DB4">
        <w:rPr>
          <w:rFonts w:asciiTheme="minorHAnsi" w:hAnsiTheme="minorHAnsi" w:cstheme="minorHAnsi"/>
          <w:spacing w:val="-6"/>
        </w:rPr>
        <w:t xml:space="preserve"> </w:t>
      </w:r>
      <w:r w:rsidR="00256263">
        <w:rPr>
          <w:rFonts w:asciiTheme="minorHAnsi" w:hAnsiTheme="minorHAnsi" w:cstheme="minorHAnsi"/>
        </w:rPr>
        <w:t>explain</w:t>
      </w:r>
      <w:r>
        <w:rPr>
          <w:rFonts w:asciiTheme="minorHAnsi" w:hAnsiTheme="minorHAnsi" w:cstheme="minorHAnsi"/>
        </w:rPr>
        <w:t>ing</w:t>
      </w:r>
      <w:r w:rsidR="00324281" w:rsidRPr="00E56DB4">
        <w:rPr>
          <w:rFonts w:asciiTheme="minorHAnsi" w:hAnsiTheme="minorHAnsi" w:cstheme="minorHAnsi"/>
          <w:spacing w:val="-6"/>
        </w:rPr>
        <w:t xml:space="preserve"> </w:t>
      </w:r>
      <w:r w:rsidR="00324281" w:rsidRPr="00E56DB4">
        <w:rPr>
          <w:rFonts w:asciiTheme="minorHAnsi" w:hAnsiTheme="minorHAnsi" w:cstheme="minorHAnsi"/>
        </w:rPr>
        <w:t>why</w:t>
      </w:r>
      <w:r w:rsidR="00324281" w:rsidRPr="00E56DB4">
        <w:rPr>
          <w:rFonts w:asciiTheme="minorHAnsi" w:hAnsiTheme="minorHAnsi" w:cstheme="minorHAnsi"/>
          <w:spacing w:val="-5"/>
        </w:rPr>
        <w:t xml:space="preserve"> </w:t>
      </w:r>
      <w:r w:rsidR="00324281" w:rsidRPr="00E56DB4">
        <w:rPr>
          <w:rFonts w:asciiTheme="minorHAnsi" w:hAnsiTheme="minorHAnsi" w:cstheme="minorHAnsi"/>
        </w:rPr>
        <w:t>union</w:t>
      </w:r>
      <w:r w:rsidR="00324281" w:rsidRPr="00E56DB4">
        <w:rPr>
          <w:rFonts w:asciiTheme="minorHAnsi" w:hAnsiTheme="minorHAnsi" w:cstheme="minorHAnsi"/>
          <w:spacing w:val="-6"/>
        </w:rPr>
        <w:t xml:space="preserve"> </w:t>
      </w:r>
      <w:r w:rsidR="00324281" w:rsidRPr="00E56DB4">
        <w:rPr>
          <w:rFonts w:asciiTheme="minorHAnsi" w:hAnsiTheme="minorHAnsi" w:cstheme="minorHAnsi"/>
        </w:rPr>
        <w:t xml:space="preserve">representatives were not involved in the inspection process (opening conference, walkaround, and closing </w:t>
      </w:r>
      <w:r w:rsidR="00324281" w:rsidRPr="00E56DB4">
        <w:rPr>
          <w:rFonts w:asciiTheme="minorHAnsi" w:hAnsiTheme="minorHAnsi" w:cstheme="minorHAnsi"/>
          <w:spacing w:val="-2"/>
        </w:rPr>
        <w:t>conference).</w:t>
      </w:r>
      <w:r w:rsidR="00115B97">
        <w:rPr>
          <w:rFonts w:asciiTheme="minorHAnsi" w:hAnsiTheme="minorHAnsi" w:cstheme="minorHAnsi"/>
          <w:spacing w:val="-2"/>
        </w:rPr>
        <w:t xml:space="preserve">  </w:t>
      </w:r>
      <w:r w:rsidR="00324281" w:rsidRPr="00E56DB4">
        <w:rPr>
          <w:rFonts w:asciiTheme="minorHAnsi" w:hAnsiTheme="minorHAnsi" w:cstheme="minorHAnsi"/>
        </w:rPr>
        <w:t>In eight of nine (88%) of the files reviewed, other</w:t>
      </w:r>
      <w:r w:rsidR="00324281" w:rsidRPr="00E56DB4">
        <w:rPr>
          <w:rFonts w:asciiTheme="minorHAnsi" w:hAnsiTheme="minorHAnsi" w:cstheme="minorHAnsi"/>
          <w:spacing w:val="-6"/>
        </w:rPr>
        <w:t xml:space="preserve"> </w:t>
      </w:r>
      <w:r w:rsidR="00324281" w:rsidRPr="00E56DB4">
        <w:rPr>
          <w:rFonts w:asciiTheme="minorHAnsi" w:hAnsiTheme="minorHAnsi" w:cstheme="minorHAnsi"/>
        </w:rPr>
        <w:t>than</w:t>
      </w:r>
      <w:r w:rsidR="00324281" w:rsidRPr="00E56DB4">
        <w:rPr>
          <w:rFonts w:asciiTheme="minorHAnsi" w:hAnsiTheme="minorHAnsi" w:cstheme="minorHAnsi"/>
          <w:spacing w:val="-6"/>
        </w:rPr>
        <w:t xml:space="preserve"> </w:t>
      </w:r>
      <w:r w:rsidR="00324281" w:rsidRPr="00E56DB4">
        <w:rPr>
          <w:rFonts w:asciiTheme="minorHAnsi" w:hAnsiTheme="minorHAnsi" w:cstheme="minorHAnsi"/>
        </w:rPr>
        <w:t>an</w:t>
      </w:r>
      <w:r w:rsidR="00324281" w:rsidRPr="00E56DB4">
        <w:rPr>
          <w:rFonts w:asciiTheme="minorHAnsi" w:hAnsiTheme="minorHAnsi" w:cstheme="minorHAnsi"/>
          <w:spacing w:val="-6"/>
        </w:rPr>
        <w:t xml:space="preserve"> </w:t>
      </w:r>
      <w:r w:rsidR="00324281" w:rsidRPr="00E56DB4">
        <w:rPr>
          <w:rFonts w:asciiTheme="minorHAnsi" w:hAnsiTheme="minorHAnsi" w:cstheme="minorHAnsi"/>
        </w:rPr>
        <w:t>employer</w:t>
      </w:r>
      <w:r w:rsidR="00324281" w:rsidRPr="00E56DB4">
        <w:rPr>
          <w:rFonts w:asciiTheme="minorHAnsi" w:hAnsiTheme="minorHAnsi" w:cstheme="minorHAnsi"/>
          <w:spacing w:val="-6"/>
        </w:rPr>
        <w:t xml:space="preserve"> </w:t>
      </w:r>
      <w:r w:rsidR="00324281" w:rsidRPr="00E56DB4">
        <w:rPr>
          <w:rFonts w:asciiTheme="minorHAnsi" w:hAnsiTheme="minorHAnsi" w:cstheme="minorHAnsi"/>
        </w:rPr>
        <w:t>representative,</w:t>
      </w:r>
      <w:r w:rsidR="00324281" w:rsidRPr="00E56DB4">
        <w:rPr>
          <w:rFonts w:asciiTheme="minorHAnsi" w:hAnsiTheme="minorHAnsi" w:cstheme="minorHAnsi"/>
          <w:spacing w:val="-6"/>
        </w:rPr>
        <w:t xml:space="preserve"> </w:t>
      </w:r>
      <w:r w:rsidR="00324281" w:rsidRPr="00E56DB4">
        <w:rPr>
          <w:rFonts w:asciiTheme="minorHAnsi" w:hAnsiTheme="minorHAnsi" w:cstheme="minorHAnsi"/>
        </w:rPr>
        <w:t>there</w:t>
      </w:r>
      <w:r w:rsidR="00324281" w:rsidRPr="00E56DB4">
        <w:rPr>
          <w:rFonts w:asciiTheme="minorHAnsi" w:hAnsiTheme="minorHAnsi" w:cstheme="minorHAnsi"/>
          <w:spacing w:val="-6"/>
        </w:rPr>
        <w:t xml:space="preserve"> </w:t>
      </w:r>
      <w:r w:rsidR="00324281" w:rsidRPr="00E56DB4">
        <w:rPr>
          <w:rFonts w:asciiTheme="minorHAnsi" w:hAnsiTheme="minorHAnsi" w:cstheme="minorHAnsi"/>
        </w:rPr>
        <w:t>was</w:t>
      </w:r>
      <w:r w:rsidR="00324281" w:rsidRPr="00E56DB4">
        <w:rPr>
          <w:rFonts w:asciiTheme="minorHAnsi" w:hAnsiTheme="minorHAnsi" w:cstheme="minorHAnsi"/>
          <w:spacing w:val="-6"/>
        </w:rPr>
        <w:t xml:space="preserve"> </w:t>
      </w:r>
      <w:r w:rsidR="00324281" w:rsidRPr="00E56DB4">
        <w:rPr>
          <w:rFonts w:asciiTheme="minorHAnsi" w:hAnsiTheme="minorHAnsi" w:cstheme="minorHAnsi"/>
        </w:rPr>
        <w:t xml:space="preserve">no documentation to show that workers were </w:t>
      </w:r>
      <w:r w:rsidR="00324281" w:rsidRPr="00E56DB4">
        <w:rPr>
          <w:rFonts w:asciiTheme="minorHAnsi" w:hAnsiTheme="minorHAnsi" w:cstheme="minorHAnsi"/>
          <w:spacing w:val="-2"/>
        </w:rPr>
        <w:t>interviewed.</w:t>
      </w:r>
    </w:p>
    <w:p w14:paraId="624430FC" w14:textId="525C131A" w:rsidR="00324281" w:rsidRDefault="00324281" w:rsidP="00426413">
      <w:pPr>
        <w:pStyle w:val="TableParagraph"/>
        <w:kinsoku w:val="0"/>
        <w:overflowPunct w:val="0"/>
        <w:ind w:left="115" w:right="101"/>
        <w:rPr>
          <w:rFonts w:asciiTheme="minorHAnsi" w:hAnsiTheme="minorHAnsi" w:cstheme="minorHAnsi"/>
          <w:b/>
          <w:bCs/>
        </w:rPr>
      </w:pPr>
    </w:p>
    <w:p w14:paraId="10E12F4F" w14:textId="287E50C1" w:rsidR="007E634F" w:rsidRPr="00271EC1" w:rsidRDefault="00324281" w:rsidP="00426413">
      <w:pPr>
        <w:pStyle w:val="TableParagraph"/>
        <w:kinsoku w:val="0"/>
        <w:overflowPunct w:val="0"/>
        <w:ind w:left="115" w:right="101"/>
        <w:rPr>
          <w:rFonts w:asciiTheme="minorHAnsi" w:hAnsiTheme="minorHAnsi" w:cstheme="minorHAnsi"/>
          <w:b/>
        </w:rPr>
      </w:pPr>
      <w:r>
        <w:rPr>
          <w:rFonts w:asciiTheme="minorHAnsi" w:hAnsiTheme="minorHAnsi" w:cstheme="minorHAnsi"/>
          <w:b/>
          <w:bCs/>
        </w:rPr>
        <w:t xml:space="preserve">Status: </w:t>
      </w:r>
      <w:r w:rsidR="00A31EC5">
        <w:rPr>
          <w:rFonts w:asciiTheme="minorHAnsi" w:hAnsiTheme="minorHAnsi" w:cstheme="minorHAnsi"/>
          <w:b/>
          <w:bCs/>
        </w:rPr>
        <w:t xml:space="preserve"> </w:t>
      </w:r>
      <w:r w:rsidR="007E634F" w:rsidRPr="00271EC1">
        <w:rPr>
          <w:rFonts w:asciiTheme="minorHAnsi" w:hAnsiTheme="minorHAnsi" w:cstheme="minorHAnsi"/>
        </w:rPr>
        <w:t xml:space="preserve">A case file review is necessary to gather the facts needed to evaluate progress on this finding. This finding will be a focus of next year’s on-site case file review during the </w:t>
      </w:r>
      <w:r w:rsidR="00F140B0">
        <w:rPr>
          <w:rFonts w:asciiTheme="minorHAnsi" w:hAnsiTheme="minorHAnsi" w:cstheme="minorHAnsi"/>
        </w:rPr>
        <w:t>FY 2023 Comprehensive FAME</w:t>
      </w:r>
      <w:r w:rsidR="007E634F" w:rsidRPr="00271EC1">
        <w:rPr>
          <w:rFonts w:asciiTheme="minorHAnsi" w:hAnsiTheme="minorHAnsi" w:cstheme="minorHAnsi"/>
        </w:rPr>
        <w:t xml:space="preserve"> and remains open.</w:t>
      </w:r>
    </w:p>
    <w:p w14:paraId="29E09E27" w14:textId="77777777" w:rsidR="007E634F" w:rsidRPr="00271EC1" w:rsidRDefault="007E634F" w:rsidP="00426413">
      <w:pPr>
        <w:pStyle w:val="TableParagraph"/>
        <w:kinsoku w:val="0"/>
        <w:overflowPunct w:val="0"/>
        <w:ind w:left="115" w:right="101"/>
        <w:rPr>
          <w:rFonts w:asciiTheme="minorHAnsi" w:hAnsiTheme="minorHAnsi" w:cstheme="minorHAnsi"/>
          <w:sz w:val="22"/>
          <w:szCs w:val="22"/>
        </w:rPr>
      </w:pPr>
    </w:p>
    <w:p w14:paraId="459DC718" w14:textId="476CA100" w:rsidR="007162F9" w:rsidRPr="00064554" w:rsidRDefault="007162F9" w:rsidP="00426413">
      <w:pPr>
        <w:pStyle w:val="TableParagraph"/>
        <w:kinsoku w:val="0"/>
        <w:overflowPunct w:val="0"/>
        <w:spacing w:line="251" w:lineRule="exact"/>
        <w:ind w:left="115"/>
        <w:rPr>
          <w:rFonts w:asciiTheme="minorHAnsi" w:hAnsiTheme="minorHAnsi" w:cstheme="minorHAnsi"/>
          <w:i/>
          <w:iCs/>
          <w:spacing w:val="-2"/>
        </w:rPr>
      </w:pPr>
      <w:r w:rsidRPr="00064554">
        <w:rPr>
          <w:rFonts w:asciiTheme="minorHAnsi" w:hAnsiTheme="minorHAnsi" w:cstheme="minorHAnsi"/>
          <w:b/>
          <w:bCs/>
        </w:rPr>
        <w:t>Finding FY 2022-11</w:t>
      </w:r>
      <w:r w:rsidR="00FC75E2" w:rsidRPr="00064554">
        <w:rPr>
          <w:rFonts w:asciiTheme="minorHAnsi" w:hAnsiTheme="minorHAnsi" w:cstheme="minorHAnsi"/>
          <w:b/>
          <w:bCs/>
        </w:rPr>
        <w:t xml:space="preserve"> (</w:t>
      </w:r>
      <w:r w:rsidR="00B33AAE">
        <w:rPr>
          <w:rFonts w:asciiTheme="minorHAnsi" w:hAnsiTheme="minorHAnsi" w:cstheme="minorHAnsi"/>
          <w:b/>
          <w:bCs/>
        </w:rPr>
        <w:t xml:space="preserve">FY 2021-12, </w:t>
      </w:r>
      <w:r w:rsidR="00FC75E2" w:rsidRPr="00064554">
        <w:rPr>
          <w:rFonts w:asciiTheme="minorHAnsi" w:hAnsiTheme="minorHAnsi" w:cstheme="minorHAnsi"/>
          <w:b/>
          <w:bCs/>
        </w:rPr>
        <w:t>FY 2020, FY 2019-10, FY 2018-OB-03)</w:t>
      </w:r>
      <w:r w:rsidRPr="00064554">
        <w:rPr>
          <w:rFonts w:asciiTheme="minorHAnsi" w:hAnsiTheme="minorHAnsi" w:cstheme="minorHAnsi"/>
          <w:b/>
          <w:bCs/>
        </w:rPr>
        <w:t>:</w:t>
      </w:r>
      <w:r w:rsidRPr="00064554">
        <w:rPr>
          <w:rFonts w:asciiTheme="minorHAnsi" w:hAnsiTheme="minorHAnsi" w:cstheme="minorHAnsi"/>
          <w:i/>
          <w:iCs/>
        </w:rPr>
        <w:t xml:space="preserve"> Worker</w:t>
      </w:r>
      <w:r w:rsidRPr="00064554">
        <w:rPr>
          <w:rFonts w:asciiTheme="minorHAnsi" w:hAnsiTheme="minorHAnsi" w:cstheme="minorHAnsi"/>
          <w:i/>
          <w:iCs/>
          <w:spacing w:val="-11"/>
        </w:rPr>
        <w:t xml:space="preserve"> </w:t>
      </w:r>
      <w:r w:rsidRPr="00064554">
        <w:rPr>
          <w:rFonts w:asciiTheme="minorHAnsi" w:hAnsiTheme="minorHAnsi" w:cstheme="minorHAnsi"/>
          <w:i/>
          <w:iCs/>
        </w:rPr>
        <w:t>Notification</w:t>
      </w:r>
      <w:r w:rsidRPr="00064554">
        <w:rPr>
          <w:rFonts w:asciiTheme="minorHAnsi" w:hAnsiTheme="minorHAnsi" w:cstheme="minorHAnsi"/>
          <w:i/>
          <w:iCs/>
          <w:spacing w:val="-9"/>
        </w:rPr>
        <w:t xml:space="preserve"> </w:t>
      </w:r>
      <w:r w:rsidRPr="00064554">
        <w:rPr>
          <w:rFonts w:asciiTheme="minorHAnsi" w:hAnsiTheme="minorHAnsi" w:cstheme="minorHAnsi"/>
          <w:i/>
          <w:iCs/>
        </w:rPr>
        <w:t>of</w:t>
      </w:r>
      <w:r w:rsidRPr="00064554">
        <w:rPr>
          <w:rFonts w:asciiTheme="minorHAnsi" w:hAnsiTheme="minorHAnsi" w:cstheme="minorHAnsi"/>
          <w:i/>
          <w:iCs/>
          <w:spacing w:val="-10"/>
        </w:rPr>
        <w:t xml:space="preserve"> </w:t>
      </w:r>
      <w:r w:rsidRPr="00064554">
        <w:rPr>
          <w:rFonts w:asciiTheme="minorHAnsi" w:hAnsiTheme="minorHAnsi" w:cstheme="minorHAnsi"/>
          <w:i/>
          <w:iCs/>
        </w:rPr>
        <w:t>Inspection</w:t>
      </w:r>
      <w:r w:rsidRPr="00064554">
        <w:rPr>
          <w:rFonts w:asciiTheme="minorHAnsi" w:hAnsiTheme="minorHAnsi" w:cstheme="minorHAnsi"/>
          <w:i/>
          <w:iCs/>
          <w:spacing w:val="-9"/>
        </w:rPr>
        <w:t xml:space="preserve"> </w:t>
      </w:r>
      <w:r w:rsidRPr="00064554">
        <w:rPr>
          <w:rFonts w:asciiTheme="minorHAnsi" w:hAnsiTheme="minorHAnsi" w:cstheme="minorHAnsi"/>
          <w:i/>
          <w:iCs/>
          <w:spacing w:val="-2"/>
        </w:rPr>
        <w:t>Results</w:t>
      </w:r>
    </w:p>
    <w:p w14:paraId="149176E1" w14:textId="13F9B948" w:rsidR="007162F9" w:rsidRPr="00064554" w:rsidRDefault="007162F9" w:rsidP="00426413">
      <w:pPr>
        <w:pStyle w:val="TableParagraph"/>
        <w:kinsoku w:val="0"/>
        <w:overflowPunct w:val="0"/>
        <w:ind w:left="115" w:right="101"/>
        <w:rPr>
          <w:rFonts w:asciiTheme="minorHAnsi" w:hAnsiTheme="minorHAnsi" w:cstheme="minorHAnsi"/>
        </w:rPr>
      </w:pPr>
      <w:r w:rsidRPr="00064554">
        <w:rPr>
          <w:rFonts w:asciiTheme="minorHAnsi" w:hAnsiTheme="minorHAnsi" w:cstheme="minorHAnsi"/>
        </w:rPr>
        <w:t>In FY 2019, 17 of the 29 case files reviewed had unions.</w:t>
      </w:r>
      <w:r w:rsidRPr="00064554">
        <w:rPr>
          <w:rFonts w:asciiTheme="minorHAnsi" w:hAnsiTheme="minorHAnsi" w:cstheme="minorHAnsi"/>
          <w:spacing w:val="40"/>
        </w:rPr>
        <w:t xml:space="preserve"> </w:t>
      </w:r>
      <w:r w:rsidRPr="00064554">
        <w:rPr>
          <w:rFonts w:asciiTheme="minorHAnsi" w:hAnsiTheme="minorHAnsi" w:cstheme="minorHAnsi"/>
        </w:rPr>
        <w:t>Of those 17 case files, seven (41%) case files</w:t>
      </w:r>
      <w:r w:rsidRPr="00064554">
        <w:rPr>
          <w:rFonts w:asciiTheme="minorHAnsi" w:hAnsiTheme="minorHAnsi" w:cstheme="minorHAnsi"/>
          <w:spacing w:val="-7"/>
        </w:rPr>
        <w:t xml:space="preserve"> </w:t>
      </w:r>
      <w:r w:rsidRPr="00064554">
        <w:rPr>
          <w:rFonts w:asciiTheme="minorHAnsi" w:hAnsiTheme="minorHAnsi" w:cstheme="minorHAnsi"/>
        </w:rPr>
        <w:t>with</w:t>
      </w:r>
      <w:r w:rsidRPr="00064554">
        <w:rPr>
          <w:rFonts w:asciiTheme="minorHAnsi" w:hAnsiTheme="minorHAnsi" w:cstheme="minorHAnsi"/>
          <w:spacing w:val="-6"/>
        </w:rPr>
        <w:t xml:space="preserve"> </w:t>
      </w:r>
      <w:r w:rsidRPr="00064554">
        <w:rPr>
          <w:rFonts w:asciiTheme="minorHAnsi" w:hAnsiTheme="minorHAnsi" w:cstheme="minorHAnsi"/>
        </w:rPr>
        <w:t>citations</w:t>
      </w:r>
      <w:r w:rsidRPr="00064554">
        <w:rPr>
          <w:rFonts w:asciiTheme="minorHAnsi" w:hAnsiTheme="minorHAnsi" w:cstheme="minorHAnsi"/>
          <w:spacing w:val="-6"/>
        </w:rPr>
        <w:t xml:space="preserve"> </w:t>
      </w:r>
      <w:r w:rsidRPr="00064554">
        <w:rPr>
          <w:rFonts w:asciiTheme="minorHAnsi" w:hAnsiTheme="minorHAnsi" w:cstheme="minorHAnsi"/>
        </w:rPr>
        <w:t>lacked</w:t>
      </w:r>
      <w:r w:rsidRPr="00064554">
        <w:rPr>
          <w:rFonts w:asciiTheme="minorHAnsi" w:hAnsiTheme="minorHAnsi" w:cstheme="minorHAnsi"/>
          <w:spacing w:val="-7"/>
        </w:rPr>
        <w:t xml:space="preserve"> </w:t>
      </w:r>
      <w:r w:rsidRPr="00064554">
        <w:rPr>
          <w:rFonts w:asciiTheme="minorHAnsi" w:hAnsiTheme="minorHAnsi" w:cstheme="minorHAnsi"/>
        </w:rPr>
        <w:t>documentation</w:t>
      </w:r>
      <w:r w:rsidRPr="00064554">
        <w:rPr>
          <w:rFonts w:asciiTheme="minorHAnsi" w:hAnsiTheme="minorHAnsi" w:cstheme="minorHAnsi"/>
          <w:spacing w:val="-6"/>
        </w:rPr>
        <w:t xml:space="preserve"> </w:t>
      </w:r>
      <w:r w:rsidRPr="00064554">
        <w:rPr>
          <w:rFonts w:asciiTheme="minorHAnsi" w:hAnsiTheme="minorHAnsi" w:cstheme="minorHAnsi"/>
        </w:rPr>
        <w:t>that</w:t>
      </w:r>
      <w:r w:rsidRPr="00064554">
        <w:rPr>
          <w:rFonts w:asciiTheme="minorHAnsi" w:hAnsiTheme="minorHAnsi" w:cstheme="minorHAnsi"/>
          <w:spacing w:val="-6"/>
        </w:rPr>
        <w:t xml:space="preserve"> </w:t>
      </w:r>
      <w:r w:rsidRPr="00064554">
        <w:rPr>
          <w:rFonts w:asciiTheme="minorHAnsi" w:hAnsiTheme="minorHAnsi" w:cstheme="minorHAnsi"/>
        </w:rPr>
        <w:t>the union was provided a copy of the citation. This finding</w:t>
      </w:r>
      <w:r w:rsidRPr="00064554">
        <w:rPr>
          <w:rFonts w:asciiTheme="minorHAnsi" w:hAnsiTheme="minorHAnsi" w:cstheme="minorHAnsi"/>
          <w:spacing w:val="-4"/>
        </w:rPr>
        <w:t xml:space="preserve"> </w:t>
      </w:r>
      <w:r w:rsidRPr="00064554">
        <w:rPr>
          <w:rFonts w:asciiTheme="minorHAnsi" w:hAnsiTheme="minorHAnsi" w:cstheme="minorHAnsi"/>
        </w:rPr>
        <w:t>will</w:t>
      </w:r>
      <w:r w:rsidRPr="00064554">
        <w:rPr>
          <w:rFonts w:asciiTheme="minorHAnsi" w:hAnsiTheme="minorHAnsi" w:cstheme="minorHAnsi"/>
          <w:spacing w:val="-4"/>
        </w:rPr>
        <w:t xml:space="preserve"> </w:t>
      </w:r>
      <w:r w:rsidRPr="00064554">
        <w:rPr>
          <w:rFonts w:asciiTheme="minorHAnsi" w:hAnsiTheme="minorHAnsi" w:cstheme="minorHAnsi"/>
        </w:rPr>
        <w:t>continue</w:t>
      </w:r>
      <w:r w:rsidRPr="00064554">
        <w:rPr>
          <w:rFonts w:asciiTheme="minorHAnsi" w:hAnsiTheme="minorHAnsi" w:cstheme="minorHAnsi"/>
          <w:spacing w:val="-4"/>
        </w:rPr>
        <w:t xml:space="preserve"> </w:t>
      </w:r>
      <w:r w:rsidRPr="00064554">
        <w:rPr>
          <w:rFonts w:asciiTheme="minorHAnsi" w:hAnsiTheme="minorHAnsi" w:cstheme="minorHAnsi"/>
        </w:rPr>
        <w:t>because</w:t>
      </w:r>
      <w:r w:rsidRPr="00064554">
        <w:rPr>
          <w:rFonts w:asciiTheme="minorHAnsi" w:hAnsiTheme="minorHAnsi" w:cstheme="minorHAnsi"/>
          <w:spacing w:val="-4"/>
        </w:rPr>
        <w:t xml:space="preserve"> </w:t>
      </w:r>
      <w:r w:rsidRPr="00064554">
        <w:rPr>
          <w:rFonts w:asciiTheme="minorHAnsi" w:hAnsiTheme="minorHAnsi" w:cstheme="minorHAnsi"/>
        </w:rPr>
        <w:t>none</w:t>
      </w:r>
      <w:r w:rsidRPr="00064554">
        <w:rPr>
          <w:rFonts w:asciiTheme="minorHAnsi" w:hAnsiTheme="minorHAnsi" w:cstheme="minorHAnsi"/>
          <w:spacing w:val="-4"/>
        </w:rPr>
        <w:t xml:space="preserve"> </w:t>
      </w:r>
      <w:r w:rsidRPr="00064554">
        <w:rPr>
          <w:rFonts w:asciiTheme="minorHAnsi" w:hAnsiTheme="minorHAnsi" w:cstheme="minorHAnsi"/>
        </w:rPr>
        <w:t>of</w:t>
      </w:r>
      <w:r w:rsidR="00064554">
        <w:rPr>
          <w:rFonts w:asciiTheme="minorHAnsi" w:hAnsiTheme="minorHAnsi" w:cstheme="minorHAnsi"/>
        </w:rPr>
        <w:t xml:space="preserve"> </w:t>
      </w:r>
      <w:r w:rsidRPr="00064554">
        <w:rPr>
          <w:rFonts w:asciiTheme="minorHAnsi" w:hAnsiTheme="minorHAnsi" w:cstheme="minorHAnsi"/>
        </w:rPr>
        <w:t>the</w:t>
      </w:r>
      <w:r w:rsidR="007818F6">
        <w:rPr>
          <w:rFonts w:asciiTheme="minorHAnsi" w:hAnsiTheme="minorHAnsi" w:cstheme="minorHAnsi"/>
        </w:rPr>
        <w:t xml:space="preserve"> FY 2021</w:t>
      </w:r>
      <w:r w:rsidRPr="00064554">
        <w:rPr>
          <w:rFonts w:asciiTheme="minorHAnsi" w:hAnsiTheme="minorHAnsi" w:cstheme="minorHAnsi"/>
          <w:spacing w:val="-6"/>
        </w:rPr>
        <w:t xml:space="preserve"> </w:t>
      </w:r>
      <w:r w:rsidRPr="00064554">
        <w:rPr>
          <w:rFonts w:asciiTheme="minorHAnsi" w:hAnsiTheme="minorHAnsi" w:cstheme="minorHAnsi"/>
        </w:rPr>
        <w:t>files</w:t>
      </w:r>
      <w:r w:rsidRPr="00064554">
        <w:rPr>
          <w:rFonts w:asciiTheme="minorHAnsi" w:hAnsiTheme="minorHAnsi" w:cstheme="minorHAnsi"/>
          <w:spacing w:val="-6"/>
        </w:rPr>
        <w:t xml:space="preserve"> </w:t>
      </w:r>
      <w:r w:rsidRPr="00064554">
        <w:rPr>
          <w:rFonts w:asciiTheme="minorHAnsi" w:hAnsiTheme="minorHAnsi" w:cstheme="minorHAnsi"/>
        </w:rPr>
        <w:t>reviewed</w:t>
      </w:r>
      <w:r w:rsidRPr="00064554">
        <w:rPr>
          <w:rFonts w:asciiTheme="minorHAnsi" w:hAnsiTheme="minorHAnsi" w:cstheme="minorHAnsi"/>
          <w:spacing w:val="-5"/>
        </w:rPr>
        <w:t xml:space="preserve"> </w:t>
      </w:r>
      <w:r w:rsidRPr="00064554">
        <w:rPr>
          <w:rFonts w:asciiTheme="minorHAnsi" w:hAnsiTheme="minorHAnsi" w:cstheme="minorHAnsi"/>
        </w:rPr>
        <w:t>had</w:t>
      </w:r>
      <w:r w:rsidRPr="00064554">
        <w:rPr>
          <w:rFonts w:asciiTheme="minorHAnsi" w:hAnsiTheme="minorHAnsi" w:cstheme="minorHAnsi"/>
          <w:spacing w:val="-5"/>
        </w:rPr>
        <w:t xml:space="preserve"> </w:t>
      </w:r>
      <w:r w:rsidRPr="00064554">
        <w:rPr>
          <w:rFonts w:asciiTheme="minorHAnsi" w:hAnsiTheme="minorHAnsi" w:cstheme="minorHAnsi"/>
        </w:rPr>
        <w:t>a</w:t>
      </w:r>
      <w:r w:rsidRPr="00064554">
        <w:rPr>
          <w:rFonts w:asciiTheme="minorHAnsi" w:hAnsiTheme="minorHAnsi" w:cstheme="minorHAnsi"/>
          <w:spacing w:val="-6"/>
        </w:rPr>
        <w:t xml:space="preserve"> </w:t>
      </w:r>
      <w:r w:rsidRPr="00064554">
        <w:rPr>
          <w:rFonts w:asciiTheme="minorHAnsi" w:hAnsiTheme="minorHAnsi" w:cstheme="minorHAnsi"/>
        </w:rPr>
        <w:t>union</w:t>
      </w:r>
      <w:r w:rsidRPr="00064554">
        <w:rPr>
          <w:rFonts w:asciiTheme="minorHAnsi" w:hAnsiTheme="minorHAnsi" w:cstheme="minorHAnsi"/>
          <w:spacing w:val="-5"/>
        </w:rPr>
        <w:t xml:space="preserve"> </w:t>
      </w:r>
      <w:r w:rsidRPr="00064554">
        <w:rPr>
          <w:rFonts w:asciiTheme="minorHAnsi" w:hAnsiTheme="minorHAnsi" w:cstheme="minorHAnsi"/>
        </w:rPr>
        <w:t xml:space="preserve">representative </w:t>
      </w:r>
      <w:r w:rsidR="007818F6">
        <w:rPr>
          <w:rFonts w:asciiTheme="minorHAnsi" w:hAnsiTheme="minorHAnsi" w:cstheme="minorHAnsi"/>
        </w:rPr>
        <w:t>and</w:t>
      </w:r>
      <w:r w:rsidR="007818F6" w:rsidRPr="00064554">
        <w:rPr>
          <w:rFonts w:asciiTheme="minorHAnsi" w:hAnsiTheme="minorHAnsi" w:cstheme="minorHAnsi"/>
        </w:rPr>
        <w:t xml:space="preserve"> </w:t>
      </w:r>
      <w:r w:rsidRPr="00064554">
        <w:rPr>
          <w:rFonts w:asciiTheme="minorHAnsi" w:hAnsiTheme="minorHAnsi" w:cstheme="minorHAnsi"/>
        </w:rPr>
        <w:t>citations issued.</w:t>
      </w:r>
    </w:p>
    <w:p w14:paraId="2BF73332" w14:textId="77777777" w:rsidR="00E34A5E" w:rsidRDefault="00E34A5E" w:rsidP="00426413">
      <w:pPr>
        <w:pStyle w:val="TableParagraph"/>
        <w:kinsoku w:val="0"/>
        <w:overflowPunct w:val="0"/>
        <w:ind w:left="115" w:right="101"/>
        <w:rPr>
          <w:rFonts w:asciiTheme="minorHAnsi" w:hAnsiTheme="minorHAnsi" w:cstheme="minorHAnsi"/>
          <w:b/>
          <w:bCs/>
        </w:rPr>
      </w:pPr>
    </w:p>
    <w:p w14:paraId="1F956CBE" w14:textId="436CAC91" w:rsidR="007E634F" w:rsidRPr="00064554" w:rsidRDefault="007162F9" w:rsidP="00426413">
      <w:pPr>
        <w:pStyle w:val="TableParagraph"/>
        <w:kinsoku w:val="0"/>
        <w:overflowPunct w:val="0"/>
        <w:ind w:left="115" w:right="101"/>
        <w:rPr>
          <w:rFonts w:asciiTheme="minorHAnsi" w:hAnsiTheme="minorHAnsi" w:cstheme="minorHAnsi"/>
          <w:b/>
        </w:rPr>
      </w:pPr>
      <w:r w:rsidRPr="00064554">
        <w:rPr>
          <w:rFonts w:asciiTheme="minorHAnsi" w:hAnsiTheme="minorHAnsi" w:cstheme="minorHAnsi"/>
          <w:b/>
          <w:bCs/>
        </w:rPr>
        <w:t>Status:</w:t>
      </w:r>
      <w:r w:rsidRPr="00064554">
        <w:rPr>
          <w:rFonts w:asciiTheme="minorHAnsi" w:hAnsiTheme="minorHAnsi" w:cstheme="minorHAnsi"/>
        </w:rPr>
        <w:t xml:space="preserve"> </w:t>
      </w:r>
      <w:r w:rsidR="007E634F" w:rsidRPr="00064554">
        <w:rPr>
          <w:rFonts w:asciiTheme="minorHAnsi" w:hAnsiTheme="minorHAnsi" w:cstheme="minorHAnsi"/>
        </w:rPr>
        <w:t xml:space="preserve">A case file review is necessary to gather the facts needed to evaluate progress on this finding. </w:t>
      </w:r>
      <w:r w:rsidR="00C06B00">
        <w:rPr>
          <w:rFonts w:asciiTheme="minorHAnsi" w:hAnsiTheme="minorHAnsi" w:cstheme="minorHAnsi"/>
        </w:rPr>
        <w:t xml:space="preserve"> </w:t>
      </w:r>
      <w:r w:rsidR="007E634F" w:rsidRPr="00064554">
        <w:rPr>
          <w:rFonts w:asciiTheme="minorHAnsi" w:hAnsiTheme="minorHAnsi" w:cstheme="minorHAnsi"/>
        </w:rPr>
        <w:t xml:space="preserve">This finding will be a focus of next year’s on-site case file review during the </w:t>
      </w:r>
      <w:r w:rsidR="00F140B0">
        <w:rPr>
          <w:rFonts w:asciiTheme="minorHAnsi" w:hAnsiTheme="minorHAnsi" w:cstheme="minorHAnsi"/>
        </w:rPr>
        <w:t>FY 2023 Comprehensive FAME</w:t>
      </w:r>
      <w:r w:rsidR="007E634F" w:rsidRPr="00064554">
        <w:rPr>
          <w:rFonts w:asciiTheme="minorHAnsi" w:hAnsiTheme="minorHAnsi" w:cstheme="minorHAnsi"/>
        </w:rPr>
        <w:t xml:space="preserve"> and remains open.</w:t>
      </w:r>
    </w:p>
    <w:p w14:paraId="7DCB8A45" w14:textId="1CF4A966" w:rsidR="007162F9" w:rsidRDefault="007162F9" w:rsidP="00426413">
      <w:pPr>
        <w:pStyle w:val="TableParagraph"/>
        <w:kinsoku w:val="0"/>
        <w:overflowPunct w:val="0"/>
        <w:ind w:left="115" w:right="101"/>
        <w:rPr>
          <w:sz w:val="22"/>
          <w:szCs w:val="22"/>
        </w:rPr>
      </w:pPr>
    </w:p>
    <w:p w14:paraId="5AF8BFFF" w14:textId="7B8F798D" w:rsidR="007162F9" w:rsidRPr="00F433D1" w:rsidRDefault="007162F9" w:rsidP="00426413">
      <w:pPr>
        <w:pStyle w:val="TableParagraph"/>
        <w:kinsoku w:val="0"/>
        <w:overflowPunct w:val="0"/>
        <w:ind w:left="115" w:right="499"/>
        <w:rPr>
          <w:rFonts w:asciiTheme="minorHAnsi" w:hAnsiTheme="minorHAnsi" w:cstheme="minorHAnsi"/>
        </w:rPr>
      </w:pPr>
      <w:r w:rsidRPr="00F433D1">
        <w:rPr>
          <w:rFonts w:asciiTheme="minorHAnsi" w:hAnsiTheme="minorHAnsi" w:cstheme="minorHAnsi"/>
          <w:b/>
          <w:bCs/>
        </w:rPr>
        <w:t>Finding FY 2022-1</w:t>
      </w:r>
      <w:r w:rsidR="00A4168B">
        <w:rPr>
          <w:rFonts w:asciiTheme="minorHAnsi" w:hAnsiTheme="minorHAnsi" w:cstheme="minorHAnsi"/>
          <w:b/>
          <w:bCs/>
        </w:rPr>
        <w:t>2</w:t>
      </w:r>
      <w:r w:rsidR="00F433D1" w:rsidRPr="00F433D1">
        <w:rPr>
          <w:rFonts w:asciiTheme="minorHAnsi" w:hAnsiTheme="minorHAnsi" w:cstheme="minorHAnsi"/>
          <w:b/>
          <w:bCs/>
        </w:rPr>
        <w:t xml:space="preserve"> (FY 2021-14, FY 2020-12, FY 2019-12, FY 2018-05)</w:t>
      </w:r>
      <w:r w:rsidRPr="00F433D1">
        <w:rPr>
          <w:rFonts w:asciiTheme="minorHAnsi" w:hAnsiTheme="minorHAnsi" w:cstheme="minorHAnsi"/>
          <w:b/>
          <w:bCs/>
        </w:rPr>
        <w:t xml:space="preserve">: </w:t>
      </w:r>
      <w:r w:rsidRPr="00F433D1">
        <w:rPr>
          <w:rFonts w:asciiTheme="minorHAnsi" w:hAnsiTheme="minorHAnsi" w:cstheme="minorHAnsi"/>
          <w:i/>
          <w:iCs/>
        </w:rPr>
        <w:t>Consultation Case File Documentation</w:t>
      </w:r>
      <w:r w:rsidRPr="00F433D1">
        <w:rPr>
          <w:rFonts w:asciiTheme="minorHAnsi" w:hAnsiTheme="minorHAnsi" w:cstheme="minorHAnsi"/>
        </w:rPr>
        <w:t xml:space="preserve"> </w:t>
      </w:r>
    </w:p>
    <w:p w14:paraId="55E6E34B" w14:textId="69722E7B" w:rsidR="007162F9" w:rsidRPr="00F433D1" w:rsidRDefault="007162F9" w:rsidP="00426413">
      <w:pPr>
        <w:pStyle w:val="TableParagraph"/>
        <w:kinsoku w:val="0"/>
        <w:overflowPunct w:val="0"/>
        <w:ind w:left="115" w:right="499"/>
        <w:rPr>
          <w:rFonts w:asciiTheme="minorHAnsi" w:hAnsiTheme="minorHAnsi" w:cstheme="minorHAnsi"/>
        </w:rPr>
      </w:pPr>
      <w:r w:rsidRPr="00F433D1">
        <w:rPr>
          <w:rFonts w:asciiTheme="minorHAnsi" w:hAnsiTheme="minorHAnsi" w:cstheme="minorHAnsi"/>
        </w:rPr>
        <w:t>Adequate</w:t>
      </w:r>
      <w:r w:rsidRPr="00F433D1">
        <w:rPr>
          <w:rFonts w:asciiTheme="minorHAnsi" w:hAnsiTheme="minorHAnsi" w:cstheme="minorHAnsi"/>
          <w:spacing w:val="-8"/>
        </w:rPr>
        <w:t xml:space="preserve"> </w:t>
      </w:r>
      <w:r w:rsidRPr="00F433D1">
        <w:rPr>
          <w:rFonts w:asciiTheme="minorHAnsi" w:hAnsiTheme="minorHAnsi" w:cstheme="minorHAnsi"/>
        </w:rPr>
        <w:t>documentation</w:t>
      </w:r>
      <w:r w:rsidRPr="00F433D1">
        <w:rPr>
          <w:rFonts w:asciiTheme="minorHAnsi" w:hAnsiTheme="minorHAnsi" w:cstheme="minorHAnsi"/>
          <w:spacing w:val="-8"/>
        </w:rPr>
        <w:t xml:space="preserve"> </w:t>
      </w:r>
      <w:r w:rsidRPr="00F433D1">
        <w:rPr>
          <w:rFonts w:asciiTheme="minorHAnsi" w:hAnsiTheme="minorHAnsi" w:cstheme="minorHAnsi"/>
        </w:rPr>
        <w:t>was</w:t>
      </w:r>
      <w:r w:rsidRPr="00F433D1">
        <w:rPr>
          <w:rFonts w:asciiTheme="minorHAnsi" w:hAnsiTheme="minorHAnsi" w:cstheme="minorHAnsi"/>
          <w:spacing w:val="-8"/>
        </w:rPr>
        <w:t xml:space="preserve"> </w:t>
      </w:r>
      <w:r w:rsidRPr="00F433D1">
        <w:rPr>
          <w:rFonts w:asciiTheme="minorHAnsi" w:hAnsiTheme="minorHAnsi" w:cstheme="minorHAnsi"/>
        </w:rPr>
        <w:t>lacking</w:t>
      </w:r>
      <w:r w:rsidRPr="00F433D1">
        <w:rPr>
          <w:rFonts w:asciiTheme="minorHAnsi" w:hAnsiTheme="minorHAnsi" w:cstheme="minorHAnsi"/>
          <w:spacing w:val="-8"/>
        </w:rPr>
        <w:t xml:space="preserve"> </w:t>
      </w:r>
      <w:r w:rsidRPr="00F433D1">
        <w:rPr>
          <w:rFonts w:asciiTheme="minorHAnsi" w:hAnsiTheme="minorHAnsi" w:cstheme="minorHAnsi"/>
        </w:rPr>
        <w:t>in</w:t>
      </w:r>
      <w:r w:rsidRPr="00F433D1">
        <w:rPr>
          <w:rFonts w:asciiTheme="minorHAnsi" w:hAnsiTheme="minorHAnsi" w:cstheme="minorHAnsi"/>
          <w:spacing w:val="-8"/>
        </w:rPr>
        <w:t xml:space="preserve"> </w:t>
      </w:r>
      <w:r w:rsidRPr="00F433D1">
        <w:rPr>
          <w:rFonts w:asciiTheme="minorHAnsi" w:hAnsiTheme="minorHAnsi" w:cstheme="minorHAnsi"/>
        </w:rPr>
        <w:t>the consultation</w:t>
      </w:r>
      <w:r w:rsidRPr="00F433D1">
        <w:rPr>
          <w:rFonts w:asciiTheme="minorHAnsi" w:hAnsiTheme="minorHAnsi" w:cstheme="minorHAnsi"/>
          <w:spacing w:val="-5"/>
        </w:rPr>
        <w:t xml:space="preserve"> </w:t>
      </w:r>
      <w:r w:rsidRPr="00F433D1">
        <w:rPr>
          <w:rFonts w:asciiTheme="minorHAnsi" w:hAnsiTheme="minorHAnsi" w:cstheme="minorHAnsi"/>
        </w:rPr>
        <w:t>case</w:t>
      </w:r>
      <w:r w:rsidRPr="00F433D1">
        <w:rPr>
          <w:rFonts w:asciiTheme="minorHAnsi" w:hAnsiTheme="minorHAnsi" w:cstheme="minorHAnsi"/>
          <w:spacing w:val="-6"/>
        </w:rPr>
        <w:t xml:space="preserve"> </w:t>
      </w:r>
      <w:r w:rsidRPr="00F433D1">
        <w:rPr>
          <w:rFonts w:asciiTheme="minorHAnsi" w:hAnsiTheme="minorHAnsi" w:cstheme="minorHAnsi"/>
        </w:rPr>
        <w:t>files</w:t>
      </w:r>
      <w:r w:rsidRPr="00F433D1">
        <w:rPr>
          <w:rFonts w:asciiTheme="minorHAnsi" w:hAnsiTheme="minorHAnsi" w:cstheme="minorHAnsi"/>
          <w:spacing w:val="-6"/>
        </w:rPr>
        <w:t xml:space="preserve"> </w:t>
      </w:r>
      <w:r w:rsidRPr="00F433D1">
        <w:rPr>
          <w:rFonts w:asciiTheme="minorHAnsi" w:hAnsiTheme="minorHAnsi" w:cstheme="minorHAnsi"/>
        </w:rPr>
        <w:t>reviewed</w:t>
      </w:r>
      <w:r w:rsidRPr="00F433D1">
        <w:rPr>
          <w:rFonts w:asciiTheme="minorHAnsi" w:hAnsiTheme="minorHAnsi" w:cstheme="minorHAnsi"/>
          <w:spacing w:val="-5"/>
        </w:rPr>
        <w:t xml:space="preserve"> </w:t>
      </w:r>
      <w:r w:rsidRPr="00F433D1">
        <w:rPr>
          <w:rFonts w:asciiTheme="minorHAnsi" w:hAnsiTheme="minorHAnsi" w:cstheme="minorHAnsi"/>
        </w:rPr>
        <w:t>during</w:t>
      </w:r>
      <w:r w:rsidRPr="00F433D1">
        <w:rPr>
          <w:rFonts w:asciiTheme="minorHAnsi" w:hAnsiTheme="minorHAnsi" w:cstheme="minorHAnsi"/>
          <w:spacing w:val="-5"/>
        </w:rPr>
        <w:t xml:space="preserve"> </w:t>
      </w:r>
      <w:r w:rsidRPr="00F433D1">
        <w:rPr>
          <w:rFonts w:asciiTheme="minorHAnsi" w:hAnsiTheme="minorHAnsi" w:cstheme="minorHAnsi"/>
        </w:rPr>
        <w:t>the</w:t>
      </w:r>
      <w:r w:rsidRPr="00F433D1">
        <w:rPr>
          <w:rFonts w:asciiTheme="minorHAnsi" w:hAnsiTheme="minorHAnsi" w:cstheme="minorHAnsi"/>
          <w:spacing w:val="-6"/>
        </w:rPr>
        <w:t xml:space="preserve"> </w:t>
      </w:r>
      <w:r w:rsidRPr="00F433D1">
        <w:rPr>
          <w:rFonts w:asciiTheme="minorHAnsi" w:hAnsiTheme="minorHAnsi" w:cstheme="minorHAnsi"/>
        </w:rPr>
        <w:t>FY</w:t>
      </w:r>
      <w:r w:rsidRPr="00F433D1">
        <w:rPr>
          <w:rFonts w:asciiTheme="minorHAnsi" w:hAnsiTheme="minorHAnsi" w:cstheme="minorHAnsi"/>
          <w:spacing w:val="-6"/>
        </w:rPr>
        <w:t xml:space="preserve"> </w:t>
      </w:r>
      <w:r w:rsidRPr="00F433D1">
        <w:rPr>
          <w:rFonts w:asciiTheme="minorHAnsi" w:hAnsiTheme="minorHAnsi" w:cstheme="minorHAnsi"/>
        </w:rPr>
        <w:t xml:space="preserve">2019 FAME review. </w:t>
      </w:r>
      <w:r w:rsidR="00C06B00">
        <w:rPr>
          <w:rFonts w:asciiTheme="minorHAnsi" w:hAnsiTheme="minorHAnsi" w:cstheme="minorHAnsi"/>
        </w:rPr>
        <w:t xml:space="preserve"> </w:t>
      </w:r>
      <w:r w:rsidRPr="00F433D1">
        <w:rPr>
          <w:rFonts w:asciiTheme="minorHAnsi" w:hAnsiTheme="minorHAnsi" w:cstheme="minorHAnsi"/>
        </w:rPr>
        <w:t xml:space="preserve">No consultation visits were conducted in FY 2021 or FY 2022. </w:t>
      </w:r>
    </w:p>
    <w:p w14:paraId="1434BDA6" w14:textId="77777777" w:rsidR="00B45AA3" w:rsidRDefault="00B45AA3" w:rsidP="00377329">
      <w:pPr>
        <w:pStyle w:val="TableParagraph"/>
        <w:kinsoku w:val="0"/>
        <w:overflowPunct w:val="0"/>
        <w:ind w:left="0" w:right="101"/>
        <w:rPr>
          <w:rFonts w:asciiTheme="minorHAnsi" w:hAnsiTheme="minorHAnsi" w:cstheme="minorHAnsi"/>
          <w:b/>
          <w:bCs/>
        </w:rPr>
      </w:pPr>
    </w:p>
    <w:p w14:paraId="6C124BF8" w14:textId="7B660758" w:rsidR="007E634F" w:rsidRPr="00F433D1" w:rsidRDefault="007162F9" w:rsidP="00426413">
      <w:pPr>
        <w:pStyle w:val="TableParagraph"/>
        <w:kinsoku w:val="0"/>
        <w:overflowPunct w:val="0"/>
        <w:ind w:left="115" w:right="101"/>
        <w:rPr>
          <w:rFonts w:asciiTheme="minorHAnsi" w:hAnsiTheme="minorHAnsi" w:cstheme="minorHAnsi"/>
          <w:b/>
        </w:rPr>
      </w:pPr>
      <w:r w:rsidRPr="00F433D1">
        <w:rPr>
          <w:rFonts w:asciiTheme="minorHAnsi" w:hAnsiTheme="minorHAnsi" w:cstheme="minorHAnsi"/>
          <w:b/>
          <w:bCs/>
        </w:rPr>
        <w:t xml:space="preserve">Status: </w:t>
      </w:r>
      <w:r w:rsidR="007E634F" w:rsidRPr="00F433D1">
        <w:rPr>
          <w:rFonts w:asciiTheme="minorHAnsi" w:hAnsiTheme="minorHAnsi" w:cstheme="minorHAnsi"/>
        </w:rPr>
        <w:t xml:space="preserve">A case file review is necessary to gather the facts needed to evaluate progress on this finding. </w:t>
      </w:r>
      <w:r w:rsidR="00C06B00">
        <w:rPr>
          <w:rFonts w:asciiTheme="minorHAnsi" w:hAnsiTheme="minorHAnsi" w:cstheme="minorHAnsi"/>
        </w:rPr>
        <w:t xml:space="preserve"> </w:t>
      </w:r>
      <w:r w:rsidR="007E634F" w:rsidRPr="00F433D1">
        <w:rPr>
          <w:rFonts w:asciiTheme="minorHAnsi" w:hAnsiTheme="minorHAnsi" w:cstheme="minorHAnsi"/>
        </w:rPr>
        <w:t xml:space="preserve">This finding will be a focus of next year’s on-site case file review during the </w:t>
      </w:r>
      <w:r w:rsidR="00F140B0">
        <w:rPr>
          <w:rFonts w:asciiTheme="minorHAnsi" w:hAnsiTheme="minorHAnsi" w:cstheme="minorHAnsi"/>
        </w:rPr>
        <w:t>FY 2023 Comprehensive FAME</w:t>
      </w:r>
      <w:r w:rsidR="007E634F" w:rsidRPr="00F433D1">
        <w:rPr>
          <w:rFonts w:asciiTheme="minorHAnsi" w:hAnsiTheme="minorHAnsi" w:cstheme="minorHAnsi"/>
        </w:rPr>
        <w:t xml:space="preserve"> and remains open.</w:t>
      </w:r>
    </w:p>
    <w:p w14:paraId="1D6BC7CB" w14:textId="77777777" w:rsidR="007162F9" w:rsidRDefault="007162F9" w:rsidP="00426413">
      <w:pPr>
        <w:pStyle w:val="TableParagraph"/>
        <w:kinsoku w:val="0"/>
        <w:overflowPunct w:val="0"/>
        <w:ind w:left="115" w:right="499"/>
        <w:rPr>
          <w:rFonts w:asciiTheme="minorHAnsi" w:hAnsiTheme="minorHAnsi" w:cstheme="minorHAnsi"/>
        </w:rPr>
      </w:pPr>
    </w:p>
    <w:p w14:paraId="06E99326" w14:textId="3AE62D7E" w:rsidR="007162F9" w:rsidRPr="00AA2760" w:rsidRDefault="00EE75DC" w:rsidP="00426413">
      <w:pPr>
        <w:pStyle w:val="TableParagraph"/>
        <w:kinsoku w:val="0"/>
        <w:overflowPunct w:val="0"/>
        <w:spacing w:line="251" w:lineRule="exact"/>
        <w:ind w:left="115"/>
        <w:rPr>
          <w:rFonts w:asciiTheme="minorHAnsi" w:hAnsiTheme="minorHAnsi" w:cstheme="minorHAnsi"/>
          <w:i/>
          <w:iCs/>
          <w:spacing w:val="-2"/>
        </w:rPr>
      </w:pPr>
      <w:r w:rsidRPr="00AA2760">
        <w:rPr>
          <w:rFonts w:asciiTheme="minorHAnsi" w:hAnsiTheme="minorHAnsi" w:cstheme="minorHAnsi"/>
          <w:b/>
          <w:bCs/>
        </w:rPr>
        <w:t>Finding FY 2022-1</w:t>
      </w:r>
      <w:r w:rsidR="00A4168B">
        <w:rPr>
          <w:rFonts w:asciiTheme="minorHAnsi" w:hAnsiTheme="minorHAnsi" w:cstheme="minorHAnsi"/>
          <w:b/>
          <w:bCs/>
        </w:rPr>
        <w:t>3</w:t>
      </w:r>
      <w:r w:rsidRPr="00AA2760">
        <w:rPr>
          <w:rFonts w:asciiTheme="minorHAnsi" w:hAnsiTheme="minorHAnsi" w:cstheme="minorHAnsi"/>
          <w:b/>
          <w:bCs/>
        </w:rPr>
        <w:t xml:space="preserve"> (FY 2021-15</w:t>
      </w:r>
      <w:r w:rsidR="00766366" w:rsidRPr="00AA2760">
        <w:rPr>
          <w:rFonts w:asciiTheme="minorHAnsi" w:hAnsiTheme="minorHAnsi" w:cstheme="minorHAnsi"/>
          <w:b/>
          <w:bCs/>
        </w:rPr>
        <w:t xml:space="preserve">, FY 2020-13, FY 2019-13): </w:t>
      </w:r>
      <w:r w:rsidR="007162F9" w:rsidRPr="00AA2760">
        <w:rPr>
          <w:rFonts w:asciiTheme="minorHAnsi" w:hAnsiTheme="minorHAnsi" w:cstheme="minorHAnsi"/>
          <w:i/>
          <w:iCs/>
        </w:rPr>
        <w:t>Correction</w:t>
      </w:r>
      <w:r w:rsidR="007162F9" w:rsidRPr="00AA2760">
        <w:rPr>
          <w:rFonts w:asciiTheme="minorHAnsi" w:hAnsiTheme="minorHAnsi" w:cstheme="minorHAnsi"/>
          <w:i/>
          <w:iCs/>
          <w:spacing w:val="-9"/>
        </w:rPr>
        <w:t xml:space="preserve"> </w:t>
      </w:r>
      <w:r w:rsidR="007162F9" w:rsidRPr="00AA2760">
        <w:rPr>
          <w:rFonts w:asciiTheme="minorHAnsi" w:hAnsiTheme="minorHAnsi" w:cstheme="minorHAnsi"/>
          <w:i/>
          <w:iCs/>
        </w:rPr>
        <w:t>of</w:t>
      </w:r>
      <w:r w:rsidR="007162F9" w:rsidRPr="00AA2760">
        <w:rPr>
          <w:rFonts w:asciiTheme="minorHAnsi" w:hAnsiTheme="minorHAnsi" w:cstheme="minorHAnsi"/>
          <w:i/>
          <w:iCs/>
          <w:spacing w:val="-8"/>
        </w:rPr>
        <w:t xml:space="preserve"> </w:t>
      </w:r>
      <w:r w:rsidR="007162F9" w:rsidRPr="00AA2760">
        <w:rPr>
          <w:rFonts w:asciiTheme="minorHAnsi" w:hAnsiTheme="minorHAnsi" w:cstheme="minorHAnsi"/>
          <w:i/>
          <w:iCs/>
        </w:rPr>
        <w:t>Serious</w:t>
      </w:r>
      <w:r w:rsidR="007162F9" w:rsidRPr="00AA2760">
        <w:rPr>
          <w:rFonts w:asciiTheme="minorHAnsi" w:hAnsiTheme="minorHAnsi" w:cstheme="minorHAnsi"/>
          <w:i/>
          <w:iCs/>
          <w:spacing w:val="-9"/>
        </w:rPr>
        <w:t xml:space="preserve"> </w:t>
      </w:r>
      <w:r w:rsidR="007162F9" w:rsidRPr="00AA2760">
        <w:rPr>
          <w:rFonts w:asciiTheme="minorHAnsi" w:hAnsiTheme="minorHAnsi" w:cstheme="minorHAnsi"/>
          <w:i/>
          <w:iCs/>
          <w:spacing w:val="-2"/>
        </w:rPr>
        <w:t>Hazards</w:t>
      </w:r>
    </w:p>
    <w:p w14:paraId="3865D1B5" w14:textId="499F84D3" w:rsidR="00AF6A05" w:rsidRDefault="007818F6" w:rsidP="00426413">
      <w:pPr>
        <w:pStyle w:val="TableParagraph"/>
        <w:kinsoku w:val="0"/>
        <w:overflowPunct w:val="0"/>
        <w:ind w:left="115" w:right="163"/>
        <w:rPr>
          <w:rFonts w:asciiTheme="minorHAnsi" w:hAnsiTheme="minorHAnsi" w:cstheme="minorHAnsi"/>
        </w:rPr>
      </w:pPr>
      <w:r>
        <w:rPr>
          <w:rFonts w:asciiTheme="minorHAnsi" w:hAnsiTheme="minorHAnsi" w:cstheme="minorHAnsi"/>
        </w:rPr>
        <w:t>In FY 2021, c</w:t>
      </w:r>
      <w:r w:rsidR="007162F9" w:rsidRPr="00AA2760">
        <w:rPr>
          <w:rFonts w:asciiTheme="minorHAnsi" w:hAnsiTheme="minorHAnsi" w:cstheme="minorHAnsi"/>
        </w:rPr>
        <w:t>ase files reviewed showed deficiencies in obtaining</w:t>
      </w:r>
      <w:r w:rsidR="007162F9" w:rsidRPr="00AA2760">
        <w:rPr>
          <w:rFonts w:asciiTheme="minorHAnsi" w:hAnsiTheme="minorHAnsi" w:cstheme="minorHAnsi"/>
          <w:spacing w:val="-7"/>
        </w:rPr>
        <w:t xml:space="preserve"> </w:t>
      </w:r>
      <w:r w:rsidR="007162F9" w:rsidRPr="00AA2760">
        <w:rPr>
          <w:rFonts w:asciiTheme="minorHAnsi" w:hAnsiTheme="minorHAnsi" w:cstheme="minorHAnsi"/>
        </w:rPr>
        <w:t>adequate</w:t>
      </w:r>
      <w:r w:rsidR="007162F9" w:rsidRPr="00AA2760">
        <w:rPr>
          <w:rFonts w:asciiTheme="minorHAnsi" w:hAnsiTheme="minorHAnsi" w:cstheme="minorHAnsi"/>
          <w:spacing w:val="-8"/>
        </w:rPr>
        <w:t xml:space="preserve"> </w:t>
      </w:r>
      <w:r w:rsidR="007162F9" w:rsidRPr="00AA2760">
        <w:rPr>
          <w:rFonts w:asciiTheme="minorHAnsi" w:hAnsiTheme="minorHAnsi" w:cstheme="minorHAnsi"/>
        </w:rPr>
        <w:t>correction</w:t>
      </w:r>
      <w:r w:rsidR="007162F9" w:rsidRPr="00AA2760">
        <w:rPr>
          <w:rFonts w:asciiTheme="minorHAnsi" w:hAnsiTheme="minorHAnsi" w:cstheme="minorHAnsi"/>
          <w:spacing w:val="-7"/>
        </w:rPr>
        <w:t xml:space="preserve"> </w:t>
      </w:r>
      <w:r w:rsidR="007162F9" w:rsidRPr="00AA2760">
        <w:rPr>
          <w:rFonts w:asciiTheme="minorHAnsi" w:hAnsiTheme="minorHAnsi" w:cstheme="minorHAnsi"/>
        </w:rPr>
        <w:t>of</w:t>
      </w:r>
      <w:r w:rsidR="007162F9" w:rsidRPr="00AA2760">
        <w:rPr>
          <w:rFonts w:asciiTheme="minorHAnsi" w:hAnsiTheme="minorHAnsi" w:cstheme="minorHAnsi"/>
          <w:spacing w:val="-7"/>
        </w:rPr>
        <w:t xml:space="preserve"> </w:t>
      </w:r>
      <w:r w:rsidR="007162F9" w:rsidRPr="00AA2760">
        <w:rPr>
          <w:rFonts w:asciiTheme="minorHAnsi" w:hAnsiTheme="minorHAnsi" w:cstheme="minorHAnsi"/>
        </w:rPr>
        <w:t>serious</w:t>
      </w:r>
      <w:r w:rsidR="007162F9" w:rsidRPr="00AA2760">
        <w:rPr>
          <w:rFonts w:asciiTheme="minorHAnsi" w:hAnsiTheme="minorHAnsi" w:cstheme="minorHAnsi"/>
          <w:spacing w:val="-9"/>
        </w:rPr>
        <w:t xml:space="preserve"> </w:t>
      </w:r>
      <w:r w:rsidR="007162F9" w:rsidRPr="00AA2760">
        <w:rPr>
          <w:rFonts w:asciiTheme="minorHAnsi" w:hAnsiTheme="minorHAnsi" w:cstheme="minorHAnsi"/>
        </w:rPr>
        <w:t xml:space="preserve">hazards. </w:t>
      </w:r>
    </w:p>
    <w:p w14:paraId="06ED93F8" w14:textId="77777777" w:rsidR="00E37D82" w:rsidRDefault="00E37D82" w:rsidP="00426413">
      <w:pPr>
        <w:pStyle w:val="TableParagraph"/>
        <w:kinsoku w:val="0"/>
        <w:overflowPunct w:val="0"/>
        <w:ind w:left="115" w:right="163"/>
        <w:rPr>
          <w:rFonts w:asciiTheme="minorHAnsi" w:hAnsiTheme="minorHAnsi" w:cstheme="minorHAnsi"/>
          <w:spacing w:val="-2"/>
        </w:rPr>
      </w:pPr>
    </w:p>
    <w:p w14:paraId="49BEBB32" w14:textId="6E45CD9B" w:rsidR="007162F9" w:rsidRPr="00372223" w:rsidRDefault="007162F9" w:rsidP="00426413">
      <w:pPr>
        <w:pStyle w:val="TableParagraph"/>
        <w:kinsoku w:val="0"/>
        <w:overflowPunct w:val="0"/>
        <w:ind w:left="115" w:right="163"/>
        <w:rPr>
          <w:rFonts w:asciiTheme="minorHAnsi" w:hAnsiTheme="minorHAnsi" w:cstheme="minorHAnsi"/>
          <w:spacing w:val="-2"/>
        </w:rPr>
      </w:pPr>
      <w:r w:rsidRPr="00372223">
        <w:rPr>
          <w:rFonts w:asciiTheme="minorHAnsi" w:hAnsiTheme="minorHAnsi" w:cstheme="minorHAnsi"/>
          <w:spacing w:val="-2"/>
        </w:rPr>
        <w:lastRenderedPageBreak/>
        <w:t>Specifically:</w:t>
      </w:r>
    </w:p>
    <w:p w14:paraId="0BF17BB6" w14:textId="77777777" w:rsidR="00395275" w:rsidRPr="00372223" w:rsidRDefault="00395275" w:rsidP="00426413">
      <w:pPr>
        <w:pStyle w:val="TableParagraph"/>
        <w:kinsoku w:val="0"/>
        <w:overflowPunct w:val="0"/>
        <w:ind w:left="115" w:right="163"/>
        <w:rPr>
          <w:rFonts w:asciiTheme="minorHAnsi" w:hAnsiTheme="minorHAnsi" w:cstheme="minorHAnsi"/>
          <w:spacing w:val="-2"/>
        </w:rPr>
      </w:pPr>
    </w:p>
    <w:p w14:paraId="09E7F291" w14:textId="6699865F" w:rsidR="00377329" w:rsidRDefault="007162F9" w:rsidP="00F43F5D">
      <w:pPr>
        <w:pStyle w:val="TableParagraph"/>
        <w:numPr>
          <w:ilvl w:val="0"/>
          <w:numId w:val="16"/>
        </w:numPr>
        <w:tabs>
          <w:tab w:val="left" w:pos="630"/>
        </w:tabs>
        <w:kinsoku w:val="0"/>
        <w:overflowPunct w:val="0"/>
        <w:ind w:left="630" w:right="268" w:hanging="324"/>
        <w:rPr>
          <w:rFonts w:ascii="Calibri" w:hAnsi="Calibri" w:cs="Calibri"/>
        </w:rPr>
      </w:pPr>
      <w:r w:rsidRPr="00372223">
        <w:rPr>
          <w:rFonts w:asciiTheme="minorHAnsi" w:hAnsiTheme="minorHAnsi" w:cstheme="minorHAnsi"/>
        </w:rPr>
        <w:t>Failure</w:t>
      </w:r>
      <w:r w:rsidRPr="00372223">
        <w:rPr>
          <w:rFonts w:asciiTheme="minorHAnsi" w:hAnsiTheme="minorHAnsi" w:cstheme="minorHAnsi"/>
          <w:spacing w:val="-7"/>
        </w:rPr>
        <w:t xml:space="preserve"> </w:t>
      </w:r>
      <w:r w:rsidRPr="00372223">
        <w:rPr>
          <w:rFonts w:asciiTheme="minorHAnsi" w:hAnsiTheme="minorHAnsi" w:cstheme="minorHAnsi"/>
        </w:rPr>
        <w:t>to</w:t>
      </w:r>
      <w:r w:rsidRPr="00372223">
        <w:rPr>
          <w:rFonts w:asciiTheme="minorHAnsi" w:hAnsiTheme="minorHAnsi" w:cstheme="minorHAnsi"/>
          <w:spacing w:val="-6"/>
        </w:rPr>
        <w:t xml:space="preserve"> </w:t>
      </w:r>
      <w:r w:rsidRPr="00372223">
        <w:rPr>
          <w:rFonts w:asciiTheme="minorHAnsi" w:hAnsiTheme="minorHAnsi" w:cstheme="minorHAnsi"/>
        </w:rPr>
        <w:t>conduct</w:t>
      </w:r>
      <w:r w:rsidRPr="00372223">
        <w:rPr>
          <w:rFonts w:asciiTheme="minorHAnsi" w:hAnsiTheme="minorHAnsi" w:cstheme="minorHAnsi"/>
          <w:spacing w:val="-6"/>
        </w:rPr>
        <w:t xml:space="preserve"> </w:t>
      </w:r>
      <w:r w:rsidRPr="00372223">
        <w:rPr>
          <w:rFonts w:asciiTheme="minorHAnsi" w:hAnsiTheme="minorHAnsi" w:cstheme="minorHAnsi"/>
        </w:rPr>
        <w:t>follow-up</w:t>
      </w:r>
      <w:r w:rsidRPr="00372223">
        <w:rPr>
          <w:rFonts w:asciiTheme="minorHAnsi" w:hAnsiTheme="minorHAnsi" w:cstheme="minorHAnsi"/>
          <w:spacing w:val="-6"/>
        </w:rPr>
        <w:t xml:space="preserve"> </w:t>
      </w:r>
      <w:r w:rsidRPr="00372223">
        <w:rPr>
          <w:rFonts w:asciiTheme="minorHAnsi" w:hAnsiTheme="minorHAnsi" w:cstheme="minorHAnsi"/>
        </w:rPr>
        <w:t>visits</w:t>
      </w:r>
      <w:r w:rsidRPr="00372223">
        <w:rPr>
          <w:rFonts w:asciiTheme="minorHAnsi" w:hAnsiTheme="minorHAnsi" w:cstheme="minorHAnsi"/>
          <w:spacing w:val="-7"/>
        </w:rPr>
        <w:t xml:space="preserve"> </w:t>
      </w:r>
      <w:r w:rsidRPr="00372223">
        <w:rPr>
          <w:rFonts w:asciiTheme="minorHAnsi" w:hAnsiTheme="minorHAnsi" w:cstheme="minorHAnsi"/>
        </w:rPr>
        <w:t>in</w:t>
      </w:r>
      <w:r w:rsidRPr="00372223">
        <w:rPr>
          <w:rFonts w:asciiTheme="minorHAnsi" w:hAnsiTheme="minorHAnsi" w:cstheme="minorHAnsi"/>
          <w:spacing w:val="-6"/>
        </w:rPr>
        <w:t xml:space="preserve"> </w:t>
      </w:r>
      <w:r w:rsidRPr="00372223">
        <w:rPr>
          <w:rFonts w:asciiTheme="minorHAnsi" w:hAnsiTheme="minorHAnsi" w:cstheme="minorHAnsi"/>
        </w:rPr>
        <w:t>a</w:t>
      </w:r>
      <w:r w:rsidRPr="00372223">
        <w:rPr>
          <w:rFonts w:asciiTheme="minorHAnsi" w:hAnsiTheme="minorHAnsi" w:cstheme="minorHAnsi"/>
          <w:spacing w:val="-7"/>
        </w:rPr>
        <w:t xml:space="preserve"> </w:t>
      </w:r>
      <w:r w:rsidRPr="00372223">
        <w:rPr>
          <w:rFonts w:asciiTheme="minorHAnsi" w:hAnsiTheme="minorHAnsi" w:cstheme="minorHAnsi"/>
        </w:rPr>
        <w:t xml:space="preserve">timely manner. Four of four (100%) follow-up case </w:t>
      </w:r>
      <w:r w:rsidRPr="00377329">
        <w:rPr>
          <w:rFonts w:ascii="Calibri" w:hAnsi="Calibri" w:cs="Calibri"/>
        </w:rPr>
        <w:t>files reviewed with consultation visits in 2019 were in response to uncorrected hazard notices issued in 2017.</w:t>
      </w:r>
    </w:p>
    <w:p w14:paraId="2AC4DCB4" w14:textId="77777777" w:rsidR="00886BA5" w:rsidRPr="00F43F5D" w:rsidRDefault="00886BA5" w:rsidP="00886BA5">
      <w:pPr>
        <w:pStyle w:val="TableParagraph"/>
        <w:tabs>
          <w:tab w:val="left" w:pos="630"/>
        </w:tabs>
        <w:kinsoku w:val="0"/>
        <w:overflowPunct w:val="0"/>
        <w:ind w:left="630" w:right="268"/>
        <w:rPr>
          <w:rFonts w:ascii="Calibri" w:hAnsi="Calibri" w:cs="Calibri"/>
        </w:rPr>
      </w:pPr>
    </w:p>
    <w:p w14:paraId="3475CA56" w14:textId="2B4B7C2F" w:rsidR="007162F9" w:rsidRPr="00377329" w:rsidRDefault="007162F9" w:rsidP="00377329">
      <w:pPr>
        <w:pStyle w:val="TableParagraph"/>
        <w:numPr>
          <w:ilvl w:val="0"/>
          <w:numId w:val="16"/>
        </w:numPr>
        <w:tabs>
          <w:tab w:val="left" w:pos="630"/>
        </w:tabs>
        <w:kinsoku w:val="0"/>
        <w:overflowPunct w:val="0"/>
        <w:ind w:left="630" w:right="268"/>
        <w:rPr>
          <w:rFonts w:ascii="Calibri" w:hAnsi="Calibri" w:cs="Calibri"/>
        </w:rPr>
      </w:pPr>
      <w:r w:rsidRPr="00377329">
        <w:rPr>
          <w:rFonts w:ascii="Calibri" w:hAnsi="Calibri" w:cs="Calibri"/>
        </w:rPr>
        <w:t xml:space="preserve">Failure to obtain timely correction. </w:t>
      </w:r>
      <w:r w:rsidR="002E642A" w:rsidRPr="00377329">
        <w:rPr>
          <w:rFonts w:ascii="Calibri" w:hAnsi="Calibri" w:cs="Calibri"/>
        </w:rPr>
        <w:t xml:space="preserve"> </w:t>
      </w:r>
      <w:r w:rsidRPr="00377329">
        <w:rPr>
          <w:rFonts w:ascii="Calibri" w:hAnsi="Calibri" w:cs="Calibri"/>
        </w:rPr>
        <w:t xml:space="preserve">Two of the four (50%) initial case files had </w:t>
      </w:r>
      <w:r w:rsidR="00377329" w:rsidRPr="00377329">
        <w:rPr>
          <w:rFonts w:ascii="Calibri" w:hAnsi="Calibri" w:cs="Calibri"/>
        </w:rPr>
        <w:t xml:space="preserve">  </w:t>
      </w:r>
      <w:r w:rsidRPr="00377329">
        <w:rPr>
          <w:rFonts w:ascii="Calibri" w:hAnsi="Calibri" w:cs="Calibri"/>
        </w:rPr>
        <w:t>outstanding correction that was more than 90 days past due and</w:t>
      </w:r>
      <w:r w:rsidRPr="00377329">
        <w:rPr>
          <w:rFonts w:ascii="Calibri" w:hAnsi="Calibri" w:cs="Calibri"/>
          <w:spacing w:val="-6"/>
        </w:rPr>
        <w:t xml:space="preserve"> </w:t>
      </w:r>
      <w:r w:rsidRPr="00377329">
        <w:rPr>
          <w:rFonts w:ascii="Calibri" w:hAnsi="Calibri" w:cs="Calibri"/>
        </w:rPr>
        <w:t>remained</w:t>
      </w:r>
      <w:r w:rsidRPr="00377329">
        <w:rPr>
          <w:rFonts w:ascii="Calibri" w:hAnsi="Calibri" w:cs="Calibri"/>
          <w:spacing w:val="-5"/>
        </w:rPr>
        <w:t xml:space="preserve"> </w:t>
      </w:r>
      <w:r w:rsidRPr="00377329">
        <w:rPr>
          <w:rFonts w:ascii="Calibri" w:hAnsi="Calibri" w:cs="Calibri"/>
        </w:rPr>
        <w:t>open.</w:t>
      </w:r>
      <w:r w:rsidRPr="00377329">
        <w:rPr>
          <w:rFonts w:ascii="Calibri" w:hAnsi="Calibri" w:cs="Calibri"/>
          <w:spacing w:val="-6"/>
        </w:rPr>
        <w:t xml:space="preserve"> </w:t>
      </w:r>
      <w:r w:rsidR="002E642A" w:rsidRPr="00377329">
        <w:rPr>
          <w:rFonts w:ascii="Calibri" w:hAnsi="Calibri" w:cs="Calibri"/>
          <w:spacing w:val="-6"/>
        </w:rPr>
        <w:t xml:space="preserve"> </w:t>
      </w:r>
      <w:r w:rsidRPr="00377329">
        <w:rPr>
          <w:rFonts w:ascii="Calibri" w:hAnsi="Calibri" w:cs="Calibri"/>
        </w:rPr>
        <w:t>There</w:t>
      </w:r>
      <w:r w:rsidRPr="00377329">
        <w:rPr>
          <w:rFonts w:ascii="Calibri" w:hAnsi="Calibri" w:cs="Calibri"/>
          <w:spacing w:val="-7"/>
        </w:rPr>
        <w:t xml:space="preserve"> </w:t>
      </w:r>
      <w:r w:rsidRPr="00377329">
        <w:rPr>
          <w:rFonts w:ascii="Calibri" w:hAnsi="Calibri" w:cs="Calibri"/>
        </w:rPr>
        <w:t>was</w:t>
      </w:r>
      <w:r w:rsidRPr="00377329">
        <w:rPr>
          <w:rFonts w:ascii="Calibri" w:hAnsi="Calibri" w:cs="Calibri"/>
          <w:spacing w:val="-7"/>
        </w:rPr>
        <w:t xml:space="preserve"> </w:t>
      </w:r>
      <w:r w:rsidRPr="00377329">
        <w:rPr>
          <w:rFonts w:ascii="Calibri" w:hAnsi="Calibri" w:cs="Calibri"/>
        </w:rPr>
        <w:t>no</w:t>
      </w:r>
      <w:r w:rsidRPr="00377329">
        <w:rPr>
          <w:rFonts w:ascii="Calibri" w:hAnsi="Calibri" w:cs="Calibri"/>
          <w:spacing w:val="-6"/>
        </w:rPr>
        <w:t xml:space="preserve"> </w:t>
      </w:r>
      <w:r w:rsidRPr="00377329">
        <w:rPr>
          <w:rFonts w:ascii="Calibri" w:hAnsi="Calibri" w:cs="Calibri"/>
        </w:rPr>
        <w:t>evidence</w:t>
      </w:r>
      <w:r w:rsidRPr="00377329">
        <w:rPr>
          <w:rFonts w:ascii="Calibri" w:hAnsi="Calibri" w:cs="Calibri"/>
          <w:spacing w:val="-7"/>
        </w:rPr>
        <w:t xml:space="preserve"> </w:t>
      </w:r>
      <w:r w:rsidRPr="00377329">
        <w:rPr>
          <w:rFonts w:ascii="Calibri" w:hAnsi="Calibri" w:cs="Calibri"/>
        </w:rPr>
        <w:t xml:space="preserve">that a follow-up visit had been scheduled or </w:t>
      </w:r>
      <w:r w:rsidRPr="00377329">
        <w:rPr>
          <w:rFonts w:ascii="Calibri" w:hAnsi="Calibri" w:cs="Calibri"/>
          <w:spacing w:val="-2"/>
        </w:rPr>
        <w:t>conducted.</w:t>
      </w:r>
    </w:p>
    <w:p w14:paraId="3C02FFE4" w14:textId="77777777" w:rsidR="00395275" w:rsidRPr="00377329" w:rsidRDefault="00395275" w:rsidP="00395275">
      <w:pPr>
        <w:pStyle w:val="TableParagraph"/>
        <w:tabs>
          <w:tab w:val="left" w:pos="538"/>
        </w:tabs>
        <w:kinsoku w:val="0"/>
        <w:overflowPunct w:val="0"/>
        <w:ind w:left="0" w:right="115"/>
        <w:rPr>
          <w:rFonts w:ascii="Calibri" w:hAnsi="Calibri" w:cs="Calibri"/>
          <w:spacing w:val="-2"/>
        </w:rPr>
      </w:pPr>
    </w:p>
    <w:p w14:paraId="68D4FD7C" w14:textId="4F413F3E" w:rsidR="007162F9" w:rsidRPr="00377329" w:rsidRDefault="007162F9" w:rsidP="00377329">
      <w:pPr>
        <w:pStyle w:val="TableParagraph"/>
        <w:numPr>
          <w:ilvl w:val="0"/>
          <w:numId w:val="16"/>
        </w:numPr>
        <w:kinsoku w:val="0"/>
        <w:overflowPunct w:val="0"/>
        <w:ind w:left="630" w:right="101"/>
        <w:rPr>
          <w:rFonts w:ascii="Calibri" w:hAnsi="Calibri" w:cs="Calibri"/>
          <w:spacing w:val="-2"/>
        </w:rPr>
      </w:pPr>
      <w:r w:rsidRPr="00377329">
        <w:rPr>
          <w:rFonts w:ascii="Calibri" w:hAnsi="Calibri" w:cs="Calibri"/>
        </w:rPr>
        <w:t xml:space="preserve">Closing files without adequate correction. </w:t>
      </w:r>
      <w:r w:rsidR="002E642A" w:rsidRPr="00377329">
        <w:rPr>
          <w:rFonts w:ascii="Calibri" w:hAnsi="Calibri" w:cs="Calibri"/>
        </w:rPr>
        <w:t xml:space="preserve"> </w:t>
      </w:r>
      <w:r w:rsidRPr="00377329">
        <w:rPr>
          <w:rFonts w:ascii="Calibri" w:hAnsi="Calibri" w:cs="Calibri"/>
        </w:rPr>
        <w:t xml:space="preserve">Three of six (50%) case files were </w:t>
      </w:r>
      <w:r w:rsidR="00377329" w:rsidRPr="00377329">
        <w:rPr>
          <w:rFonts w:ascii="Calibri" w:hAnsi="Calibri" w:cs="Calibri"/>
        </w:rPr>
        <w:t>closed without</w:t>
      </w:r>
      <w:r w:rsidRPr="00377329">
        <w:rPr>
          <w:rFonts w:ascii="Calibri" w:hAnsi="Calibri" w:cs="Calibri"/>
        </w:rPr>
        <w:t xml:space="preserve"> adequate correction for all serious hazards</w:t>
      </w:r>
      <w:r w:rsidRPr="00377329">
        <w:rPr>
          <w:rFonts w:ascii="Calibri" w:hAnsi="Calibri" w:cs="Calibri"/>
          <w:spacing w:val="-7"/>
        </w:rPr>
        <w:t xml:space="preserve"> </w:t>
      </w:r>
      <w:r w:rsidRPr="00377329">
        <w:rPr>
          <w:rFonts w:ascii="Calibri" w:hAnsi="Calibri" w:cs="Calibri"/>
        </w:rPr>
        <w:t>received</w:t>
      </w:r>
      <w:r w:rsidRPr="00377329">
        <w:rPr>
          <w:rFonts w:ascii="Calibri" w:hAnsi="Calibri" w:cs="Calibri"/>
          <w:spacing w:val="-6"/>
        </w:rPr>
        <w:t xml:space="preserve"> </w:t>
      </w:r>
      <w:r w:rsidRPr="00377329">
        <w:rPr>
          <w:rFonts w:ascii="Calibri" w:hAnsi="Calibri" w:cs="Calibri"/>
        </w:rPr>
        <w:t>from</w:t>
      </w:r>
      <w:r w:rsidRPr="00377329">
        <w:rPr>
          <w:rFonts w:ascii="Calibri" w:hAnsi="Calibri" w:cs="Calibri"/>
          <w:spacing w:val="-8"/>
        </w:rPr>
        <w:t xml:space="preserve"> </w:t>
      </w:r>
      <w:r w:rsidRPr="00377329">
        <w:rPr>
          <w:rFonts w:ascii="Calibri" w:hAnsi="Calibri" w:cs="Calibri"/>
        </w:rPr>
        <w:t>either</w:t>
      </w:r>
      <w:r w:rsidRPr="00377329">
        <w:rPr>
          <w:rFonts w:ascii="Calibri" w:hAnsi="Calibri" w:cs="Calibri"/>
          <w:spacing w:val="-6"/>
        </w:rPr>
        <w:t xml:space="preserve"> </w:t>
      </w:r>
      <w:r w:rsidRPr="00377329">
        <w:rPr>
          <w:rFonts w:ascii="Calibri" w:hAnsi="Calibri" w:cs="Calibri"/>
        </w:rPr>
        <w:t>the</w:t>
      </w:r>
      <w:r w:rsidRPr="00377329">
        <w:rPr>
          <w:rFonts w:ascii="Calibri" w:hAnsi="Calibri" w:cs="Calibri"/>
          <w:spacing w:val="-7"/>
        </w:rPr>
        <w:t xml:space="preserve"> </w:t>
      </w:r>
      <w:r w:rsidRPr="00377329">
        <w:rPr>
          <w:rFonts w:ascii="Calibri" w:hAnsi="Calibri" w:cs="Calibri"/>
        </w:rPr>
        <w:t>employer</w:t>
      </w:r>
      <w:r w:rsidRPr="00377329">
        <w:rPr>
          <w:rFonts w:ascii="Calibri" w:hAnsi="Calibri" w:cs="Calibri"/>
          <w:spacing w:val="-6"/>
        </w:rPr>
        <w:t xml:space="preserve"> </w:t>
      </w:r>
      <w:r w:rsidRPr="00377329">
        <w:rPr>
          <w:rFonts w:ascii="Calibri" w:hAnsi="Calibri" w:cs="Calibri"/>
        </w:rPr>
        <w:t>or documented as corrected during follow-up</w:t>
      </w:r>
      <w:r w:rsidR="007A69F2" w:rsidRPr="00377329">
        <w:rPr>
          <w:rFonts w:ascii="Calibri" w:hAnsi="Calibri" w:cs="Calibri"/>
        </w:rPr>
        <w:t xml:space="preserve"> </w:t>
      </w:r>
      <w:r w:rsidRPr="00377329">
        <w:rPr>
          <w:rFonts w:ascii="Calibri" w:hAnsi="Calibri" w:cs="Calibri"/>
          <w:spacing w:val="-2"/>
        </w:rPr>
        <w:t>visits.</w:t>
      </w:r>
    </w:p>
    <w:p w14:paraId="0473C36D" w14:textId="681CE6E4" w:rsidR="007162F9" w:rsidRPr="00377329" w:rsidRDefault="007162F9" w:rsidP="00426413">
      <w:pPr>
        <w:pStyle w:val="TableParagraph"/>
        <w:kinsoku w:val="0"/>
        <w:overflowPunct w:val="0"/>
        <w:ind w:left="115" w:right="101"/>
        <w:rPr>
          <w:rFonts w:ascii="Calibri" w:hAnsi="Calibri" w:cs="Calibri"/>
          <w:spacing w:val="-2"/>
        </w:rPr>
      </w:pPr>
    </w:p>
    <w:p w14:paraId="22C500EE" w14:textId="1BD4FF2F" w:rsidR="007E634F" w:rsidRPr="00377329" w:rsidRDefault="007162F9" w:rsidP="00426413">
      <w:pPr>
        <w:pStyle w:val="TableParagraph"/>
        <w:kinsoku w:val="0"/>
        <w:overflowPunct w:val="0"/>
        <w:ind w:left="115" w:right="101"/>
        <w:rPr>
          <w:rFonts w:ascii="Calibri" w:hAnsi="Calibri" w:cs="Calibri"/>
          <w:b/>
        </w:rPr>
      </w:pPr>
      <w:r w:rsidRPr="00377329">
        <w:rPr>
          <w:rFonts w:ascii="Calibri" w:hAnsi="Calibri" w:cs="Calibri"/>
          <w:b/>
          <w:bCs/>
          <w:spacing w:val="-2"/>
        </w:rPr>
        <w:t>Status:</w:t>
      </w:r>
      <w:r w:rsidRPr="00377329">
        <w:rPr>
          <w:rFonts w:ascii="Calibri" w:hAnsi="Calibri" w:cs="Calibri"/>
          <w:spacing w:val="-2"/>
        </w:rPr>
        <w:t xml:space="preserve"> </w:t>
      </w:r>
      <w:bookmarkStart w:id="20" w:name="_Hlk126937433"/>
      <w:r w:rsidR="007E634F" w:rsidRPr="00377329">
        <w:rPr>
          <w:rFonts w:ascii="Calibri" w:hAnsi="Calibri" w:cs="Calibri"/>
        </w:rPr>
        <w:t xml:space="preserve">A case file review is necessary to gather the facts needed to evaluate progress on this finding. </w:t>
      </w:r>
      <w:r w:rsidR="002E642A" w:rsidRPr="00377329">
        <w:rPr>
          <w:rFonts w:ascii="Calibri" w:hAnsi="Calibri" w:cs="Calibri"/>
        </w:rPr>
        <w:t xml:space="preserve"> </w:t>
      </w:r>
      <w:r w:rsidR="007E634F" w:rsidRPr="00377329">
        <w:rPr>
          <w:rFonts w:ascii="Calibri" w:hAnsi="Calibri" w:cs="Calibri"/>
        </w:rPr>
        <w:t xml:space="preserve">This finding will be a focus of next year’s on-site case file review during the </w:t>
      </w:r>
      <w:r w:rsidR="00F140B0" w:rsidRPr="00377329">
        <w:rPr>
          <w:rFonts w:ascii="Calibri" w:hAnsi="Calibri" w:cs="Calibri"/>
        </w:rPr>
        <w:t>FY 2023 Comprehensive FAME</w:t>
      </w:r>
      <w:r w:rsidR="007E634F" w:rsidRPr="00377329">
        <w:rPr>
          <w:rFonts w:ascii="Calibri" w:hAnsi="Calibri" w:cs="Calibri"/>
        </w:rPr>
        <w:t xml:space="preserve"> and remains open.</w:t>
      </w:r>
    </w:p>
    <w:p w14:paraId="72B4BCD4" w14:textId="77777777" w:rsidR="007162F9" w:rsidRPr="00377329" w:rsidRDefault="007162F9" w:rsidP="00426413">
      <w:pPr>
        <w:pStyle w:val="TableParagraph"/>
        <w:kinsoku w:val="0"/>
        <w:overflowPunct w:val="0"/>
        <w:ind w:left="115" w:right="101"/>
        <w:rPr>
          <w:rFonts w:ascii="Calibri" w:hAnsi="Calibri" w:cs="Calibri"/>
          <w:sz w:val="22"/>
          <w:szCs w:val="22"/>
        </w:rPr>
      </w:pPr>
    </w:p>
    <w:bookmarkEnd w:id="20"/>
    <w:p w14:paraId="63292A44" w14:textId="2080EF77" w:rsidR="00443054" w:rsidRPr="00377329" w:rsidRDefault="00B44EB4" w:rsidP="00426413">
      <w:pPr>
        <w:ind w:left="115"/>
        <w:rPr>
          <w:rFonts w:cs="Calibri"/>
          <w:b/>
          <w:bCs/>
        </w:rPr>
      </w:pPr>
      <w:r w:rsidRPr="00377329">
        <w:rPr>
          <w:rFonts w:cs="Calibri"/>
          <w:b/>
          <w:bCs/>
        </w:rPr>
        <w:t xml:space="preserve">New </w:t>
      </w:r>
      <w:r w:rsidR="00443054" w:rsidRPr="00377329">
        <w:rPr>
          <w:rFonts w:cs="Calibri"/>
          <w:b/>
          <w:bCs/>
        </w:rPr>
        <w:t xml:space="preserve">FY </w:t>
      </w:r>
      <w:r w:rsidR="007C0A36" w:rsidRPr="00377329">
        <w:rPr>
          <w:rFonts w:cs="Calibri"/>
          <w:b/>
          <w:bCs/>
        </w:rPr>
        <w:t>20</w:t>
      </w:r>
      <w:r w:rsidR="00185C7D" w:rsidRPr="00377329">
        <w:rPr>
          <w:rFonts w:cs="Calibri"/>
          <w:b/>
          <w:bCs/>
        </w:rPr>
        <w:t>22</w:t>
      </w:r>
      <w:r w:rsidR="007C0A36" w:rsidRPr="00377329">
        <w:rPr>
          <w:rFonts w:cs="Calibri"/>
          <w:b/>
          <w:bCs/>
        </w:rPr>
        <w:t xml:space="preserve"> </w:t>
      </w:r>
      <w:r w:rsidR="00443054" w:rsidRPr="00377329">
        <w:rPr>
          <w:rFonts w:cs="Calibri"/>
          <w:b/>
          <w:bCs/>
        </w:rPr>
        <w:t>Finding</w:t>
      </w:r>
    </w:p>
    <w:p w14:paraId="3D476B90" w14:textId="77777777" w:rsidR="00443054" w:rsidRPr="00377329" w:rsidRDefault="00443054" w:rsidP="00426413">
      <w:pPr>
        <w:widowControl/>
        <w:autoSpaceDE/>
        <w:autoSpaceDN/>
        <w:adjustRightInd/>
        <w:ind w:left="115"/>
        <w:rPr>
          <w:rFonts w:cs="Calibri"/>
          <w:u w:val="single"/>
        </w:rPr>
      </w:pPr>
    </w:p>
    <w:p w14:paraId="5BCDC606" w14:textId="77777777" w:rsidR="00886BA5" w:rsidRDefault="00490395" w:rsidP="005208E7">
      <w:pPr>
        <w:widowControl/>
        <w:autoSpaceDE/>
        <w:autoSpaceDN/>
        <w:adjustRightInd/>
        <w:ind w:left="115"/>
        <w:rPr>
          <w:rFonts w:cs="Calibri"/>
        </w:rPr>
      </w:pPr>
      <w:r w:rsidRPr="00377329">
        <w:rPr>
          <w:rFonts w:cs="Calibri"/>
          <w:b/>
        </w:rPr>
        <w:t xml:space="preserve">Finding FY </w:t>
      </w:r>
      <w:r w:rsidR="007C0A36" w:rsidRPr="00377329">
        <w:rPr>
          <w:rFonts w:cs="Calibri"/>
          <w:b/>
        </w:rPr>
        <w:t>20</w:t>
      </w:r>
      <w:r w:rsidR="0061362E" w:rsidRPr="00377329">
        <w:rPr>
          <w:rFonts w:cs="Calibri"/>
          <w:b/>
        </w:rPr>
        <w:t>22</w:t>
      </w:r>
      <w:r w:rsidRPr="00377329">
        <w:rPr>
          <w:rFonts w:cs="Calibri"/>
          <w:b/>
        </w:rPr>
        <w:t>-</w:t>
      </w:r>
      <w:r w:rsidR="00585BC8" w:rsidRPr="00377329">
        <w:rPr>
          <w:rFonts w:cs="Calibri"/>
          <w:b/>
        </w:rPr>
        <w:t>1</w:t>
      </w:r>
      <w:r w:rsidR="00A4168B" w:rsidRPr="00377329">
        <w:rPr>
          <w:rFonts w:cs="Calibri"/>
          <w:b/>
        </w:rPr>
        <w:t>4</w:t>
      </w:r>
      <w:r w:rsidRPr="00377329">
        <w:rPr>
          <w:rFonts w:cs="Calibri"/>
          <w:b/>
        </w:rPr>
        <w:t>:</w:t>
      </w:r>
      <w:r w:rsidRPr="00377329">
        <w:rPr>
          <w:rFonts w:cs="Calibri"/>
        </w:rPr>
        <w:t xml:space="preserve"> </w:t>
      </w:r>
      <w:bookmarkStart w:id="21" w:name="_Hlk127193883"/>
      <w:r w:rsidR="00886BA5" w:rsidRPr="00886BA5">
        <w:rPr>
          <w:rFonts w:cs="Calibri"/>
          <w:i/>
          <w:iCs/>
        </w:rPr>
        <w:t>Whistleblower Complaints</w:t>
      </w:r>
    </w:p>
    <w:p w14:paraId="158A9F9D" w14:textId="5A892E9B" w:rsidR="005208E7" w:rsidRPr="00377329" w:rsidRDefault="00585BC8" w:rsidP="005208E7">
      <w:pPr>
        <w:widowControl/>
        <w:autoSpaceDE/>
        <w:autoSpaceDN/>
        <w:adjustRightInd/>
        <w:ind w:left="115"/>
        <w:rPr>
          <w:rFonts w:cs="Calibri"/>
        </w:rPr>
      </w:pPr>
      <w:r w:rsidRPr="00377329">
        <w:rPr>
          <w:rFonts w:cs="Calibri"/>
        </w:rPr>
        <w:t xml:space="preserve">During FY 2022, VIDOSH received </w:t>
      </w:r>
      <w:r w:rsidR="00DA7A6B" w:rsidRPr="00377329">
        <w:rPr>
          <w:rFonts w:cs="Calibri"/>
        </w:rPr>
        <w:t xml:space="preserve">five </w:t>
      </w:r>
      <w:r w:rsidR="001F233C" w:rsidRPr="00377329">
        <w:rPr>
          <w:rFonts w:cs="Calibri"/>
        </w:rPr>
        <w:t>whistleblower</w:t>
      </w:r>
      <w:r w:rsidRPr="00377329">
        <w:rPr>
          <w:rFonts w:cs="Calibri"/>
        </w:rPr>
        <w:t xml:space="preserve"> complaints for processing. </w:t>
      </w:r>
      <w:r w:rsidR="00DA64D5" w:rsidRPr="00377329">
        <w:rPr>
          <w:rFonts w:cs="Calibri"/>
        </w:rPr>
        <w:t xml:space="preserve"> These cases were </w:t>
      </w:r>
      <w:r w:rsidR="00972084" w:rsidRPr="00377329">
        <w:rPr>
          <w:rFonts w:cs="Calibri"/>
        </w:rPr>
        <w:t xml:space="preserve">not </w:t>
      </w:r>
      <w:r w:rsidR="00FD116A" w:rsidRPr="00377329">
        <w:rPr>
          <w:rFonts w:cs="Calibri"/>
        </w:rPr>
        <w:t xml:space="preserve">processed </w:t>
      </w:r>
      <w:r w:rsidR="006E7593" w:rsidRPr="00377329">
        <w:rPr>
          <w:rFonts w:cs="Calibri"/>
        </w:rPr>
        <w:t xml:space="preserve">and investigated </w:t>
      </w:r>
      <w:r w:rsidR="000D1008" w:rsidRPr="00377329">
        <w:rPr>
          <w:rFonts w:cs="Calibri"/>
        </w:rPr>
        <w:t xml:space="preserve">per the Federal Whistleblower </w:t>
      </w:r>
      <w:r w:rsidR="00F320E4" w:rsidRPr="00377329">
        <w:rPr>
          <w:rFonts w:cs="Calibri"/>
        </w:rPr>
        <w:t>Investigations</w:t>
      </w:r>
      <w:r w:rsidR="00972084" w:rsidRPr="00377329">
        <w:rPr>
          <w:rFonts w:cs="Calibri"/>
        </w:rPr>
        <w:t xml:space="preserve"> </w:t>
      </w:r>
      <w:r w:rsidR="000D1008" w:rsidRPr="00377329">
        <w:rPr>
          <w:rFonts w:cs="Calibri"/>
        </w:rPr>
        <w:t>Manual</w:t>
      </w:r>
      <w:r w:rsidR="0097687C" w:rsidRPr="00377329">
        <w:rPr>
          <w:rFonts w:cs="Calibri"/>
        </w:rPr>
        <w:t xml:space="preserve"> which VIDOSH has agreed to </w:t>
      </w:r>
      <w:r w:rsidR="00ED72DC" w:rsidRPr="00377329">
        <w:rPr>
          <w:rFonts w:cs="Calibri"/>
        </w:rPr>
        <w:t>adopt</w:t>
      </w:r>
      <w:r w:rsidR="000D1008" w:rsidRPr="00377329">
        <w:rPr>
          <w:rFonts w:cs="Calibri"/>
        </w:rPr>
        <w:t>.</w:t>
      </w:r>
      <w:r w:rsidR="00FD116A" w:rsidRPr="00377329">
        <w:rPr>
          <w:rFonts w:cs="Calibri"/>
        </w:rPr>
        <w:t xml:space="preserve"> </w:t>
      </w:r>
      <w:r w:rsidR="002E642A" w:rsidRPr="00377329">
        <w:rPr>
          <w:rFonts w:cs="Calibri"/>
        </w:rPr>
        <w:t xml:space="preserve"> </w:t>
      </w:r>
      <w:r w:rsidR="00FD116A" w:rsidRPr="00377329">
        <w:rPr>
          <w:rFonts w:cs="Calibri"/>
        </w:rPr>
        <w:t>OIS was not updated to reflect the status of these cases and all documents were not uploaded</w:t>
      </w:r>
      <w:r w:rsidR="007374E2" w:rsidRPr="00377329">
        <w:rPr>
          <w:rFonts w:cs="Calibri"/>
        </w:rPr>
        <w:t xml:space="preserve"> onto the system</w:t>
      </w:r>
      <w:r w:rsidR="00FD116A" w:rsidRPr="00377329">
        <w:rPr>
          <w:rFonts w:cs="Calibri"/>
        </w:rPr>
        <w:t xml:space="preserve">. </w:t>
      </w:r>
      <w:r w:rsidR="002C26E5" w:rsidRPr="00377329">
        <w:rPr>
          <w:rFonts w:cs="Calibri"/>
        </w:rPr>
        <w:t xml:space="preserve"> Electronic files were not maintained </w:t>
      </w:r>
      <w:r w:rsidR="00367238" w:rsidRPr="00377329">
        <w:rPr>
          <w:rFonts w:cs="Calibri"/>
        </w:rPr>
        <w:t>per directive CPL 02-03-009, “Electronic Case File (ECF) System Procedures for the Whistleblower Protection Program</w:t>
      </w:r>
      <w:r w:rsidR="00ED72DC" w:rsidRPr="00377329">
        <w:rPr>
          <w:rFonts w:cs="Calibri"/>
        </w:rPr>
        <w:t>”</w:t>
      </w:r>
      <w:r w:rsidR="003B5593" w:rsidRPr="00377329">
        <w:rPr>
          <w:rFonts w:cs="Calibri"/>
        </w:rPr>
        <w:t xml:space="preserve"> </w:t>
      </w:r>
      <w:r w:rsidR="00CD4E48" w:rsidRPr="00377329">
        <w:rPr>
          <w:rFonts w:cs="Calibri"/>
        </w:rPr>
        <w:t xml:space="preserve">which was adopted by VIDOSH. </w:t>
      </w:r>
      <w:r w:rsidR="00E35891" w:rsidRPr="00377329">
        <w:rPr>
          <w:rFonts w:cs="Calibri"/>
        </w:rPr>
        <w:t xml:space="preserve"> </w:t>
      </w:r>
      <w:r w:rsidR="005208E7" w:rsidRPr="00377329">
        <w:rPr>
          <w:rFonts w:cs="Calibri"/>
        </w:rPr>
        <w:t xml:space="preserve">VIDOSH is not operating a whistleblower protection program that is </w:t>
      </w:r>
      <w:r w:rsidR="00000958" w:rsidRPr="00377329">
        <w:rPr>
          <w:rFonts w:cs="Calibri"/>
        </w:rPr>
        <w:t xml:space="preserve">(ALAE) </w:t>
      </w:r>
      <w:r w:rsidR="005208E7" w:rsidRPr="00377329">
        <w:rPr>
          <w:rFonts w:cs="Calibri"/>
        </w:rPr>
        <w:t xml:space="preserve">as OSHA.     </w:t>
      </w:r>
    </w:p>
    <w:p w14:paraId="3EE683BF" w14:textId="2F1BB890" w:rsidR="00443054" w:rsidRPr="00377329" w:rsidRDefault="00585BC8" w:rsidP="00426413">
      <w:pPr>
        <w:widowControl/>
        <w:autoSpaceDE/>
        <w:autoSpaceDN/>
        <w:adjustRightInd/>
        <w:ind w:left="115"/>
        <w:rPr>
          <w:rFonts w:cs="Calibri"/>
          <w:bCs/>
          <w:highlight w:val="yellow"/>
          <w:u w:val="single"/>
        </w:rPr>
      </w:pPr>
      <w:r w:rsidRPr="00377329">
        <w:rPr>
          <w:rFonts w:cs="Calibri"/>
        </w:rPr>
        <w:t xml:space="preserve"> </w:t>
      </w:r>
      <w:r w:rsidR="00957E7E" w:rsidRPr="00377329">
        <w:rPr>
          <w:rFonts w:cs="Calibri"/>
        </w:rPr>
        <w:t xml:space="preserve"> </w:t>
      </w:r>
    </w:p>
    <w:bookmarkEnd w:id="21"/>
    <w:p w14:paraId="5EF9A3C7" w14:textId="489008AB" w:rsidR="009422CE" w:rsidRPr="00377329" w:rsidRDefault="00490395" w:rsidP="00DA7A6B">
      <w:pPr>
        <w:ind w:left="115"/>
        <w:rPr>
          <w:rFonts w:cs="Calibri"/>
          <w:sz w:val="22"/>
          <w:szCs w:val="22"/>
        </w:rPr>
      </w:pPr>
      <w:r w:rsidRPr="00377329">
        <w:rPr>
          <w:rFonts w:cs="Calibri"/>
          <w:b/>
          <w:bCs/>
        </w:rPr>
        <w:t>Recommendation:</w:t>
      </w:r>
      <w:r w:rsidR="00B12B4A" w:rsidRPr="00377329">
        <w:rPr>
          <w:rFonts w:cs="Calibri"/>
        </w:rPr>
        <w:t xml:space="preserve"> </w:t>
      </w:r>
      <w:r w:rsidR="00503084" w:rsidRPr="00377329">
        <w:rPr>
          <w:rFonts w:cs="Calibri"/>
        </w:rPr>
        <w:t xml:space="preserve"> </w:t>
      </w:r>
      <w:bookmarkStart w:id="22" w:name="_Toc118900176"/>
      <w:bookmarkStart w:id="23" w:name="_Toc118905015"/>
      <w:r w:rsidR="00406D48" w:rsidRPr="00377329">
        <w:rPr>
          <w:rFonts w:cs="Calibri"/>
        </w:rPr>
        <w:t xml:space="preserve">VIDOSH staff </w:t>
      </w:r>
      <w:r w:rsidR="00B700E9" w:rsidRPr="00377329">
        <w:rPr>
          <w:rFonts w:cs="Calibri"/>
        </w:rPr>
        <w:t>must review</w:t>
      </w:r>
      <w:r w:rsidR="00406D48" w:rsidRPr="00377329">
        <w:rPr>
          <w:rFonts w:cs="Calibri"/>
        </w:rPr>
        <w:t xml:space="preserve"> </w:t>
      </w:r>
      <w:r w:rsidR="00CD4E48" w:rsidRPr="00377329">
        <w:rPr>
          <w:rFonts w:cs="Calibri"/>
        </w:rPr>
        <w:t xml:space="preserve">and become familiar with </w:t>
      </w:r>
      <w:r w:rsidR="00406D48" w:rsidRPr="00377329">
        <w:rPr>
          <w:rFonts w:cs="Calibri"/>
        </w:rPr>
        <w:t>the Federal Whistleblower Investigations Manual</w:t>
      </w:r>
      <w:r w:rsidR="00CD4E48" w:rsidRPr="00377329">
        <w:rPr>
          <w:rFonts w:cs="Calibri"/>
        </w:rPr>
        <w:t xml:space="preserve">. </w:t>
      </w:r>
      <w:r w:rsidR="003337D7" w:rsidRPr="00377329">
        <w:rPr>
          <w:rFonts w:cs="Calibri"/>
        </w:rPr>
        <w:t xml:space="preserve"> </w:t>
      </w:r>
      <w:r w:rsidR="00595199" w:rsidRPr="00377329">
        <w:rPr>
          <w:rFonts w:cs="Calibri"/>
        </w:rPr>
        <w:t xml:space="preserve">VIDOSH staff assigned to investigating whistleblower cases </w:t>
      </w:r>
      <w:r w:rsidR="00372223" w:rsidRPr="00377329">
        <w:rPr>
          <w:rFonts w:cs="Calibri"/>
        </w:rPr>
        <w:t xml:space="preserve">must </w:t>
      </w:r>
      <w:r w:rsidR="006C6093" w:rsidRPr="00377329">
        <w:rPr>
          <w:rFonts w:cs="Calibri"/>
        </w:rPr>
        <w:t>retake</w:t>
      </w:r>
      <w:r w:rsidR="009422CE" w:rsidRPr="00377329">
        <w:rPr>
          <w:rFonts w:cs="Calibri"/>
        </w:rPr>
        <w:t xml:space="preserve"> the Basic 1420 Whistleblower Training Course, </w:t>
      </w:r>
      <w:r w:rsidR="006C6093" w:rsidRPr="00377329">
        <w:rPr>
          <w:rFonts w:cs="Calibri"/>
        </w:rPr>
        <w:t xml:space="preserve">review available archived </w:t>
      </w:r>
      <w:r w:rsidR="005208E7" w:rsidRPr="00377329">
        <w:rPr>
          <w:rFonts w:cs="Calibri"/>
        </w:rPr>
        <w:t xml:space="preserve">OSHA </w:t>
      </w:r>
      <w:r w:rsidR="006C6093" w:rsidRPr="00377329">
        <w:rPr>
          <w:rFonts w:cs="Calibri"/>
        </w:rPr>
        <w:t>webinars</w:t>
      </w:r>
      <w:r w:rsidR="005208E7" w:rsidRPr="00377329">
        <w:rPr>
          <w:rFonts w:cs="Calibri"/>
        </w:rPr>
        <w:t>,</w:t>
      </w:r>
      <w:r w:rsidR="006C6093" w:rsidRPr="00377329">
        <w:rPr>
          <w:rFonts w:cs="Calibri"/>
        </w:rPr>
        <w:t xml:space="preserve"> </w:t>
      </w:r>
      <w:r w:rsidR="009422CE" w:rsidRPr="00377329">
        <w:rPr>
          <w:rFonts w:cs="Calibri"/>
        </w:rPr>
        <w:t xml:space="preserve">attend any WB training </w:t>
      </w:r>
      <w:r w:rsidR="006C6093" w:rsidRPr="00377329">
        <w:rPr>
          <w:rFonts w:cs="Calibri"/>
        </w:rPr>
        <w:t xml:space="preserve">offered </w:t>
      </w:r>
      <w:r w:rsidR="009422CE" w:rsidRPr="00377329">
        <w:rPr>
          <w:rFonts w:cs="Calibri"/>
        </w:rPr>
        <w:t>throughout the year</w:t>
      </w:r>
      <w:r w:rsidR="005208E7" w:rsidRPr="00377329">
        <w:rPr>
          <w:rFonts w:cs="Calibri"/>
        </w:rPr>
        <w:t>,</w:t>
      </w:r>
      <w:r w:rsidR="009422CE" w:rsidRPr="00377329">
        <w:rPr>
          <w:rFonts w:cs="Calibri"/>
        </w:rPr>
        <w:t xml:space="preserve"> and create electronic work folders</w:t>
      </w:r>
      <w:r w:rsidR="00406D48" w:rsidRPr="00377329">
        <w:rPr>
          <w:rFonts w:cs="Calibri"/>
        </w:rPr>
        <w:t xml:space="preserve"> per the directive.</w:t>
      </w:r>
      <w:r w:rsidR="009422CE" w:rsidRPr="00377329">
        <w:rPr>
          <w:rFonts w:cs="Calibri"/>
        </w:rPr>
        <w:t xml:space="preserve">  </w:t>
      </w:r>
      <w:r w:rsidR="00B32F49" w:rsidRPr="00377329">
        <w:rPr>
          <w:rFonts w:cs="Calibri"/>
        </w:rPr>
        <w:t xml:space="preserve">Until VIDOSH has trained staff to investigate whistleblower complaints effectively, VIDOSH </w:t>
      </w:r>
      <w:r w:rsidR="00B700E9" w:rsidRPr="00377329">
        <w:rPr>
          <w:rFonts w:cs="Calibri"/>
        </w:rPr>
        <w:t>must consider</w:t>
      </w:r>
      <w:r w:rsidR="00B32F49" w:rsidRPr="00377329">
        <w:rPr>
          <w:rFonts w:cs="Calibri"/>
        </w:rPr>
        <w:t xml:space="preserve"> </w:t>
      </w:r>
      <w:r w:rsidR="00C907FB" w:rsidRPr="00377329">
        <w:rPr>
          <w:rFonts w:cs="Calibri"/>
        </w:rPr>
        <w:t>other options available to complaints</w:t>
      </w:r>
      <w:r w:rsidR="00372223" w:rsidRPr="00377329">
        <w:rPr>
          <w:rFonts w:cs="Calibri"/>
        </w:rPr>
        <w:t>,</w:t>
      </w:r>
      <w:r w:rsidR="00C907FB" w:rsidRPr="00377329">
        <w:rPr>
          <w:rFonts w:cs="Calibri"/>
        </w:rPr>
        <w:t xml:space="preserve"> including </w:t>
      </w:r>
      <w:r w:rsidR="00DF6130" w:rsidRPr="00377329">
        <w:rPr>
          <w:rFonts w:cs="Calibri"/>
        </w:rPr>
        <w:t xml:space="preserve">referring them to </w:t>
      </w:r>
      <w:r w:rsidR="00FB5209" w:rsidRPr="00377329">
        <w:rPr>
          <w:rFonts w:cs="Calibri"/>
        </w:rPr>
        <w:t xml:space="preserve">the Virgin Islands </w:t>
      </w:r>
      <w:r w:rsidR="002B1A8D" w:rsidRPr="00377329">
        <w:rPr>
          <w:rFonts w:cs="Calibri"/>
        </w:rPr>
        <w:t xml:space="preserve">Public Employee Relations Board. </w:t>
      </w:r>
    </w:p>
    <w:p w14:paraId="000A08BF" w14:textId="77777777" w:rsidR="00B45AA3" w:rsidRPr="00377329" w:rsidRDefault="00B45AA3" w:rsidP="00F43F5D">
      <w:pPr>
        <w:rPr>
          <w:rFonts w:cs="Calibri"/>
          <w:color w:val="FF0000"/>
        </w:rPr>
      </w:pPr>
    </w:p>
    <w:p w14:paraId="49B482D8" w14:textId="289C4B53" w:rsidR="00443054" w:rsidRPr="00377329" w:rsidRDefault="00443054" w:rsidP="00426413">
      <w:pPr>
        <w:pStyle w:val="Heading4"/>
        <w:ind w:left="115"/>
        <w:rPr>
          <w:rFonts w:cs="Calibri"/>
          <w:b w:val="0"/>
        </w:rPr>
      </w:pPr>
      <w:r w:rsidRPr="00377329">
        <w:rPr>
          <w:rFonts w:cs="Calibri"/>
        </w:rPr>
        <w:t>Observations</w:t>
      </w:r>
      <w:bookmarkEnd w:id="22"/>
      <w:bookmarkEnd w:id="23"/>
    </w:p>
    <w:p w14:paraId="2D0C820B" w14:textId="77777777" w:rsidR="005C1BFC" w:rsidRPr="00377329" w:rsidRDefault="005C1BFC" w:rsidP="00426413">
      <w:pPr>
        <w:widowControl/>
        <w:autoSpaceDE/>
        <w:autoSpaceDN/>
        <w:adjustRightInd/>
        <w:ind w:left="115"/>
        <w:rPr>
          <w:rFonts w:cs="Calibri"/>
          <w:bCs/>
          <w:highlight w:val="yellow"/>
          <w:u w:val="single"/>
        </w:rPr>
      </w:pPr>
    </w:p>
    <w:p w14:paraId="53E5B736" w14:textId="4D164A61" w:rsidR="00D97421" w:rsidRPr="00377329" w:rsidRDefault="00D97421" w:rsidP="00426413">
      <w:pPr>
        <w:widowControl/>
        <w:autoSpaceDE/>
        <w:autoSpaceDN/>
        <w:adjustRightInd/>
        <w:ind w:left="115"/>
        <w:rPr>
          <w:rFonts w:cs="Calibri"/>
          <w:b/>
          <w:bCs/>
        </w:rPr>
      </w:pPr>
      <w:r w:rsidRPr="00377329">
        <w:rPr>
          <w:rFonts w:cs="Calibri"/>
          <w:b/>
          <w:bCs/>
        </w:rPr>
        <w:t xml:space="preserve">Closed </w:t>
      </w:r>
      <w:r w:rsidR="0061362E" w:rsidRPr="00377329">
        <w:rPr>
          <w:rFonts w:cs="Calibri"/>
          <w:b/>
          <w:bCs/>
        </w:rPr>
        <w:t xml:space="preserve">FY 2021 </w:t>
      </w:r>
      <w:r w:rsidRPr="00377329">
        <w:rPr>
          <w:rFonts w:cs="Calibri"/>
          <w:b/>
          <w:bCs/>
        </w:rPr>
        <w:t>Observation</w:t>
      </w:r>
      <w:r w:rsidR="00E7030A" w:rsidRPr="00377329">
        <w:rPr>
          <w:rFonts w:cs="Calibri"/>
          <w:b/>
          <w:bCs/>
        </w:rPr>
        <w:t>s</w:t>
      </w:r>
    </w:p>
    <w:p w14:paraId="2EB27CF1" w14:textId="77777777" w:rsidR="00D97421" w:rsidRPr="00377329" w:rsidRDefault="00D97421" w:rsidP="00426413">
      <w:pPr>
        <w:widowControl/>
        <w:autoSpaceDE/>
        <w:autoSpaceDN/>
        <w:adjustRightInd/>
        <w:ind w:left="115"/>
        <w:rPr>
          <w:rFonts w:cs="Calibri"/>
          <w:bCs/>
          <w:iCs/>
          <w:color w:val="0070C0"/>
          <w:u w:val="single"/>
        </w:rPr>
      </w:pPr>
    </w:p>
    <w:p w14:paraId="4A16CF03" w14:textId="5FB3BB6F" w:rsidR="008B3BA9" w:rsidRPr="00377329" w:rsidRDefault="00034A4E" w:rsidP="00426413">
      <w:pPr>
        <w:pStyle w:val="TableParagraph"/>
        <w:kinsoku w:val="0"/>
        <w:overflowPunct w:val="0"/>
        <w:spacing w:line="251" w:lineRule="exact"/>
        <w:ind w:left="115"/>
        <w:rPr>
          <w:rFonts w:ascii="Calibri" w:hAnsi="Calibri" w:cs="Calibri"/>
          <w:i/>
          <w:iCs/>
          <w:spacing w:val="-2"/>
        </w:rPr>
      </w:pPr>
      <w:r w:rsidRPr="00377329">
        <w:rPr>
          <w:rFonts w:ascii="Calibri" w:hAnsi="Calibri" w:cs="Calibri"/>
          <w:b/>
        </w:rPr>
        <w:t xml:space="preserve">Observation FY </w:t>
      </w:r>
      <w:r w:rsidR="007C0A36" w:rsidRPr="00377329">
        <w:rPr>
          <w:rFonts w:ascii="Calibri" w:hAnsi="Calibri" w:cs="Calibri"/>
          <w:b/>
        </w:rPr>
        <w:t>20</w:t>
      </w:r>
      <w:r w:rsidR="008B3BA9" w:rsidRPr="00377329">
        <w:rPr>
          <w:rFonts w:ascii="Calibri" w:hAnsi="Calibri" w:cs="Calibri"/>
          <w:b/>
        </w:rPr>
        <w:t>21</w:t>
      </w:r>
      <w:r w:rsidRPr="00377329">
        <w:rPr>
          <w:rFonts w:ascii="Calibri" w:hAnsi="Calibri" w:cs="Calibri"/>
          <w:b/>
        </w:rPr>
        <w:t>-OB-0</w:t>
      </w:r>
      <w:r w:rsidR="008B3BA9" w:rsidRPr="00377329">
        <w:rPr>
          <w:rFonts w:ascii="Calibri" w:hAnsi="Calibri" w:cs="Calibri"/>
          <w:b/>
        </w:rPr>
        <w:t>3</w:t>
      </w:r>
      <w:r w:rsidR="00733729" w:rsidRPr="00377329">
        <w:rPr>
          <w:rFonts w:ascii="Calibri" w:hAnsi="Calibri" w:cs="Calibri"/>
          <w:b/>
        </w:rPr>
        <w:t xml:space="preserve">: </w:t>
      </w:r>
      <w:r w:rsidR="008B3BA9" w:rsidRPr="00377329">
        <w:rPr>
          <w:rFonts w:ascii="Calibri" w:hAnsi="Calibri" w:cs="Calibri"/>
          <w:i/>
          <w:iCs/>
        </w:rPr>
        <w:t>In</w:t>
      </w:r>
      <w:r w:rsidR="00395275" w:rsidRPr="00377329">
        <w:rPr>
          <w:rFonts w:ascii="Calibri" w:hAnsi="Calibri" w:cs="Calibri"/>
          <w:i/>
          <w:iCs/>
        </w:rPr>
        <w:t>-</w:t>
      </w:r>
      <w:r w:rsidR="00B45AA3" w:rsidRPr="00377329">
        <w:rPr>
          <w:rFonts w:ascii="Calibri" w:hAnsi="Calibri" w:cs="Calibri"/>
          <w:i/>
          <w:iCs/>
        </w:rPr>
        <w:t>C</w:t>
      </w:r>
      <w:r w:rsidR="008B3BA9" w:rsidRPr="00377329">
        <w:rPr>
          <w:rFonts w:ascii="Calibri" w:hAnsi="Calibri" w:cs="Calibri"/>
          <w:i/>
          <w:iCs/>
        </w:rPr>
        <w:t>ompliance</w:t>
      </w:r>
      <w:r w:rsidR="008B3BA9" w:rsidRPr="00377329">
        <w:rPr>
          <w:rFonts w:ascii="Calibri" w:hAnsi="Calibri" w:cs="Calibri"/>
          <w:i/>
          <w:iCs/>
          <w:spacing w:val="-13"/>
        </w:rPr>
        <w:t xml:space="preserve"> </w:t>
      </w:r>
      <w:r w:rsidR="008B3BA9" w:rsidRPr="00377329">
        <w:rPr>
          <w:rFonts w:ascii="Calibri" w:hAnsi="Calibri" w:cs="Calibri"/>
          <w:i/>
          <w:iCs/>
        </w:rPr>
        <w:t>Health</w:t>
      </w:r>
      <w:r w:rsidR="008B3BA9" w:rsidRPr="00377329">
        <w:rPr>
          <w:rFonts w:ascii="Calibri" w:hAnsi="Calibri" w:cs="Calibri"/>
          <w:i/>
          <w:iCs/>
          <w:spacing w:val="-11"/>
        </w:rPr>
        <w:t xml:space="preserve"> </w:t>
      </w:r>
      <w:r w:rsidR="008B3BA9" w:rsidRPr="00377329">
        <w:rPr>
          <w:rFonts w:ascii="Calibri" w:hAnsi="Calibri" w:cs="Calibri"/>
          <w:i/>
          <w:iCs/>
          <w:spacing w:val="-2"/>
        </w:rPr>
        <w:t>Inspections</w:t>
      </w:r>
    </w:p>
    <w:p w14:paraId="7CFB0265" w14:textId="16AA900D" w:rsidR="00954BC2" w:rsidRPr="00377329" w:rsidRDefault="008B3BA9" w:rsidP="00426413">
      <w:pPr>
        <w:widowControl/>
        <w:autoSpaceDE/>
        <w:autoSpaceDN/>
        <w:adjustRightInd/>
        <w:ind w:left="115"/>
        <w:rPr>
          <w:rFonts w:cs="Calibri"/>
        </w:rPr>
      </w:pPr>
      <w:r w:rsidRPr="00377329">
        <w:rPr>
          <w:rFonts w:cs="Calibri"/>
        </w:rPr>
        <w:t>In FY 2021, the percent in</w:t>
      </w:r>
      <w:r w:rsidR="00395275" w:rsidRPr="00377329">
        <w:rPr>
          <w:rFonts w:cs="Calibri"/>
        </w:rPr>
        <w:t>-</w:t>
      </w:r>
      <w:r w:rsidRPr="00377329">
        <w:rPr>
          <w:rFonts w:cs="Calibri"/>
        </w:rPr>
        <w:t>compliance (SAMM #9 b) for health inspections was 57.14%</w:t>
      </w:r>
      <w:r w:rsidRPr="00377329">
        <w:rPr>
          <w:rFonts w:cs="Calibri"/>
          <w:spacing w:val="-8"/>
        </w:rPr>
        <w:t xml:space="preserve"> </w:t>
      </w:r>
      <w:r w:rsidRPr="00377329">
        <w:rPr>
          <w:rFonts w:cs="Calibri"/>
        </w:rPr>
        <w:t>which</w:t>
      </w:r>
      <w:r w:rsidRPr="00377329">
        <w:rPr>
          <w:rFonts w:cs="Calibri"/>
          <w:spacing w:val="-8"/>
        </w:rPr>
        <w:t xml:space="preserve"> </w:t>
      </w:r>
      <w:r w:rsidRPr="00377329">
        <w:rPr>
          <w:rFonts w:cs="Calibri"/>
        </w:rPr>
        <w:t>was</w:t>
      </w:r>
      <w:r w:rsidRPr="00377329">
        <w:rPr>
          <w:rFonts w:cs="Calibri"/>
          <w:spacing w:val="-8"/>
        </w:rPr>
        <w:t xml:space="preserve"> </w:t>
      </w:r>
      <w:r w:rsidRPr="00377329">
        <w:rPr>
          <w:rFonts w:cs="Calibri"/>
        </w:rPr>
        <w:t>above</w:t>
      </w:r>
      <w:r w:rsidRPr="00377329">
        <w:rPr>
          <w:rFonts w:cs="Calibri"/>
          <w:spacing w:val="-8"/>
        </w:rPr>
        <w:t xml:space="preserve"> </w:t>
      </w:r>
      <w:r w:rsidR="003337D7" w:rsidRPr="00377329">
        <w:rPr>
          <w:rFonts w:cs="Calibri"/>
          <w:spacing w:val="-8"/>
        </w:rPr>
        <w:t>t</w:t>
      </w:r>
      <w:r w:rsidRPr="00377329">
        <w:rPr>
          <w:rFonts w:cs="Calibri"/>
        </w:rPr>
        <w:t>he</w:t>
      </w:r>
      <w:r w:rsidRPr="00377329">
        <w:rPr>
          <w:rFonts w:cs="Calibri"/>
          <w:spacing w:val="-8"/>
        </w:rPr>
        <w:t xml:space="preserve"> </w:t>
      </w:r>
      <w:r w:rsidR="0047407F" w:rsidRPr="00377329">
        <w:rPr>
          <w:rFonts w:cs="Calibri"/>
          <w:spacing w:val="-8"/>
        </w:rPr>
        <w:t>FRL</w:t>
      </w:r>
      <w:r w:rsidRPr="00377329">
        <w:rPr>
          <w:rFonts w:cs="Calibri"/>
        </w:rPr>
        <w:t xml:space="preserve"> of 40.64%.</w:t>
      </w:r>
    </w:p>
    <w:p w14:paraId="4A9833D9" w14:textId="77777777" w:rsidR="000E1F98" w:rsidRPr="00377329" w:rsidRDefault="000E1F98" w:rsidP="00E37D82">
      <w:pPr>
        <w:widowControl/>
        <w:autoSpaceDE/>
        <w:autoSpaceDN/>
        <w:adjustRightInd/>
        <w:rPr>
          <w:rFonts w:cs="Calibri"/>
        </w:rPr>
      </w:pPr>
    </w:p>
    <w:p w14:paraId="170505CC" w14:textId="71F57EA2" w:rsidR="008B3BA9" w:rsidRPr="00377329" w:rsidRDefault="00954BC2" w:rsidP="00377329">
      <w:pPr>
        <w:widowControl/>
        <w:autoSpaceDE/>
        <w:autoSpaceDN/>
        <w:adjustRightInd/>
        <w:ind w:left="115"/>
        <w:rPr>
          <w:rFonts w:cs="Calibri"/>
        </w:rPr>
      </w:pPr>
      <w:r w:rsidRPr="00377329">
        <w:rPr>
          <w:rFonts w:cs="Calibri"/>
          <w:b/>
        </w:rPr>
        <w:t>Status:</w:t>
      </w:r>
      <w:r w:rsidRPr="00377329">
        <w:rPr>
          <w:rFonts w:cs="Calibri"/>
        </w:rPr>
        <w:t xml:space="preserve">  </w:t>
      </w:r>
      <w:r w:rsidR="008B3BA9" w:rsidRPr="00377329">
        <w:rPr>
          <w:rFonts w:cs="Calibri"/>
        </w:rPr>
        <w:t xml:space="preserve">In 2022, the percent </w:t>
      </w:r>
      <w:r w:rsidR="00395275" w:rsidRPr="00377329">
        <w:rPr>
          <w:rFonts w:cs="Calibri"/>
        </w:rPr>
        <w:t>in-compliance</w:t>
      </w:r>
      <w:r w:rsidR="008B3BA9" w:rsidRPr="00377329">
        <w:rPr>
          <w:rFonts w:cs="Calibri"/>
        </w:rPr>
        <w:t xml:space="preserve"> (SAMM #9 b) for health inspections was 42.86% which was below the </w:t>
      </w:r>
      <w:r w:rsidR="0047407F" w:rsidRPr="00377329">
        <w:rPr>
          <w:rFonts w:cs="Calibri"/>
        </w:rPr>
        <w:t>FRL</w:t>
      </w:r>
      <w:r w:rsidR="008B3BA9" w:rsidRPr="00377329">
        <w:rPr>
          <w:rFonts w:cs="Calibri"/>
        </w:rPr>
        <w:t xml:space="preserve"> of 44.42%.</w:t>
      </w:r>
      <w:r w:rsidR="007E634F" w:rsidRPr="00377329">
        <w:rPr>
          <w:rFonts w:cs="Calibri"/>
        </w:rPr>
        <w:t xml:space="preserve"> This observation is closed.</w:t>
      </w:r>
    </w:p>
    <w:p w14:paraId="3332DEB9" w14:textId="77777777" w:rsidR="008127DC" w:rsidRDefault="008127DC" w:rsidP="00426413">
      <w:pPr>
        <w:pStyle w:val="TableParagraph"/>
        <w:kinsoku w:val="0"/>
        <w:overflowPunct w:val="0"/>
        <w:ind w:left="115"/>
        <w:rPr>
          <w:rFonts w:ascii="Calibri" w:hAnsi="Calibri" w:cs="Calibri"/>
          <w:b/>
          <w:bCs/>
        </w:rPr>
      </w:pPr>
    </w:p>
    <w:p w14:paraId="0B8748F4" w14:textId="04D67AD5" w:rsidR="008B3BA9" w:rsidRPr="00F43F5D" w:rsidRDefault="008B3BA9" w:rsidP="00426413">
      <w:pPr>
        <w:pStyle w:val="TableParagraph"/>
        <w:kinsoku w:val="0"/>
        <w:overflowPunct w:val="0"/>
        <w:ind w:left="115"/>
        <w:rPr>
          <w:rFonts w:ascii="Calibri" w:hAnsi="Calibri" w:cs="Calibri"/>
          <w:i/>
          <w:iCs/>
        </w:rPr>
      </w:pPr>
      <w:r w:rsidRPr="00F43F5D">
        <w:rPr>
          <w:rFonts w:ascii="Calibri" w:hAnsi="Calibri" w:cs="Calibri"/>
          <w:b/>
          <w:bCs/>
        </w:rPr>
        <w:t>Observation FY 2021-OB-04:</w:t>
      </w:r>
      <w:r w:rsidRPr="00F43F5D">
        <w:rPr>
          <w:rFonts w:ascii="Calibri" w:hAnsi="Calibri" w:cs="Calibri"/>
          <w:i/>
          <w:iCs/>
        </w:rPr>
        <w:t xml:space="preserve"> Average</w:t>
      </w:r>
      <w:r w:rsidRPr="00F43F5D">
        <w:rPr>
          <w:rFonts w:ascii="Calibri" w:hAnsi="Calibri" w:cs="Calibri"/>
          <w:i/>
          <w:iCs/>
          <w:spacing w:val="-8"/>
        </w:rPr>
        <w:t xml:space="preserve"> </w:t>
      </w:r>
      <w:r w:rsidRPr="00F43F5D">
        <w:rPr>
          <w:rFonts w:ascii="Calibri" w:hAnsi="Calibri" w:cs="Calibri"/>
          <w:i/>
          <w:iCs/>
        </w:rPr>
        <w:t>Number</w:t>
      </w:r>
      <w:r w:rsidRPr="00F43F5D">
        <w:rPr>
          <w:rFonts w:ascii="Calibri" w:hAnsi="Calibri" w:cs="Calibri"/>
          <w:i/>
          <w:iCs/>
          <w:spacing w:val="-8"/>
        </w:rPr>
        <w:t xml:space="preserve"> </w:t>
      </w:r>
      <w:r w:rsidRPr="00F43F5D">
        <w:rPr>
          <w:rFonts w:ascii="Calibri" w:hAnsi="Calibri" w:cs="Calibri"/>
          <w:i/>
          <w:iCs/>
        </w:rPr>
        <w:t>of</w:t>
      </w:r>
      <w:r w:rsidRPr="00F43F5D">
        <w:rPr>
          <w:rFonts w:ascii="Calibri" w:hAnsi="Calibri" w:cs="Calibri"/>
          <w:i/>
          <w:iCs/>
          <w:spacing w:val="-7"/>
        </w:rPr>
        <w:t xml:space="preserve"> </w:t>
      </w:r>
      <w:r w:rsidRPr="00F43F5D">
        <w:rPr>
          <w:rFonts w:ascii="Calibri" w:hAnsi="Calibri" w:cs="Calibri"/>
          <w:i/>
          <w:iCs/>
        </w:rPr>
        <w:t>Serious,</w:t>
      </w:r>
      <w:r w:rsidRPr="00F43F5D">
        <w:rPr>
          <w:rFonts w:ascii="Calibri" w:hAnsi="Calibri" w:cs="Calibri"/>
          <w:i/>
          <w:iCs/>
          <w:spacing w:val="-7"/>
        </w:rPr>
        <w:t xml:space="preserve"> </w:t>
      </w:r>
      <w:r w:rsidRPr="00F43F5D">
        <w:rPr>
          <w:rFonts w:ascii="Calibri" w:hAnsi="Calibri" w:cs="Calibri"/>
          <w:i/>
          <w:iCs/>
        </w:rPr>
        <w:t>Willful</w:t>
      </w:r>
      <w:r w:rsidRPr="00F43F5D">
        <w:rPr>
          <w:rFonts w:ascii="Calibri" w:hAnsi="Calibri" w:cs="Calibri"/>
          <w:i/>
          <w:iCs/>
          <w:spacing w:val="-7"/>
        </w:rPr>
        <w:t xml:space="preserve"> </w:t>
      </w:r>
      <w:r w:rsidRPr="00F43F5D">
        <w:rPr>
          <w:rFonts w:ascii="Calibri" w:hAnsi="Calibri" w:cs="Calibri"/>
          <w:i/>
          <w:iCs/>
        </w:rPr>
        <w:t>and Repeat Citations</w:t>
      </w:r>
    </w:p>
    <w:p w14:paraId="45351EA6" w14:textId="0107B410" w:rsidR="008B3BA9" w:rsidRDefault="008127DC" w:rsidP="008127DC">
      <w:pPr>
        <w:pStyle w:val="TableParagraph"/>
        <w:kinsoku w:val="0"/>
        <w:overflowPunct w:val="0"/>
        <w:ind w:left="115" w:right="115"/>
        <w:rPr>
          <w:rFonts w:ascii="Calibri" w:hAnsi="Calibri" w:cs="Calibri"/>
          <w:spacing w:val="-4"/>
        </w:rPr>
      </w:pPr>
      <w:r>
        <w:rPr>
          <w:rFonts w:ascii="Calibri" w:hAnsi="Calibri" w:cs="Calibri"/>
        </w:rPr>
        <w:t>SAMM</w:t>
      </w:r>
      <w:r w:rsidR="008B3BA9" w:rsidRPr="00F43F5D">
        <w:rPr>
          <w:rFonts w:ascii="Calibri" w:hAnsi="Calibri" w:cs="Calibri"/>
        </w:rPr>
        <w:t xml:space="preserve"> #5a at the end of FY 2021</w:t>
      </w:r>
      <w:r w:rsidR="008B3BA9" w:rsidRPr="00F43F5D">
        <w:rPr>
          <w:rFonts w:ascii="Calibri" w:hAnsi="Calibri" w:cs="Calibri"/>
          <w:spacing w:val="-4"/>
        </w:rPr>
        <w:t xml:space="preserve"> </w:t>
      </w:r>
      <w:r w:rsidR="008B3BA9" w:rsidRPr="00F43F5D">
        <w:rPr>
          <w:rFonts w:ascii="Calibri" w:hAnsi="Calibri" w:cs="Calibri"/>
        </w:rPr>
        <w:t>revealed</w:t>
      </w:r>
      <w:r w:rsidR="008B3BA9" w:rsidRPr="00F43F5D">
        <w:rPr>
          <w:rFonts w:ascii="Calibri" w:hAnsi="Calibri" w:cs="Calibri"/>
          <w:spacing w:val="-3"/>
        </w:rPr>
        <w:t xml:space="preserve"> </w:t>
      </w:r>
      <w:r w:rsidR="008B3BA9" w:rsidRPr="00F43F5D">
        <w:rPr>
          <w:rFonts w:ascii="Calibri" w:hAnsi="Calibri" w:cs="Calibri"/>
        </w:rPr>
        <w:t>that</w:t>
      </w:r>
      <w:r w:rsidR="008B3BA9" w:rsidRPr="00F43F5D">
        <w:rPr>
          <w:rFonts w:ascii="Calibri" w:hAnsi="Calibri" w:cs="Calibri"/>
          <w:spacing w:val="-3"/>
        </w:rPr>
        <w:t xml:space="preserve"> </w:t>
      </w:r>
      <w:r w:rsidR="008B3BA9" w:rsidRPr="00F43F5D">
        <w:rPr>
          <w:rFonts w:ascii="Calibri" w:hAnsi="Calibri" w:cs="Calibri"/>
        </w:rPr>
        <w:t>VIDOSH</w:t>
      </w:r>
      <w:r w:rsidR="008B3BA9" w:rsidRPr="00F43F5D">
        <w:rPr>
          <w:rFonts w:ascii="Calibri" w:hAnsi="Calibri" w:cs="Calibri"/>
          <w:spacing w:val="-4"/>
        </w:rPr>
        <w:t xml:space="preserve"> </w:t>
      </w:r>
      <w:r w:rsidR="008B3BA9" w:rsidRPr="00F43F5D">
        <w:rPr>
          <w:rFonts w:ascii="Calibri" w:hAnsi="Calibri" w:cs="Calibri"/>
        </w:rPr>
        <w:t>issued</w:t>
      </w:r>
      <w:r w:rsidR="008B3BA9" w:rsidRPr="00F43F5D">
        <w:rPr>
          <w:rFonts w:ascii="Calibri" w:hAnsi="Calibri" w:cs="Calibri"/>
          <w:spacing w:val="-3"/>
        </w:rPr>
        <w:t xml:space="preserve"> </w:t>
      </w:r>
      <w:r w:rsidR="008B3BA9" w:rsidRPr="00F43F5D">
        <w:rPr>
          <w:rFonts w:ascii="Calibri" w:hAnsi="Calibri" w:cs="Calibri"/>
        </w:rPr>
        <w:t>an average number of violations by inspection</w:t>
      </w:r>
      <w:r w:rsidR="008B3BA9" w:rsidRPr="00F43F5D">
        <w:rPr>
          <w:rFonts w:ascii="Calibri" w:hAnsi="Calibri" w:cs="Calibri"/>
          <w:spacing w:val="-6"/>
        </w:rPr>
        <w:t xml:space="preserve"> </w:t>
      </w:r>
      <w:r w:rsidR="008B3BA9" w:rsidRPr="00F43F5D">
        <w:rPr>
          <w:rFonts w:ascii="Calibri" w:hAnsi="Calibri" w:cs="Calibri"/>
        </w:rPr>
        <w:t>type</w:t>
      </w:r>
      <w:r w:rsidR="008B3BA9" w:rsidRPr="00F43F5D">
        <w:rPr>
          <w:rFonts w:ascii="Calibri" w:hAnsi="Calibri" w:cs="Calibri"/>
          <w:spacing w:val="-7"/>
        </w:rPr>
        <w:t xml:space="preserve"> </w:t>
      </w:r>
      <w:r w:rsidR="008B3BA9" w:rsidRPr="00F43F5D">
        <w:rPr>
          <w:rFonts w:ascii="Calibri" w:hAnsi="Calibri" w:cs="Calibri"/>
        </w:rPr>
        <w:t>(SWR)</w:t>
      </w:r>
      <w:r w:rsidR="008B3BA9" w:rsidRPr="00F43F5D">
        <w:rPr>
          <w:rFonts w:ascii="Calibri" w:hAnsi="Calibri" w:cs="Calibri"/>
          <w:spacing w:val="-6"/>
        </w:rPr>
        <w:t xml:space="preserve"> </w:t>
      </w:r>
      <w:r w:rsidR="008B3BA9" w:rsidRPr="00F43F5D">
        <w:rPr>
          <w:rFonts w:ascii="Calibri" w:hAnsi="Calibri" w:cs="Calibri"/>
        </w:rPr>
        <w:t>of</w:t>
      </w:r>
      <w:r w:rsidR="008B3BA9" w:rsidRPr="00F43F5D">
        <w:rPr>
          <w:rFonts w:ascii="Calibri" w:hAnsi="Calibri" w:cs="Calibri"/>
          <w:spacing w:val="-6"/>
        </w:rPr>
        <w:t xml:space="preserve"> </w:t>
      </w:r>
      <w:r w:rsidR="008B3BA9" w:rsidRPr="00F43F5D">
        <w:rPr>
          <w:rFonts w:ascii="Calibri" w:hAnsi="Calibri" w:cs="Calibri"/>
        </w:rPr>
        <w:t>1.13.</w:t>
      </w:r>
      <w:r w:rsidR="008B3BA9" w:rsidRPr="00F43F5D">
        <w:rPr>
          <w:rFonts w:ascii="Calibri" w:hAnsi="Calibri" w:cs="Calibri"/>
          <w:spacing w:val="-7"/>
        </w:rPr>
        <w:t xml:space="preserve"> </w:t>
      </w:r>
      <w:r w:rsidR="00193876" w:rsidRPr="00F43F5D">
        <w:rPr>
          <w:rFonts w:ascii="Calibri" w:hAnsi="Calibri" w:cs="Calibri"/>
          <w:spacing w:val="-7"/>
        </w:rPr>
        <w:t xml:space="preserve"> </w:t>
      </w:r>
      <w:r w:rsidR="008B3BA9" w:rsidRPr="00F43F5D">
        <w:rPr>
          <w:rFonts w:ascii="Calibri" w:hAnsi="Calibri" w:cs="Calibri"/>
        </w:rPr>
        <w:t>This</w:t>
      </w:r>
      <w:r w:rsidR="008B3BA9" w:rsidRPr="00F43F5D">
        <w:rPr>
          <w:rFonts w:ascii="Calibri" w:hAnsi="Calibri" w:cs="Calibri"/>
          <w:spacing w:val="-7"/>
        </w:rPr>
        <w:t xml:space="preserve"> </w:t>
      </w:r>
      <w:r w:rsidR="008B3BA9" w:rsidRPr="00F43F5D">
        <w:rPr>
          <w:rFonts w:ascii="Calibri" w:hAnsi="Calibri" w:cs="Calibri"/>
        </w:rPr>
        <w:t>is below</w:t>
      </w:r>
      <w:r w:rsidR="008B3BA9" w:rsidRPr="00F43F5D">
        <w:rPr>
          <w:rFonts w:ascii="Calibri" w:hAnsi="Calibri" w:cs="Calibri"/>
          <w:spacing w:val="-6"/>
        </w:rPr>
        <w:t xml:space="preserve"> </w:t>
      </w:r>
      <w:r w:rsidR="008B3BA9" w:rsidRPr="00F43F5D">
        <w:rPr>
          <w:rFonts w:ascii="Calibri" w:hAnsi="Calibri" w:cs="Calibri"/>
        </w:rPr>
        <w:t>the</w:t>
      </w:r>
      <w:r w:rsidR="008B3BA9" w:rsidRPr="00F43F5D">
        <w:rPr>
          <w:rFonts w:ascii="Calibri" w:hAnsi="Calibri" w:cs="Calibri"/>
          <w:spacing w:val="-6"/>
        </w:rPr>
        <w:t xml:space="preserve"> </w:t>
      </w:r>
      <w:r w:rsidR="008B3BA9" w:rsidRPr="00F43F5D">
        <w:rPr>
          <w:rFonts w:ascii="Calibri" w:hAnsi="Calibri" w:cs="Calibri"/>
          <w:spacing w:val="-4"/>
        </w:rPr>
        <w:t>FRL.</w:t>
      </w:r>
    </w:p>
    <w:p w14:paraId="1F938C6D" w14:textId="77777777" w:rsidR="00E652A0" w:rsidRPr="00F43F5D" w:rsidRDefault="00E652A0" w:rsidP="008127DC">
      <w:pPr>
        <w:pStyle w:val="TableParagraph"/>
        <w:kinsoku w:val="0"/>
        <w:overflowPunct w:val="0"/>
        <w:ind w:left="115" w:right="115"/>
        <w:rPr>
          <w:rFonts w:ascii="Calibri" w:hAnsi="Calibri" w:cs="Calibri"/>
          <w:spacing w:val="-4"/>
        </w:rPr>
      </w:pPr>
    </w:p>
    <w:p w14:paraId="7EF04EA0" w14:textId="3ADA814E" w:rsidR="008B3BA9" w:rsidRPr="00F43F5D" w:rsidRDefault="008B3BA9" w:rsidP="00426413">
      <w:pPr>
        <w:pStyle w:val="TableParagraph"/>
        <w:kinsoku w:val="0"/>
        <w:overflowPunct w:val="0"/>
        <w:ind w:left="115" w:right="115"/>
        <w:rPr>
          <w:rFonts w:ascii="Calibri" w:hAnsi="Calibri" w:cs="Calibri"/>
          <w:bCs/>
          <w:u w:val="single"/>
        </w:rPr>
      </w:pPr>
      <w:r w:rsidRPr="00F43F5D">
        <w:rPr>
          <w:rFonts w:ascii="Calibri" w:hAnsi="Calibri" w:cs="Calibri"/>
          <w:b/>
          <w:bCs/>
          <w:spacing w:val="-4"/>
        </w:rPr>
        <w:t>Status:</w:t>
      </w:r>
      <w:r w:rsidRPr="00F43F5D">
        <w:rPr>
          <w:rFonts w:ascii="Calibri" w:hAnsi="Calibri" w:cs="Calibri"/>
          <w:spacing w:val="-4"/>
        </w:rPr>
        <w:t xml:space="preserve"> In FY 2022, </w:t>
      </w:r>
      <w:r w:rsidR="008127DC">
        <w:rPr>
          <w:rFonts w:ascii="Calibri" w:hAnsi="Calibri" w:cs="Calibri"/>
          <w:spacing w:val="-4"/>
        </w:rPr>
        <w:t>SAMM</w:t>
      </w:r>
      <w:r w:rsidRPr="00F43F5D">
        <w:rPr>
          <w:rFonts w:ascii="Calibri" w:hAnsi="Calibri" w:cs="Calibri"/>
          <w:spacing w:val="-4"/>
        </w:rPr>
        <w:t xml:space="preserve"> </w:t>
      </w:r>
      <w:r w:rsidR="007E634F" w:rsidRPr="00F43F5D">
        <w:rPr>
          <w:rFonts w:ascii="Calibri" w:hAnsi="Calibri" w:cs="Calibri"/>
          <w:spacing w:val="-4"/>
        </w:rPr>
        <w:t xml:space="preserve">#5a revealed that VIDOSH issued an average number of violations by inspection type (SWR) of 1.60. </w:t>
      </w:r>
      <w:r w:rsidR="00193876" w:rsidRPr="00F43F5D">
        <w:rPr>
          <w:rFonts w:ascii="Calibri" w:hAnsi="Calibri" w:cs="Calibri"/>
          <w:spacing w:val="-4"/>
        </w:rPr>
        <w:t xml:space="preserve"> </w:t>
      </w:r>
      <w:r w:rsidR="007E634F" w:rsidRPr="00F43F5D">
        <w:rPr>
          <w:rFonts w:ascii="Calibri" w:hAnsi="Calibri" w:cs="Calibri"/>
          <w:spacing w:val="-4"/>
        </w:rPr>
        <w:t>This is within the acceptable range of the FRL of 1.78.  This observation is closed.</w:t>
      </w:r>
      <w:r w:rsidRPr="00F43F5D">
        <w:rPr>
          <w:rFonts w:ascii="Calibri" w:hAnsi="Calibri" w:cs="Calibri"/>
          <w:spacing w:val="-4"/>
        </w:rPr>
        <w:t xml:space="preserve"> </w:t>
      </w:r>
    </w:p>
    <w:p w14:paraId="2C37CA5E" w14:textId="09F6BE0C" w:rsidR="00D16892" w:rsidRPr="00F43F5D" w:rsidRDefault="00D16892" w:rsidP="00426413">
      <w:pPr>
        <w:widowControl/>
        <w:autoSpaceDE/>
        <w:autoSpaceDN/>
        <w:adjustRightInd/>
        <w:ind w:left="115"/>
        <w:rPr>
          <w:rFonts w:cs="Calibri"/>
          <w:b/>
          <w:bCs/>
        </w:rPr>
      </w:pPr>
    </w:p>
    <w:p w14:paraId="370CCAAD" w14:textId="3FCAD713" w:rsidR="00602EF3" w:rsidRPr="00F43F5D" w:rsidRDefault="004E505A" w:rsidP="00426413">
      <w:pPr>
        <w:widowControl/>
        <w:autoSpaceDE/>
        <w:autoSpaceDN/>
        <w:adjustRightInd/>
        <w:ind w:left="115"/>
        <w:rPr>
          <w:rFonts w:cs="Calibri"/>
          <w:b/>
        </w:rPr>
      </w:pPr>
      <w:r w:rsidRPr="00F43F5D">
        <w:rPr>
          <w:rFonts w:cs="Calibri"/>
          <w:b/>
        </w:rPr>
        <w:t xml:space="preserve">Continued </w:t>
      </w:r>
      <w:r w:rsidR="00054416" w:rsidRPr="00F43F5D">
        <w:rPr>
          <w:rFonts w:cs="Calibri"/>
          <w:b/>
        </w:rPr>
        <w:t xml:space="preserve">FY </w:t>
      </w:r>
      <w:r w:rsidR="007C0A36" w:rsidRPr="00F43F5D">
        <w:rPr>
          <w:rFonts w:cs="Calibri"/>
          <w:b/>
        </w:rPr>
        <w:t>20</w:t>
      </w:r>
      <w:r w:rsidR="00185C7D" w:rsidRPr="00F43F5D">
        <w:rPr>
          <w:rFonts w:cs="Calibri"/>
          <w:b/>
        </w:rPr>
        <w:t>21</w:t>
      </w:r>
      <w:r w:rsidR="007C0A36" w:rsidRPr="00F43F5D">
        <w:rPr>
          <w:rFonts w:cs="Calibri"/>
          <w:b/>
        </w:rPr>
        <w:t xml:space="preserve"> </w:t>
      </w:r>
      <w:r w:rsidR="00443054" w:rsidRPr="00F43F5D">
        <w:rPr>
          <w:rFonts w:cs="Calibri"/>
          <w:b/>
        </w:rPr>
        <w:t>Observation</w:t>
      </w:r>
      <w:r w:rsidR="0061362E" w:rsidRPr="00F43F5D">
        <w:rPr>
          <w:rFonts w:cs="Calibri"/>
          <w:b/>
        </w:rPr>
        <w:t>s</w:t>
      </w:r>
    </w:p>
    <w:p w14:paraId="00C81835" w14:textId="77777777" w:rsidR="00602EF3" w:rsidRPr="00F43F5D" w:rsidRDefault="00602EF3" w:rsidP="00426413">
      <w:pPr>
        <w:widowControl/>
        <w:autoSpaceDE/>
        <w:autoSpaceDN/>
        <w:adjustRightInd/>
        <w:ind w:left="115"/>
        <w:rPr>
          <w:rFonts w:cs="Calibri"/>
          <w:b/>
          <w:bCs/>
          <w:highlight w:val="yellow"/>
        </w:rPr>
      </w:pPr>
    </w:p>
    <w:p w14:paraId="2086BF85" w14:textId="3EF9413F" w:rsidR="007E634F" w:rsidRPr="00F43F5D" w:rsidRDefault="007E634F" w:rsidP="00426413">
      <w:pPr>
        <w:widowControl/>
        <w:autoSpaceDE/>
        <w:autoSpaceDN/>
        <w:adjustRightInd/>
        <w:ind w:left="115"/>
        <w:rPr>
          <w:rFonts w:cs="Calibri"/>
          <w:i/>
          <w:iCs/>
        </w:rPr>
      </w:pPr>
      <w:r w:rsidRPr="00F43F5D">
        <w:rPr>
          <w:rFonts w:cs="Calibri"/>
          <w:b/>
          <w:bCs/>
        </w:rPr>
        <w:t>Observation FY 2022-</w:t>
      </w:r>
      <w:r w:rsidR="00B53385" w:rsidRPr="00F43F5D">
        <w:rPr>
          <w:rFonts w:cs="Calibri"/>
          <w:b/>
          <w:bCs/>
        </w:rPr>
        <w:t>OB-</w:t>
      </w:r>
      <w:r w:rsidRPr="00F43F5D">
        <w:rPr>
          <w:rFonts w:cs="Calibri"/>
          <w:b/>
          <w:bCs/>
        </w:rPr>
        <w:t>01</w:t>
      </w:r>
      <w:r w:rsidR="00F71F8B" w:rsidRPr="00F43F5D">
        <w:rPr>
          <w:rFonts w:cs="Calibri"/>
          <w:b/>
          <w:bCs/>
        </w:rPr>
        <w:t xml:space="preserve"> (FY </w:t>
      </w:r>
      <w:r w:rsidR="008D77C6" w:rsidRPr="00F43F5D">
        <w:rPr>
          <w:rFonts w:cs="Calibri"/>
          <w:b/>
          <w:bCs/>
        </w:rPr>
        <w:t>2021-OB-01, FY 2020-OB-01)</w:t>
      </w:r>
      <w:r w:rsidRPr="00F43F5D">
        <w:rPr>
          <w:rFonts w:cs="Calibri"/>
          <w:b/>
          <w:bCs/>
        </w:rPr>
        <w:t>:</w:t>
      </w:r>
      <w:r w:rsidRPr="00F43F5D">
        <w:rPr>
          <w:rFonts w:cs="Calibri"/>
        </w:rPr>
        <w:t xml:space="preserve"> </w:t>
      </w:r>
      <w:r w:rsidRPr="00F43F5D">
        <w:rPr>
          <w:rFonts w:cs="Calibri"/>
          <w:i/>
          <w:iCs/>
        </w:rPr>
        <w:t>Inspection Coding</w:t>
      </w:r>
    </w:p>
    <w:p w14:paraId="3FD36F1E" w14:textId="3BF3EA9A" w:rsidR="00EA4B05" w:rsidRPr="00F43F5D" w:rsidRDefault="00E652A0" w:rsidP="00426413">
      <w:pPr>
        <w:widowControl/>
        <w:autoSpaceDE/>
        <w:autoSpaceDN/>
        <w:adjustRightInd/>
        <w:ind w:left="115"/>
        <w:rPr>
          <w:rFonts w:cs="Calibri"/>
        </w:rPr>
      </w:pPr>
      <w:r>
        <w:rPr>
          <w:rFonts w:cs="Calibri"/>
        </w:rPr>
        <w:t>In FY 2021, f</w:t>
      </w:r>
      <w:r w:rsidR="007E634F" w:rsidRPr="00F43F5D">
        <w:rPr>
          <w:rFonts w:cs="Calibri"/>
        </w:rPr>
        <w:t>ive inspections that should have been coded</w:t>
      </w:r>
      <w:r w:rsidR="007E634F" w:rsidRPr="00F43F5D">
        <w:rPr>
          <w:rFonts w:cs="Calibri"/>
          <w:spacing w:val="-7"/>
        </w:rPr>
        <w:t xml:space="preserve"> </w:t>
      </w:r>
      <w:r w:rsidR="007E634F" w:rsidRPr="00F43F5D">
        <w:rPr>
          <w:rFonts w:cs="Calibri"/>
        </w:rPr>
        <w:t>under</w:t>
      </w:r>
      <w:r w:rsidR="007E634F" w:rsidRPr="00F43F5D">
        <w:rPr>
          <w:rFonts w:cs="Calibri"/>
          <w:spacing w:val="-7"/>
        </w:rPr>
        <w:t xml:space="preserve"> </w:t>
      </w:r>
      <w:r w:rsidR="007E634F" w:rsidRPr="00F43F5D">
        <w:rPr>
          <w:rFonts w:cs="Calibri"/>
        </w:rPr>
        <w:t>the</w:t>
      </w:r>
      <w:r w:rsidR="007E634F" w:rsidRPr="00F43F5D">
        <w:rPr>
          <w:rFonts w:cs="Calibri"/>
          <w:spacing w:val="-8"/>
        </w:rPr>
        <w:t xml:space="preserve"> </w:t>
      </w:r>
      <w:r w:rsidR="007E634F" w:rsidRPr="00F43F5D">
        <w:rPr>
          <w:rFonts w:cs="Calibri"/>
        </w:rPr>
        <w:t>state</w:t>
      </w:r>
      <w:r w:rsidR="007E634F" w:rsidRPr="00F43F5D">
        <w:rPr>
          <w:rFonts w:cs="Calibri"/>
          <w:spacing w:val="-8"/>
        </w:rPr>
        <w:t xml:space="preserve"> </w:t>
      </w:r>
      <w:r w:rsidR="007E634F" w:rsidRPr="00F43F5D">
        <w:rPr>
          <w:rFonts w:cs="Calibri"/>
        </w:rPr>
        <w:t>strategic</w:t>
      </w:r>
      <w:r w:rsidR="007E634F" w:rsidRPr="00F43F5D">
        <w:rPr>
          <w:rFonts w:cs="Calibri"/>
          <w:spacing w:val="-8"/>
        </w:rPr>
        <w:t xml:space="preserve"> </w:t>
      </w:r>
      <w:r w:rsidR="007E634F" w:rsidRPr="00F43F5D">
        <w:rPr>
          <w:rFonts w:cs="Calibri"/>
        </w:rPr>
        <w:t>initiative were</w:t>
      </w:r>
      <w:r w:rsidR="007E634F" w:rsidRPr="00F43F5D">
        <w:rPr>
          <w:rFonts w:cs="Calibri"/>
          <w:spacing w:val="-2"/>
        </w:rPr>
        <w:t xml:space="preserve"> </w:t>
      </w:r>
      <w:r w:rsidR="007E634F" w:rsidRPr="00F43F5D">
        <w:rPr>
          <w:rFonts w:cs="Calibri"/>
        </w:rPr>
        <w:t>not</w:t>
      </w:r>
      <w:r w:rsidR="007E634F" w:rsidRPr="00F43F5D">
        <w:rPr>
          <w:rFonts w:cs="Calibri"/>
          <w:spacing w:val="-1"/>
        </w:rPr>
        <w:t xml:space="preserve"> </w:t>
      </w:r>
      <w:r w:rsidR="007E634F" w:rsidRPr="00F43F5D">
        <w:rPr>
          <w:rFonts w:cs="Calibri"/>
        </w:rPr>
        <w:t>coded</w:t>
      </w:r>
      <w:r w:rsidR="007E634F" w:rsidRPr="00F43F5D">
        <w:rPr>
          <w:rFonts w:cs="Calibri"/>
          <w:spacing w:val="-1"/>
        </w:rPr>
        <w:t xml:space="preserve"> </w:t>
      </w:r>
      <w:r w:rsidR="007E634F" w:rsidRPr="00F43F5D">
        <w:rPr>
          <w:rFonts w:cs="Calibri"/>
        </w:rPr>
        <w:t>in</w:t>
      </w:r>
      <w:r w:rsidR="007E634F" w:rsidRPr="00F43F5D">
        <w:rPr>
          <w:rFonts w:cs="Calibri"/>
          <w:spacing w:val="-1"/>
        </w:rPr>
        <w:t xml:space="preserve"> </w:t>
      </w:r>
      <w:r w:rsidR="007E634F" w:rsidRPr="00F43F5D">
        <w:rPr>
          <w:rFonts w:cs="Calibri"/>
        </w:rPr>
        <w:t>OIS.</w:t>
      </w:r>
      <w:r w:rsidR="007E634F" w:rsidRPr="00F43F5D">
        <w:rPr>
          <w:rFonts w:cs="Calibri"/>
          <w:spacing w:val="40"/>
        </w:rPr>
        <w:t xml:space="preserve"> </w:t>
      </w:r>
      <w:r w:rsidR="007E634F" w:rsidRPr="00F43F5D">
        <w:rPr>
          <w:rFonts w:cs="Calibri"/>
        </w:rPr>
        <w:t>One</w:t>
      </w:r>
      <w:r w:rsidR="007E634F" w:rsidRPr="00F43F5D">
        <w:rPr>
          <w:rFonts w:cs="Calibri"/>
          <w:spacing w:val="-2"/>
        </w:rPr>
        <w:t xml:space="preserve"> </w:t>
      </w:r>
      <w:r w:rsidR="007E634F" w:rsidRPr="00F43F5D">
        <w:rPr>
          <w:rFonts w:cs="Calibri"/>
        </w:rPr>
        <w:t>inspection report</w:t>
      </w:r>
      <w:r w:rsidR="007E634F" w:rsidRPr="00F43F5D">
        <w:rPr>
          <w:rFonts w:cs="Calibri"/>
          <w:spacing w:val="-7"/>
        </w:rPr>
        <w:t xml:space="preserve"> </w:t>
      </w:r>
      <w:r w:rsidR="007E634F" w:rsidRPr="00F43F5D">
        <w:rPr>
          <w:rFonts w:cs="Calibri"/>
        </w:rPr>
        <w:t>was</w:t>
      </w:r>
      <w:r w:rsidR="007E634F" w:rsidRPr="00F43F5D">
        <w:rPr>
          <w:rFonts w:cs="Calibri"/>
          <w:spacing w:val="-8"/>
        </w:rPr>
        <w:t xml:space="preserve"> </w:t>
      </w:r>
      <w:r w:rsidR="007E634F" w:rsidRPr="00F43F5D">
        <w:rPr>
          <w:rFonts w:cs="Calibri"/>
        </w:rPr>
        <w:t>coded</w:t>
      </w:r>
      <w:r w:rsidR="007E634F" w:rsidRPr="00F43F5D">
        <w:rPr>
          <w:rFonts w:cs="Calibri"/>
          <w:spacing w:val="-7"/>
        </w:rPr>
        <w:t xml:space="preserve"> </w:t>
      </w:r>
      <w:r w:rsidR="007E634F" w:rsidRPr="00F43F5D">
        <w:rPr>
          <w:rFonts w:cs="Calibri"/>
        </w:rPr>
        <w:t>under</w:t>
      </w:r>
      <w:r w:rsidR="007E634F" w:rsidRPr="00F43F5D">
        <w:rPr>
          <w:rFonts w:cs="Calibri"/>
          <w:spacing w:val="-7"/>
        </w:rPr>
        <w:t xml:space="preserve"> </w:t>
      </w:r>
      <w:r w:rsidR="007E634F" w:rsidRPr="00F43F5D">
        <w:rPr>
          <w:rFonts w:cs="Calibri"/>
        </w:rPr>
        <w:t>the</w:t>
      </w:r>
      <w:r w:rsidR="007E634F" w:rsidRPr="00F43F5D">
        <w:rPr>
          <w:rFonts w:cs="Calibri"/>
          <w:spacing w:val="-8"/>
        </w:rPr>
        <w:t xml:space="preserve"> </w:t>
      </w:r>
      <w:r w:rsidR="007E634F" w:rsidRPr="00F43F5D">
        <w:rPr>
          <w:rFonts w:cs="Calibri"/>
        </w:rPr>
        <w:t>site-specific targeting program which was not adopted by VIDOSH.</w:t>
      </w:r>
    </w:p>
    <w:p w14:paraId="4BC2D26C" w14:textId="0C0F6150" w:rsidR="007E634F" w:rsidRPr="00F43F5D" w:rsidRDefault="007E634F" w:rsidP="00426413">
      <w:pPr>
        <w:widowControl/>
        <w:autoSpaceDE/>
        <w:autoSpaceDN/>
        <w:adjustRightInd/>
        <w:ind w:left="115"/>
        <w:rPr>
          <w:rFonts w:cs="Calibri"/>
        </w:rPr>
      </w:pPr>
    </w:p>
    <w:p w14:paraId="58A1AC78" w14:textId="2A99352B" w:rsidR="007E634F" w:rsidRPr="00F43F5D" w:rsidRDefault="007E634F" w:rsidP="00426413">
      <w:pPr>
        <w:widowControl/>
        <w:autoSpaceDE/>
        <w:autoSpaceDN/>
        <w:adjustRightInd/>
        <w:ind w:left="115"/>
        <w:rPr>
          <w:rFonts w:cs="Calibri"/>
          <w:b/>
        </w:rPr>
      </w:pPr>
      <w:r w:rsidRPr="00F43F5D">
        <w:rPr>
          <w:rFonts w:cs="Calibri"/>
          <w:b/>
          <w:bCs/>
        </w:rPr>
        <w:t>Status:</w:t>
      </w:r>
      <w:r w:rsidRPr="00F43F5D">
        <w:rPr>
          <w:rFonts w:cs="Calibri"/>
        </w:rPr>
        <w:t xml:space="preserve"> A case file review is necessary to gather the facts needed to evaluate performance in relation to this observation. </w:t>
      </w:r>
      <w:r w:rsidR="00193876" w:rsidRPr="00F43F5D">
        <w:rPr>
          <w:rFonts w:cs="Calibri"/>
        </w:rPr>
        <w:t xml:space="preserve"> </w:t>
      </w:r>
      <w:r w:rsidRPr="00F43F5D">
        <w:rPr>
          <w:rFonts w:cs="Calibri"/>
        </w:rPr>
        <w:t>This observation will be a focus of next year’s on-site case file review during the FY 20</w:t>
      </w:r>
      <w:r w:rsidR="00395275" w:rsidRPr="00F43F5D">
        <w:rPr>
          <w:rFonts w:cs="Calibri"/>
        </w:rPr>
        <w:t>23</w:t>
      </w:r>
      <w:r w:rsidRPr="00F43F5D">
        <w:rPr>
          <w:rFonts w:cs="Calibri"/>
        </w:rPr>
        <w:t xml:space="preserve"> </w:t>
      </w:r>
      <w:r w:rsidR="00395275" w:rsidRPr="00F43F5D">
        <w:rPr>
          <w:rFonts w:cs="Calibri"/>
        </w:rPr>
        <w:t>C</w:t>
      </w:r>
      <w:r w:rsidRPr="00F43F5D">
        <w:rPr>
          <w:rFonts w:cs="Calibri"/>
        </w:rPr>
        <w:t>omprehensive FAME.</w:t>
      </w:r>
      <w:r w:rsidRPr="00F43F5D">
        <w:rPr>
          <w:rFonts w:cs="Calibri"/>
          <w:b/>
        </w:rPr>
        <w:t xml:space="preserve"> </w:t>
      </w:r>
      <w:r w:rsidR="00193876" w:rsidRPr="00F43F5D">
        <w:rPr>
          <w:rFonts w:cs="Calibri"/>
          <w:b/>
        </w:rPr>
        <w:t xml:space="preserve"> </w:t>
      </w:r>
      <w:r w:rsidRPr="00F43F5D">
        <w:rPr>
          <w:rFonts w:cs="Calibri"/>
        </w:rPr>
        <w:t>This observation will be continued.</w:t>
      </w:r>
    </w:p>
    <w:p w14:paraId="4514F901" w14:textId="35202749" w:rsidR="007E634F" w:rsidRPr="00F43F5D" w:rsidRDefault="007E634F" w:rsidP="00426413">
      <w:pPr>
        <w:widowControl/>
        <w:autoSpaceDE/>
        <w:autoSpaceDN/>
        <w:adjustRightInd/>
        <w:ind w:left="115"/>
        <w:rPr>
          <w:rFonts w:cs="Calibri"/>
          <w:b/>
          <w:bCs/>
          <w:i/>
          <w:highlight w:val="yellow"/>
          <w:u w:val="single"/>
        </w:rPr>
      </w:pPr>
    </w:p>
    <w:p w14:paraId="28EC67FB" w14:textId="69FDE28B" w:rsidR="00DC5434" w:rsidRPr="00F43F5D" w:rsidRDefault="00DC5434" w:rsidP="00426413">
      <w:pPr>
        <w:pStyle w:val="TableParagraph"/>
        <w:kinsoku w:val="0"/>
        <w:overflowPunct w:val="0"/>
        <w:spacing w:line="251" w:lineRule="exact"/>
        <w:ind w:left="115"/>
        <w:rPr>
          <w:rFonts w:ascii="Calibri" w:hAnsi="Calibri" w:cs="Calibri"/>
          <w:i/>
          <w:iCs/>
          <w:spacing w:val="-2"/>
        </w:rPr>
      </w:pPr>
      <w:r w:rsidRPr="00F43F5D">
        <w:rPr>
          <w:rFonts w:ascii="Calibri" w:hAnsi="Calibri" w:cs="Calibri"/>
          <w:b/>
          <w:bCs/>
        </w:rPr>
        <w:t>Observation FY 202</w:t>
      </w:r>
      <w:r w:rsidR="004313C3" w:rsidRPr="00F43F5D">
        <w:rPr>
          <w:rFonts w:ascii="Calibri" w:hAnsi="Calibri" w:cs="Calibri"/>
          <w:b/>
          <w:bCs/>
        </w:rPr>
        <w:t>2</w:t>
      </w:r>
      <w:r w:rsidRPr="00F43F5D">
        <w:rPr>
          <w:rFonts w:ascii="Calibri" w:hAnsi="Calibri" w:cs="Calibri"/>
          <w:b/>
          <w:bCs/>
        </w:rPr>
        <w:t>-</w:t>
      </w:r>
      <w:r w:rsidR="00B53385" w:rsidRPr="00F43F5D">
        <w:rPr>
          <w:rFonts w:ascii="Calibri" w:hAnsi="Calibri" w:cs="Calibri"/>
          <w:b/>
          <w:bCs/>
        </w:rPr>
        <w:t>OB-</w:t>
      </w:r>
      <w:r w:rsidRPr="00F43F5D">
        <w:rPr>
          <w:rFonts w:ascii="Calibri" w:hAnsi="Calibri" w:cs="Calibri"/>
          <w:b/>
          <w:bCs/>
        </w:rPr>
        <w:t>02:</w:t>
      </w:r>
      <w:r w:rsidRPr="00F43F5D">
        <w:rPr>
          <w:rFonts w:ascii="Calibri" w:hAnsi="Calibri" w:cs="Calibri"/>
          <w:i/>
          <w:iCs/>
        </w:rPr>
        <w:t xml:space="preserve"> Timeliness</w:t>
      </w:r>
      <w:r w:rsidRPr="00F43F5D">
        <w:rPr>
          <w:rFonts w:ascii="Calibri" w:hAnsi="Calibri" w:cs="Calibri"/>
          <w:i/>
          <w:iCs/>
          <w:spacing w:val="-7"/>
        </w:rPr>
        <w:t xml:space="preserve"> </w:t>
      </w:r>
      <w:r w:rsidRPr="00F43F5D">
        <w:rPr>
          <w:rFonts w:ascii="Calibri" w:hAnsi="Calibri" w:cs="Calibri"/>
          <w:i/>
          <w:iCs/>
        </w:rPr>
        <w:t>of</w:t>
      </w:r>
      <w:r w:rsidRPr="00F43F5D">
        <w:rPr>
          <w:rFonts w:ascii="Calibri" w:hAnsi="Calibri" w:cs="Calibri"/>
          <w:i/>
          <w:iCs/>
          <w:spacing w:val="-6"/>
        </w:rPr>
        <w:t xml:space="preserve"> </w:t>
      </w:r>
      <w:r w:rsidRPr="00F43F5D">
        <w:rPr>
          <w:rFonts w:ascii="Calibri" w:hAnsi="Calibri" w:cs="Calibri"/>
          <w:i/>
          <w:iCs/>
        </w:rPr>
        <w:t>State</w:t>
      </w:r>
      <w:r w:rsidRPr="00F43F5D">
        <w:rPr>
          <w:rFonts w:ascii="Calibri" w:hAnsi="Calibri" w:cs="Calibri"/>
          <w:i/>
          <w:iCs/>
          <w:spacing w:val="-7"/>
        </w:rPr>
        <w:t xml:space="preserve"> </w:t>
      </w:r>
      <w:r w:rsidRPr="00F43F5D">
        <w:rPr>
          <w:rFonts w:ascii="Calibri" w:hAnsi="Calibri" w:cs="Calibri"/>
          <w:i/>
          <w:iCs/>
        </w:rPr>
        <w:t>Plan</w:t>
      </w:r>
      <w:r w:rsidRPr="00F43F5D">
        <w:rPr>
          <w:rFonts w:ascii="Calibri" w:hAnsi="Calibri" w:cs="Calibri"/>
          <w:i/>
          <w:iCs/>
          <w:spacing w:val="-7"/>
        </w:rPr>
        <w:t xml:space="preserve"> </w:t>
      </w:r>
      <w:r w:rsidRPr="00F43F5D">
        <w:rPr>
          <w:rFonts w:ascii="Calibri" w:hAnsi="Calibri" w:cs="Calibri"/>
          <w:i/>
          <w:iCs/>
          <w:spacing w:val="-2"/>
        </w:rPr>
        <w:t>Response</w:t>
      </w:r>
    </w:p>
    <w:p w14:paraId="2D8FF97B" w14:textId="50FA3FFF" w:rsidR="00DC5434" w:rsidRPr="00F43F5D" w:rsidRDefault="00DC5434" w:rsidP="00426413">
      <w:pPr>
        <w:widowControl/>
        <w:autoSpaceDE/>
        <w:autoSpaceDN/>
        <w:adjustRightInd/>
        <w:ind w:left="115"/>
        <w:rPr>
          <w:rFonts w:cs="Calibri"/>
        </w:rPr>
      </w:pPr>
      <w:r w:rsidRPr="00F43F5D">
        <w:rPr>
          <w:rFonts w:cs="Calibri"/>
        </w:rPr>
        <w:t>In</w:t>
      </w:r>
      <w:r w:rsidRPr="00F43F5D">
        <w:rPr>
          <w:rFonts w:cs="Calibri"/>
          <w:spacing w:val="-6"/>
        </w:rPr>
        <w:t xml:space="preserve"> </w:t>
      </w:r>
      <w:r w:rsidRPr="00F43F5D">
        <w:rPr>
          <w:rFonts w:cs="Calibri"/>
        </w:rPr>
        <w:t>2021,</w:t>
      </w:r>
      <w:r w:rsidRPr="00F43F5D">
        <w:rPr>
          <w:rFonts w:cs="Calibri"/>
          <w:spacing w:val="-6"/>
        </w:rPr>
        <w:t xml:space="preserve"> </w:t>
      </w:r>
      <w:r w:rsidRPr="00F43F5D">
        <w:rPr>
          <w:rFonts w:cs="Calibri"/>
        </w:rPr>
        <w:t>VIDOSH</w:t>
      </w:r>
      <w:r w:rsidRPr="00F43F5D">
        <w:rPr>
          <w:rFonts w:cs="Calibri"/>
          <w:spacing w:val="-7"/>
        </w:rPr>
        <w:t xml:space="preserve"> </w:t>
      </w:r>
      <w:r w:rsidRPr="00F43F5D">
        <w:rPr>
          <w:rFonts w:cs="Calibri"/>
        </w:rPr>
        <w:t>failed</w:t>
      </w:r>
      <w:r w:rsidRPr="00F43F5D">
        <w:rPr>
          <w:rFonts w:cs="Calibri"/>
          <w:spacing w:val="-6"/>
        </w:rPr>
        <w:t xml:space="preserve"> </w:t>
      </w:r>
      <w:r w:rsidRPr="00F43F5D">
        <w:rPr>
          <w:rFonts w:cs="Calibri"/>
        </w:rPr>
        <w:t>to</w:t>
      </w:r>
      <w:r w:rsidRPr="00F43F5D">
        <w:rPr>
          <w:rFonts w:cs="Calibri"/>
          <w:spacing w:val="-6"/>
        </w:rPr>
        <w:t xml:space="preserve"> </w:t>
      </w:r>
      <w:r w:rsidRPr="00F43F5D">
        <w:rPr>
          <w:rFonts w:cs="Calibri"/>
        </w:rPr>
        <w:t>respond</w:t>
      </w:r>
      <w:r w:rsidRPr="00F43F5D">
        <w:rPr>
          <w:rFonts w:cs="Calibri"/>
          <w:spacing w:val="-6"/>
        </w:rPr>
        <w:t xml:space="preserve"> </w:t>
      </w:r>
      <w:r w:rsidRPr="00F43F5D">
        <w:rPr>
          <w:rFonts w:cs="Calibri"/>
        </w:rPr>
        <w:t xml:space="preserve">to complaints within an average of five </w:t>
      </w:r>
      <w:r w:rsidR="000C5551" w:rsidRPr="00F43F5D">
        <w:rPr>
          <w:rFonts w:cs="Calibri"/>
        </w:rPr>
        <w:t>work</w:t>
      </w:r>
      <w:r w:rsidRPr="00F43F5D">
        <w:rPr>
          <w:rFonts w:cs="Calibri"/>
        </w:rPr>
        <w:t xml:space="preserve">days from receipt. </w:t>
      </w:r>
      <w:r w:rsidR="004313C3" w:rsidRPr="00F43F5D">
        <w:rPr>
          <w:rFonts w:cs="Calibri"/>
        </w:rPr>
        <w:t xml:space="preserve"> </w:t>
      </w:r>
      <w:r w:rsidR="00FD5B05" w:rsidRPr="00F43F5D">
        <w:rPr>
          <w:rFonts w:cs="Calibri"/>
        </w:rPr>
        <w:t xml:space="preserve">VIDOSH responded to complaints </w:t>
      </w:r>
      <w:r w:rsidR="000C5551" w:rsidRPr="00F43F5D">
        <w:rPr>
          <w:rFonts w:cs="Calibri"/>
        </w:rPr>
        <w:t>12.89</w:t>
      </w:r>
      <w:r w:rsidR="00FD5B05" w:rsidRPr="00F43F5D">
        <w:rPr>
          <w:rFonts w:cs="Calibri"/>
        </w:rPr>
        <w:t xml:space="preserve"> workdays on average from receipt of the complaint</w:t>
      </w:r>
      <w:r w:rsidR="000C5551" w:rsidRPr="00F43F5D">
        <w:rPr>
          <w:rFonts w:cs="Calibri"/>
        </w:rPr>
        <w:t xml:space="preserve"> which exceeded the FRL of five days.</w:t>
      </w:r>
    </w:p>
    <w:p w14:paraId="74792C81" w14:textId="67AD447A" w:rsidR="00DC5434" w:rsidRPr="00F43F5D" w:rsidRDefault="00DC5434" w:rsidP="00426413">
      <w:pPr>
        <w:widowControl/>
        <w:autoSpaceDE/>
        <w:autoSpaceDN/>
        <w:adjustRightInd/>
        <w:ind w:left="115"/>
        <w:rPr>
          <w:rFonts w:cs="Calibri"/>
        </w:rPr>
      </w:pPr>
    </w:p>
    <w:p w14:paraId="5F24CF9F" w14:textId="5C9982C7" w:rsidR="00377329" w:rsidRPr="00F43F5D" w:rsidRDefault="00DC5434" w:rsidP="00377329">
      <w:pPr>
        <w:widowControl/>
        <w:autoSpaceDE/>
        <w:autoSpaceDN/>
        <w:adjustRightInd/>
        <w:ind w:left="115"/>
        <w:rPr>
          <w:rFonts w:cs="Calibri"/>
        </w:rPr>
      </w:pPr>
      <w:r w:rsidRPr="00F43F5D">
        <w:rPr>
          <w:rFonts w:cs="Calibri"/>
          <w:b/>
          <w:bCs/>
        </w:rPr>
        <w:t>Status:</w:t>
      </w:r>
      <w:r w:rsidR="00B626EE" w:rsidRPr="00F43F5D">
        <w:rPr>
          <w:rFonts w:cs="Calibri"/>
        </w:rPr>
        <w:t xml:space="preserve"> For FY 2022</w:t>
      </w:r>
      <w:r w:rsidR="00C36E91" w:rsidRPr="00F43F5D">
        <w:rPr>
          <w:rFonts w:cs="Calibri"/>
        </w:rPr>
        <w:t xml:space="preserve"> evaluation period</w:t>
      </w:r>
      <w:r w:rsidR="00B626EE" w:rsidRPr="00F43F5D">
        <w:rPr>
          <w:rFonts w:cs="Calibri"/>
        </w:rPr>
        <w:t>, the</w:t>
      </w:r>
      <w:r w:rsidR="00FD2F6F" w:rsidRPr="00F43F5D">
        <w:rPr>
          <w:rFonts w:cs="Calibri"/>
        </w:rPr>
        <w:t xml:space="preserve"> negotiated FRL for </w:t>
      </w:r>
      <w:r w:rsidR="00F01B5B" w:rsidRPr="00F43F5D">
        <w:rPr>
          <w:rFonts w:cs="Calibri"/>
        </w:rPr>
        <w:t xml:space="preserve">the average number of workdays to initiate complaint inspections </w:t>
      </w:r>
      <w:r w:rsidR="00893335" w:rsidRPr="00F43F5D">
        <w:rPr>
          <w:rFonts w:cs="Calibri"/>
        </w:rPr>
        <w:t>was five workdays</w:t>
      </w:r>
      <w:r w:rsidR="00A0599C" w:rsidRPr="00F43F5D">
        <w:rPr>
          <w:rFonts w:cs="Calibri"/>
        </w:rPr>
        <w:t xml:space="preserve"> for </w:t>
      </w:r>
      <w:r w:rsidR="008127DC">
        <w:rPr>
          <w:rFonts w:cs="Calibri"/>
        </w:rPr>
        <w:t>SAMM</w:t>
      </w:r>
      <w:r w:rsidR="00A0599C" w:rsidRPr="00F43F5D">
        <w:rPr>
          <w:rFonts w:cs="Calibri"/>
        </w:rPr>
        <w:t xml:space="preserve"> #1a</w:t>
      </w:r>
      <w:r w:rsidR="00893335" w:rsidRPr="00F43F5D">
        <w:rPr>
          <w:rFonts w:cs="Calibri"/>
        </w:rPr>
        <w:t>. VIDOSH responded to complaints</w:t>
      </w:r>
      <w:r w:rsidR="00A0599C" w:rsidRPr="00F43F5D">
        <w:rPr>
          <w:rFonts w:cs="Calibri"/>
        </w:rPr>
        <w:t xml:space="preserve"> 5.79 workdays on average from receipt of the complaint, slightly above the FRL.</w:t>
      </w:r>
      <w:r w:rsidR="00893335" w:rsidRPr="00F43F5D">
        <w:rPr>
          <w:rFonts w:cs="Calibri"/>
        </w:rPr>
        <w:t xml:space="preserve"> </w:t>
      </w:r>
      <w:r w:rsidR="00B626EE" w:rsidRPr="00F43F5D">
        <w:rPr>
          <w:rFonts w:cs="Calibri"/>
        </w:rPr>
        <w:t xml:space="preserve"> </w:t>
      </w:r>
      <w:r w:rsidR="00773C4B" w:rsidRPr="00F43F5D">
        <w:rPr>
          <w:rFonts w:cs="Calibri"/>
        </w:rPr>
        <w:t xml:space="preserve">This was a significant improvement from </w:t>
      </w:r>
      <w:r w:rsidR="00940CFA" w:rsidRPr="00F43F5D">
        <w:rPr>
          <w:rFonts w:cs="Calibri"/>
        </w:rPr>
        <w:t>FY 2021.</w:t>
      </w:r>
      <w:r w:rsidR="00773C4B" w:rsidRPr="00F43F5D">
        <w:rPr>
          <w:rFonts w:cs="Calibri"/>
        </w:rPr>
        <w:t xml:space="preserve"> </w:t>
      </w:r>
      <w:r w:rsidR="00B626EE" w:rsidRPr="00F43F5D">
        <w:rPr>
          <w:rFonts w:cs="Calibri"/>
        </w:rPr>
        <w:t xml:space="preserve">This </w:t>
      </w:r>
      <w:r w:rsidR="00A0599C" w:rsidRPr="00F43F5D">
        <w:rPr>
          <w:rFonts w:cs="Calibri"/>
        </w:rPr>
        <w:t xml:space="preserve">observation </w:t>
      </w:r>
      <w:r w:rsidR="00B626EE" w:rsidRPr="00F43F5D">
        <w:rPr>
          <w:rFonts w:cs="Calibri"/>
        </w:rPr>
        <w:t xml:space="preserve">is </w:t>
      </w:r>
      <w:r w:rsidR="00A0599C" w:rsidRPr="00F43F5D">
        <w:rPr>
          <w:rFonts w:cs="Calibri"/>
        </w:rPr>
        <w:t xml:space="preserve">being </w:t>
      </w:r>
      <w:r w:rsidR="00B626EE" w:rsidRPr="00F43F5D">
        <w:rPr>
          <w:rFonts w:cs="Calibri"/>
        </w:rPr>
        <w:t xml:space="preserve">continued as </w:t>
      </w:r>
      <w:r w:rsidR="00A0599C" w:rsidRPr="00F43F5D">
        <w:rPr>
          <w:rFonts w:cs="Calibri"/>
        </w:rPr>
        <w:t xml:space="preserve">Observation </w:t>
      </w:r>
      <w:r w:rsidR="00B53385" w:rsidRPr="00F43F5D">
        <w:rPr>
          <w:rFonts w:cs="Calibri"/>
        </w:rPr>
        <w:t>FY 2022-OB-02</w:t>
      </w:r>
      <w:r w:rsidR="00B626EE" w:rsidRPr="00F43F5D">
        <w:rPr>
          <w:rFonts w:cs="Calibri"/>
        </w:rPr>
        <w:t>, but it will be amended to reflect the new SAMM data from FY 20</w:t>
      </w:r>
      <w:r w:rsidR="00C36E91" w:rsidRPr="00F43F5D">
        <w:rPr>
          <w:rFonts w:cs="Calibri"/>
        </w:rPr>
        <w:t>22</w:t>
      </w:r>
      <w:r w:rsidR="00B626EE" w:rsidRPr="00F43F5D">
        <w:rPr>
          <w:rFonts w:cs="Calibri"/>
        </w:rPr>
        <w:t xml:space="preserve">. </w:t>
      </w:r>
      <w:r w:rsidR="00C36E91" w:rsidRPr="00F43F5D">
        <w:rPr>
          <w:rFonts w:cs="Calibri"/>
        </w:rPr>
        <w:t xml:space="preserve"> </w:t>
      </w:r>
      <w:r w:rsidR="00B626EE" w:rsidRPr="00F43F5D">
        <w:rPr>
          <w:rFonts w:cs="Calibri"/>
        </w:rPr>
        <w:t xml:space="preserve">This </w:t>
      </w:r>
      <w:r w:rsidR="00C36E91" w:rsidRPr="00F43F5D">
        <w:rPr>
          <w:rFonts w:cs="Calibri"/>
        </w:rPr>
        <w:t xml:space="preserve">observation </w:t>
      </w:r>
      <w:r w:rsidR="00B626EE" w:rsidRPr="00F43F5D">
        <w:rPr>
          <w:rFonts w:cs="Calibri"/>
        </w:rPr>
        <w:t>remains open.</w:t>
      </w:r>
    </w:p>
    <w:p w14:paraId="3CD54EFC" w14:textId="77777777" w:rsidR="00377329" w:rsidRPr="00F43F5D" w:rsidRDefault="00377329" w:rsidP="00377329">
      <w:pPr>
        <w:widowControl/>
        <w:autoSpaceDE/>
        <w:autoSpaceDN/>
        <w:adjustRightInd/>
        <w:ind w:left="115"/>
        <w:rPr>
          <w:rFonts w:cs="Calibri"/>
          <w:b/>
          <w:bCs/>
        </w:rPr>
      </w:pPr>
    </w:p>
    <w:p w14:paraId="60205B8E" w14:textId="223DEDB7" w:rsidR="006672E3" w:rsidRPr="00F43F5D" w:rsidRDefault="00443054" w:rsidP="00377329">
      <w:pPr>
        <w:widowControl/>
        <w:autoSpaceDE/>
        <w:autoSpaceDN/>
        <w:adjustRightInd/>
        <w:ind w:left="115"/>
        <w:rPr>
          <w:rFonts w:cs="Calibri"/>
        </w:rPr>
      </w:pPr>
      <w:r w:rsidRPr="00F43F5D">
        <w:rPr>
          <w:rFonts w:cs="Calibri"/>
          <w:b/>
          <w:bCs/>
        </w:rPr>
        <w:t>New FY 20</w:t>
      </w:r>
      <w:r w:rsidR="00185C7D" w:rsidRPr="00F43F5D">
        <w:rPr>
          <w:rFonts w:cs="Calibri"/>
          <w:b/>
          <w:bCs/>
        </w:rPr>
        <w:t>22</w:t>
      </w:r>
      <w:r w:rsidRPr="00F43F5D">
        <w:rPr>
          <w:rFonts w:cs="Calibri"/>
          <w:b/>
          <w:bCs/>
        </w:rPr>
        <w:t xml:space="preserve"> </w:t>
      </w:r>
      <w:r w:rsidR="006672E3" w:rsidRPr="00F43F5D">
        <w:rPr>
          <w:rFonts w:cs="Calibri"/>
          <w:b/>
          <w:bCs/>
        </w:rPr>
        <w:t>Observation</w:t>
      </w:r>
    </w:p>
    <w:p w14:paraId="357EFC6A" w14:textId="77777777" w:rsidR="00B6403E" w:rsidRPr="00F43F5D" w:rsidRDefault="00B6403E" w:rsidP="00426413">
      <w:pPr>
        <w:widowControl/>
        <w:autoSpaceDE/>
        <w:autoSpaceDN/>
        <w:adjustRightInd/>
        <w:ind w:left="115"/>
        <w:rPr>
          <w:rFonts w:cs="Calibri"/>
          <w:bCs/>
          <w:iCs/>
          <w:color w:val="0070C0"/>
        </w:rPr>
      </w:pPr>
    </w:p>
    <w:p w14:paraId="617CA96D" w14:textId="0A30678B" w:rsidR="00CE51EE" w:rsidRDefault="00EF5378" w:rsidP="00426413">
      <w:pPr>
        <w:widowControl/>
        <w:autoSpaceDE/>
        <w:autoSpaceDN/>
        <w:adjustRightInd/>
        <w:ind w:left="115"/>
        <w:rPr>
          <w:rFonts w:cs="Calibri"/>
          <w:bCs/>
          <w:i/>
          <w:iCs/>
        </w:rPr>
      </w:pPr>
      <w:r w:rsidRPr="00F43F5D">
        <w:rPr>
          <w:rFonts w:cs="Calibri"/>
          <w:b/>
          <w:bCs/>
        </w:rPr>
        <w:t>Observation FY 20</w:t>
      </w:r>
      <w:r w:rsidR="00E97A12" w:rsidRPr="00F43F5D">
        <w:rPr>
          <w:rFonts w:cs="Calibri"/>
          <w:b/>
          <w:bCs/>
        </w:rPr>
        <w:t>22-</w:t>
      </w:r>
      <w:r w:rsidR="00974BDF" w:rsidRPr="00F43F5D">
        <w:rPr>
          <w:rFonts w:cs="Calibri"/>
          <w:b/>
          <w:bCs/>
        </w:rPr>
        <w:t>03</w:t>
      </w:r>
      <w:r w:rsidRPr="00F43F5D">
        <w:rPr>
          <w:rFonts w:cs="Calibri"/>
          <w:b/>
          <w:bCs/>
        </w:rPr>
        <w:t>:</w:t>
      </w:r>
      <w:r w:rsidRPr="00F43F5D">
        <w:rPr>
          <w:rFonts w:cs="Calibri"/>
          <w:bCs/>
        </w:rPr>
        <w:t xml:space="preserve"> </w:t>
      </w:r>
      <w:r w:rsidR="00920905" w:rsidRPr="00F43F5D">
        <w:rPr>
          <w:rFonts w:cs="Calibri"/>
          <w:bCs/>
          <w:i/>
          <w:iCs/>
        </w:rPr>
        <w:t>Health Lapse</w:t>
      </w:r>
      <w:r w:rsidR="00920905" w:rsidRPr="00377329">
        <w:rPr>
          <w:rFonts w:cs="Calibri"/>
          <w:bCs/>
          <w:i/>
          <w:iCs/>
        </w:rPr>
        <w:t xml:space="preserve"> Time</w:t>
      </w:r>
    </w:p>
    <w:p w14:paraId="7E00E734" w14:textId="77777777" w:rsidR="00E37D82" w:rsidRDefault="00E37D82" w:rsidP="00426413">
      <w:pPr>
        <w:widowControl/>
        <w:autoSpaceDE/>
        <w:autoSpaceDN/>
        <w:adjustRightInd/>
        <w:ind w:left="115"/>
        <w:rPr>
          <w:rFonts w:cs="Calibri"/>
          <w:bCs/>
          <w:i/>
          <w:iCs/>
        </w:rPr>
      </w:pPr>
    </w:p>
    <w:p w14:paraId="33185725" w14:textId="09CFF681" w:rsidR="00FB5DC3" w:rsidRPr="00377329" w:rsidRDefault="00FB5DC3" w:rsidP="008127DC">
      <w:pPr>
        <w:widowControl/>
        <w:autoSpaceDE/>
        <w:autoSpaceDN/>
        <w:adjustRightInd/>
        <w:ind w:left="115"/>
        <w:rPr>
          <w:rFonts w:cs="Calibri"/>
        </w:rPr>
      </w:pPr>
      <w:r w:rsidRPr="00377329">
        <w:rPr>
          <w:rFonts w:cs="Calibri"/>
        </w:rPr>
        <w:t xml:space="preserve">The FRL for average lapse time for health was +/-20% of the </w:t>
      </w:r>
      <w:r w:rsidR="007250F0" w:rsidRPr="00377329">
        <w:rPr>
          <w:rFonts w:cs="Calibri"/>
        </w:rPr>
        <w:t>FRL</w:t>
      </w:r>
      <w:r w:rsidRPr="00377329">
        <w:rPr>
          <w:rFonts w:cs="Calibri"/>
        </w:rPr>
        <w:t xml:space="preserve"> of 6</w:t>
      </w:r>
      <w:r w:rsidR="00C20DC2" w:rsidRPr="00377329">
        <w:rPr>
          <w:rFonts w:cs="Calibri"/>
        </w:rPr>
        <w:t>6.01</w:t>
      </w:r>
      <w:r w:rsidRPr="00377329">
        <w:rPr>
          <w:rFonts w:cs="Calibri"/>
        </w:rPr>
        <w:t xml:space="preserve"> days which equals a range of 5</w:t>
      </w:r>
      <w:r w:rsidR="00AA5AE7" w:rsidRPr="00377329">
        <w:rPr>
          <w:rFonts w:cs="Calibri"/>
        </w:rPr>
        <w:t>2.88</w:t>
      </w:r>
      <w:r w:rsidRPr="00377329">
        <w:rPr>
          <w:rFonts w:cs="Calibri"/>
        </w:rPr>
        <w:t xml:space="preserve"> to </w:t>
      </w:r>
      <w:r w:rsidR="00AA5AE7" w:rsidRPr="00377329">
        <w:rPr>
          <w:rFonts w:cs="Calibri"/>
        </w:rPr>
        <w:t>79.32</w:t>
      </w:r>
      <w:r w:rsidRPr="00377329">
        <w:rPr>
          <w:rFonts w:cs="Calibri"/>
        </w:rPr>
        <w:t xml:space="preserve"> days for health.</w:t>
      </w:r>
      <w:r w:rsidR="000C6503" w:rsidRPr="00377329">
        <w:rPr>
          <w:rFonts w:cs="Calibri"/>
        </w:rPr>
        <w:t xml:space="preserve"> </w:t>
      </w:r>
      <w:r w:rsidRPr="00377329">
        <w:rPr>
          <w:rFonts w:cs="Calibri"/>
        </w:rPr>
        <w:t xml:space="preserve"> </w:t>
      </w:r>
      <w:r w:rsidR="00395275" w:rsidRPr="00377329">
        <w:rPr>
          <w:rFonts w:cs="Calibri"/>
        </w:rPr>
        <w:t xml:space="preserve">VIDOSH’s </w:t>
      </w:r>
      <w:r w:rsidRPr="00377329">
        <w:rPr>
          <w:rFonts w:cs="Calibri"/>
        </w:rPr>
        <w:t xml:space="preserve">average lapse time for health </w:t>
      </w:r>
      <w:r w:rsidR="00DC0F10" w:rsidRPr="00377329">
        <w:rPr>
          <w:rFonts w:cs="Calibri"/>
        </w:rPr>
        <w:t xml:space="preserve">in FY 2022 </w:t>
      </w:r>
      <w:r w:rsidRPr="00377329">
        <w:rPr>
          <w:rFonts w:cs="Calibri"/>
        </w:rPr>
        <w:t xml:space="preserve">was 86.67 days which was above the FRL.  </w:t>
      </w:r>
      <w:r w:rsidR="00395275" w:rsidRPr="00377329">
        <w:rPr>
          <w:rFonts w:cs="Calibri"/>
        </w:rPr>
        <w:t xml:space="preserve">VIDOSH’s </w:t>
      </w:r>
      <w:r w:rsidRPr="00377329">
        <w:rPr>
          <w:rFonts w:cs="Calibri"/>
        </w:rPr>
        <w:t xml:space="preserve">high average lapse time for health can be contributed to the loss of the health CSHO during the </w:t>
      </w:r>
      <w:r w:rsidR="00661279" w:rsidRPr="00377329">
        <w:rPr>
          <w:rFonts w:cs="Calibri"/>
        </w:rPr>
        <w:t>review period</w:t>
      </w:r>
      <w:r w:rsidRPr="00377329">
        <w:rPr>
          <w:rFonts w:cs="Calibri"/>
        </w:rPr>
        <w:t xml:space="preserve">.        </w:t>
      </w:r>
    </w:p>
    <w:p w14:paraId="19E4F4C5" w14:textId="77777777" w:rsidR="00DC0F10" w:rsidRPr="00377329" w:rsidRDefault="00DC0F10" w:rsidP="00426413">
      <w:pPr>
        <w:widowControl/>
        <w:autoSpaceDE/>
        <w:autoSpaceDN/>
        <w:adjustRightInd/>
        <w:ind w:left="115"/>
        <w:rPr>
          <w:rFonts w:cs="Calibri"/>
          <w:b/>
          <w:bCs/>
        </w:rPr>
      </w:pPr>
    </w:p>
    <w:p w14:paraId="542A361B" w14:textId="6E070745" w:rsidR="00CE51EE" w:rsidRDefault="00CE51EE" w:rsidP="00377329">
      <w:pPr>
        <w:widowControl/>
        <w:autoSpaceDE/>
        <w:autoSpaceDN/>
        <w:adjustRightInd/>
        <w:ind w:left="115"/>
        <w:rPr>
          <w:rFonts w:cs="Calibri"/>
        </w:rPr>
      </w:pPr>
      <w:r w:rsidRPr="00377329">
        <w:rPr>
          <w:rFonts w:cs="Calibri"/>
          <w:b/>
          <w:bCs/>
        </w:rPr>
        <w:lastRenderedPageBreak/>
        <w:t>Federal Monitoring Plan:</w:t>
      </w:r>
      <w:r w:rsidRPr="00377329">
        <w:rPr>
          <w:rFonts w:cs="Calibri"/>
          <w:b/>
        </w:rPr>
        <w:t xml:space="preserve"> </w:t>
      </w:r>
      <w:r w:rsidR="003800A0" w:rsidRPr="00377329">
        <w:rPr>
          <w:rFonts w:cs="Calibri"/>
          <w:bCs/>
        </w:rPr>
        <w:t xml:space="preserve">The Region will </w:t>
      </w:r>
      <w:r w:rsidR="00117947" w:rsidRPr="00377329">
        <w:rPr>
          <w:rFonts w:cs="Calibri"/>
          <w:bCs/>
        </w:rPr>
        <w:t xml:space="preserve">continue to monitor this issue with the SAMM </w:t>
      </w:r>
      <w:r w:rsidR="00395275" w:rsidRPr="00377329">
        <w:rPr>
          <w:rFonts w:cs="Calibri"/>
          <w:bCs/>
        </w:rPr>
        <w:t>R</w:t>
      </w:r>
      <w:r w:rsidR="00117947" w:rsidRPr="00377329">
        <w:rPr>
          <w:rFonts w:cs="Calibri"/>
          <w:bCs/>
        </w:rPr>
        <w:t xml:space="preserve">eport </w:t>
      </w:r>
      <w:r w:rsidR="00A0489C" w:rsidRPr="00377329">
        <w:rPr>
          <w:rFonts w:cs="Calibri"/>
          <w:bCs/>
        </w:rPr>
        <w:t>quarterly.</w:t>
      </w:r>
      <w:r w:rsidR="003800A0" w:rsidRPr="00377329">
        <w:rPr>
          <w:rFonts w:cs="Calibri"/>
          <w:b/>
        </w:rPr>
        <w:t xml:space="preserve"> </w:t>
      </w:r>
      <w:r w:rsidR="000C6503" w:rsidRPr="00377329">
        <w:rPr>
          <w:rFonts w:cs="Calibri"/>
          <w:b/>
        </w:rPr>
        <w:t xml:space="preserve"> </w:t>
      </w:r>
      <w:r w:rsidR="00661279" w:rsidRPr="00377329">
        <w:rPr>
          <w:rFonts w:cs="Calibri"/>
          <w:bCs/>
        </w:rPr>
        <w:t>M</w:t>
      </w:r>
      <w:r w:rsidR="00661279" w:rsidRPr="00377329">
        <w:rPr>
          <w:rFonts w:cs="Calibri"/>
        </w:rPr>
        <w:t xml:space="preserve">aintaining average lapse time within the FRL for both safety and health is a mandatory grant activity, tracked monthly and reported by VIDOSH. </w:t>
      </w:r>
    </w:p>
    <w:p w14:paraId="389ECB07" w14:textId="77777777" w:rsidR="00F43F5D" w:rsidRPr="00377329" w:rsidRDefault="00F43F5D" w:rsidP="00886BA5">
      <w:pPr>
        <w:widowControl/>
        <w:autoSpaceDE/>
        <w:autoSpaceDN/>
        <w:adjustRightInd/>
        <w:rPr>
          <w:rFonts w:cs="Calibri"/>
        </w:rPr>
      </w:pPr>
    </w:p>
    <w:p w14:paraId="3B828F9D" w14:textId="0D41C20E" w:rsidR="00F132A8" w:rsidRPr="00377329" w:rsidRDefault="00F132A8" w:rsidP="00B97BE0">
      <w:pPr>
        <w:pStyle w:val="Heading3"/>
        <w:numPr>
          <w:ilvl w:val="0"/>
          <w:numId w:val="21"/>
        </w:numPr>
      </w:pPr>
      <w:bookmarkStart w:id="24" w:name="_Toc118900177"/>
      <w:bookmarkStart w:id="25" w:name="_Toc118905016"/>
      <w:bookmarkStart w:id="26" w:name="_Toc134450970"/>
      <w:r w:rsidRPr="00377329">
        <w:t>State Activity Mandated Measures (SAMM)</w:t>
      </w:r>
      <w:r w:rsidR="00A243D6" w:rsidRPr="00377329">
        <w:t xml:space="preserve"> Highlights</w:t>
      </w:r>
      <w:bookmarkEnd w:id="24"/>
      <w:bookmarkEnd w:id="25"/>
      <w:bookmarkEnd w:id="26"/>
    </w:p>
    <w:p w14:paraId="00910D04" w14:textId="77777777" w:rsidR="00012464" w:rsidRPr="00377329" w:rsidRDefault="00012464" w:rsidP="00426413">
      <w:pPr>
        <w:widowControl/>
        <w:autoSpaceDE/>
        <w:adjustRightInd/>
        <w:ind w:left="115"/>
        <w:rPr>
          <w:rFonts w:cs="Calibri"/>
        </w:rPr>
      </w:pPr>
    </w:p>
    <w:p w14:paraId="2FA8AA2F" w14:textId="77777777" w:rsidR="00627BC7" w:rsidRPr="00377329" w:rsidRDefault="00EC7600" w:rsidP="00426413">
      <w:pPr>
        <w:widowControl/>
        <w:autoSpaceDE/>
        <w:adjustRightInd/>
        <w:ind w:left="115"/>
        <w:rPr>
          <w:rFonts w:cs="Calibri"/>
        </w:rPr>
      </w:pPr>
      <w:r w:rsidRPr="00377329">
        <w:rPr>
          <w:rFonts w:cs="Calibri"/>
        </w:rPr>
        <w:t xml:space="preserve">Each SAMM has an agreed upon </w:t>
      </w:r>
      <w:r w:rsidR="00D7654E" w:rsidRPr="00377329">
        <w:rPr>
          <w:rFonts w:cs="Calibri"/>
        </w:rPr>
        <w:t>FRL</w:t>
      </w:r>
      <w:r w:rsidRPr="00377329">
        <w:rPr>
          <w:rFonts w:cs="Calibri"/>
        </w:rPr>
        <w:t xml:space="preserve"> which can be either a single number, or </w:t>
      </w:r>
      <w:r w:rsidR="00D7654E" w:rsidRPr="00377329">
        <w:rPr>
          <w:rFonts w:cs="Calibri"/>
        </w:rPr>
        <w:t xml:space="preserve">a </w:t>
      </w:r>
      <w:r w:rsidRPr="00377329">
        <w:rPr>
          <w:rFonts w:cs="Calibri"/>
        </w:rPr>
        <w:t xml:space="preserve">range of numbers above and below the national average.  State Plan SAMM data that falls outside the FRL triggers a closer look at the underlying performance of the mandatory activity.  </w:t>
      </w:r>
      <w:r w:rsidR="005D1F76" w:rsidRPr="00377329">
        <w:rPr>
          <w:rFonts w:cs="Calibri"/>
        </w:rPr>
        <w:t>Appendix D presents the State Plan’s FY 20</w:t>
      </w:r>
      <w:r w:rsidR="00476C08" w:rsidRPr="00377329">
        <w:rPr>
          <w:rFonts w:cs="Calibri"/>
        </w:rPr>
        <w:t>22</w:t>
      </w:r>
      <w:r w:rsidR="005D1F76" w:rsidRPr="00377329">
        <w:rPr>
          <w:rFonts w:cs="Calibri"/>
        </w:rPr>
        <w:t xml:space="preserve"> State Activity Mandated Measures (SAMM) Report and includes the FRLs for each measure.</w:t>
      </w:r>
      <w:r w:rsidR="00585F81" w:rsidRPr="00377329">
        <w:rPr>
          <w:rFonts w:cs="Calibri"/>
        </w:rPr>
        <w:t xml:space="preserve">  </w:t>
      </w:r>
    </w:p>
    <w:p w14:paraId="29964EAF" w14:textId="77777777" w:rsidR="00627BC7" w:rsidRPr="00377329" w:rsidRDefault="00627BC7" w:rsidP="00426413">
      <w:pPr>
        <w:widowControl/>
        <w:autoSpaceDE/>
        <w:adjustRightInd/>
        <w:ind w:left="115"/>
        <w:rPr>
          <w:rFonts w:cs="Calibri"/>
        </w:rPr>
      </w:pPr>
    </w:p>
    <w:p w14:paraId="153B5EDF" w14:textId="553D61C3" w:rsidR="00627BC7" w:rsidRDefault="00627BC7" w:rsidP="00426413">
      <w:pPr>
        <w:widowControl/>
        <w:autoSpaceDE/>
        <w:adjustRightInd/>
        <w:ind w:left="115"/>
        <w:rPr>
          <w:rFonts w:cs="Calibri"/>
        </w:rPr>
      </w:pPr>
      <w:r w:rsidRPr="00627BC7">
        <w:rPr>
          <w:rFonts w:cs="Calibri"/>
        </w:rPr>
        <w:t>It should be noted that OSHA is in the final stages of transitioning from the Whistleblower Application in the OSHA IT Support System (OITSS), a legacy data system, to the Whistleblower module in OIS, a modern data system.  For FY 2022, a portion of the State Plan whistleblower data was recorded OITSS, and a portion was captured in OIS.   OSHA encountered challenges in combining the report that generates SAMM 14, 15, and 16 from both systems.  As such, OSHA will not be relying on SAMMs 14, 15, or 16 in their evaluation of the State Plans whistleblower programs for FY 2022.</w:t>
      </w:r>
    </w:p>
    <w:p w14:paraId="1250E455" w14:textId="77777777" w:rsidR="00627BC7" w:rsidRDefault="00627BC7" w:rsidP="00426413">
      <w:pPr>
        <w:widowControl/>
        <w:autoSpaceDE/>
        <w:adjustRightInd/>
        <w:ind w:left="115"/>
        <w:rPr>
          <w:rFonts w:cs="Calibri"/>
        </w:rPr>
      </w:pPr>
    </w:p>
    <w:p w14:paraId="75AF2501" w14:textId="5FC2AA36" w:rsidR="00EC7600" w:rsidRPr="001C1E47" w:rsidRDefault="00395275" w:rsidP="00426413">
      <w:pPr>
        <w:widowControl/>
        <w:autoSpaceDE/>
        <w:adjustRightInd/>
        <w:ind w:left="115"/>
        <w:rPr>
          <w:rFonts w:cs="Calibri"/>
        </w:rPr>
      </w:pPr>
      <w:r>
        <w:rPr>
          <w:rFonts w:cs="Calibri"/>
        </w:rPr>
        <w:t xml:space="preserve">VIDOSH </w:t>
      </w:r>
      <w:r w:rsidR="00EC7600" w:rsidRPr="001C1E47">
        <w:rPr>
          <w:rFonts w:cs="Calibri"/>
        </w:rPr>
        <w:t>was outside the FRL on the following SAMMs:</w:t>
      </w:r>
    </w:p>
    <w:p w14:paraId="5B2B946B" w14:textId="77777777" w:rsidR="00A02B33" w:rsidRPr="001C1E47" w:rsidRDefault="00A02B33" w:rsidP="00426413">
      <w:pPr>
        <w:widowControl/>
        <w:autoSpaceDE/>
        <w:adjustRightInd/>
        <w:ind w:left="115"/>
        <w:rPr>
          <w:rFonts w:cs="Calibri"/>
          <w:b/>
          <w:u w:val="single"/>
        </w:rPr>
      </w:pPr>
    </w:p>
    <w:p w14:paraId="31E9ACDB" w14:textId="70089C22" w:rsidR="00EC7600" w:rsidRPr="001C1E47" w:rsidRDefault="00EC7600" w:rsidP="00426413">
      <w:pPr>
        <w:widowControl/>
        <w:autoSpaceDE/>
        <w:adjustRightInd/>
        <w:ind w:left="115"/>
        <w:rPr>
          <w:rFonts w:cs="Calibri"/>
          <w:b/>
        </w:rPr>
      </w:pPr>
      <w:r w:rsidRPr="001C1E47">
        <w:rPr>
          <w:rFonts w:cs="Calibri"/>
          <w:b/>
        </w:rPr>
        <w:t xml:space="preserve">SAMM </w:t>
      </w:r>
      <w:r w:rsidR="002C7616">
        <w:rPr>
          <w:rFonts w:cs="Calibri"/>
          <w:b/>
        </w:rPr>
        <w:t>7a</w:t>
      </w:r>
      <w:r w:rsidR="002C7616" w:rsidRPr="001C1E47">
        <w:rPr>
          <w:rFonts w:cs="Calibri"/>
          <w:b/>
        </w:rPr>
        <w:t xml:space="preserve"> </w:t>
      </w:r>
      <w:r w:rsidR="002C7616">
        <w:rPr>
          <w:rFonts w:cs="Calibri"/>
          <w:b/>
        </w:rPr>
        <w:t xml:space="preserve">&amp; 7b </w:t>
      </w:r>
      <w:r w:rsidRPr="001C1E47">
        <w:rPr>
          <w:rFonts w:cs="Calibri"/>
          <w:b/>
        </w:rPr>
        <w:t xml:space="preserve">– </w:t>
      </w:r>
      <w:r w:rsidR="002C7616">
        <w:rPr>
          <w:rFonts w:cs="Calibri"/>
          <w:b/>
        </w:rPr>
        <w:t xml:space="preserve">Planned vs. Actual Inspections </w:t>
      </w:r>
    </w:p>
    <w:p w14:paraId="6C991B2F" w14:textId="77777777" w:rsidR="00EC7600" w:rsidRPr="001C1E47" w:rsidRDefault="00EC7600" w:rsidP="00426413">
      <w:pPr>
        <w:widowControl/>
        <w:autoSpaceDE/>
        <w:adjustRightInd/>
        <w:ind w:left="115"/>
        <w:rPr>
          <w:rFonts w:cs="Calibri"/>
        </w:rPr>
      </w:pPr>
    </w:p>
    <w:p w14:paraId="48B4BACE" w14:textId="041AADEF" w:rsidR="00EC7600" w:rsidRPr="001C1E47" w:rsidRDefault="00EC7600" w:rsidP="00426413">
      <w:pPr>
        <w:widowControl/>
        <w:autoSpaceDE/>
        <w:adjustRightInd/>
        <w:ind w:left="115"/>
        <w:rPr>
          <w:rFonts w:cs="Calibri"/>
        </w:rPr>
      </w:pPr>
      <w:r w:rsidRPr="001C1E47">
        <w:rPr>
          <w:rFonts w:cs="Calibri"/>
        </w:rPr>
        <w:t>T</w:t>
      </w:r>
      <w:bookmarkStart w:id="27" w:name="_Hlk126930911"/>
      <w:r w:rsidRPr="001C1E47">
        <w:rPr>
          <w:rFonts w:cs="Calibri"/>
        </w:rPr>
        <w:t xml:space="preserve">he FRL for </w:t>
      </w:r>
      <w:r w:rsidR="002C7616">
        <w:rPr>
          <w:rFonts w:cs="Calibri"/>
        </w:rPr>
        <w:t xml:space="preserve">planned vs. actual safety inspections </w:t>
      </w:r>
      <w:r w:rsidR="0022761F">
        <w:rPr>
          <w:rFonts w:cs="Calibri"/>
        </w:rPr>
        <w:t>was</w:t>
      </w:r>
      <w:r w:rsidR="002C7616">
        <w:rPr>
          <w:rFonts w:cs="Calibri"/>
        </w:rPr>
        <w:t xml:space="preserve"> 25 </w:t>
      </w:r>
      <w:r w:rsidRPr="001C1E47">
        <w:rPr>
          <w:rFonts w:cs="Calibri"/>
        </w:rPr>
        <w:t xml:space="preserve">+/- </w:t>
      </w:r>
      <w:r w:rsidR="002C7616">
        <w:rPr>
          <w:rFonts w:cs="Calibri"/>
        </w:rPr>
        <w:t>5% of the inspection number negotiated in the grant application</w:t>
      </w:r>
      <w:r w:rsidRPr="001C1E47">
        <w:rPr>
          <w:rFonts w:cs="Calibri"/>
        </w:rPr>
        <w:t xml:space="preserve"> which equals a rang</w:t>
      </w:r>
      <w:r w:rsidR="00A02B33" w:rsidRPr="001C1E47">
        <w:rPr>
          <w:rFonts w:cs="Calibri"/>
        </w:rPr>
        <w:t xml:space="preserve">e of </w:t>
      </w:r>
      <w:r w:rsidR="002C7616">
        <w:rPr>
          <w:rFonts w:cs="Calibri"/>
        </w:rPr>
        <w:t>23.75</w:t>
      </w:r>
      <w:r w:rsidR="00A02B33" w:rsidRPr="001C1E47">
        <w:rPr>
          <w:rFonts w:cs="Calibri"/>
        </w:rPr>
        <w:t xml:space="preserve"> to </w:t>
      </w:r>
      <w:r w:rsidR="002C7616">
        <w:rPr>
          <w:rFonts w:cs="Calibri"/>
        </w:rPr>
        <w:t>26.25</w:t>
      </w:r>
      <w:r w:rsidR="00A02B33" w:rsidRPr="001C1E47">
        <w:rPr>
          <w:rFonts w:cs="Calibri"/>
        </w:rPr>
        <w:t xml:space="preserve">.  </w:t>
      </w:r>
      <w:r w:rsidR="008127DC">
        <w:rPr>
          <w:rFonts w:cs="Calibri"/>
        </w:rPr>
        <w:t xml:space="preserve">VIDOSH </w:t>
      </w:r>
      <w:r w:rsidR="002C7616">
        <w:rPr>
          <w:rFonts w:cs="Calibri"/>
        </w:rPr>
        <w:t xml:space="preserve">completed seven safety inspections during FY 2022 </w:t>
      </w:r>
      <w:r w:rsidRPr="001C1E47">
        <w:rPr>
          <w:rFonts w:cs="Calibri"/>
        </w:rPr>
        <w:t xml:space="preserve">which </w:t>
      </w:r>
      <w:r w:rsidR="0022761F">
        <w:rPr>
          <w:rFonts w:cs="Calibri"/>
        </w:rPr>
        <w:t>was</w:t>
      </w:r>
      <w:r w:rsidRPr="001C1E47">
        <w:rPr>
          <w:rFonts w:cs="Calibri"/>
        </w:rPr>
        <w:t xml:space="preserve"> </w:t>
      </w:r>
      <w:r w:rsidR="003F2E2D" w:rsidRPr="001C1E47">
        <w:rPr>
          <w:rFonts w:cs="Calibri"/>
        </w:rPr>
        <w:t xml:space="preserve">substantially </w:t>
      </w:r>
      <w:r w:rsidR="002C7616">
        <w:rPr>
          <w:rFonts w:cs="Calibri"/>
        </w:rPr>
        <w:t>lower</w:t>
      </w:r>
      <w:r w:rsidR="003F2E2D" w:rsidRPr="001C1E47">
        <w:rPr>
          <w:rFonts w:cs="Calibri"/>
        </w:rPr>
        <w:t xml:space="preserve"> than </w:t>
      </w:r>
      <w:r w:rsidRPr="001C1E47">
        <w:rPr>
          <w:rFonts w:cs="Calibri"/>
        </w:rPr>
        <w:t>the FRL</w:t>
      </w:r>
      <w:r w:rsidR="009F58F9" w:rsidRPr="001C1E47">
        <w:rPr>
          <w:rFonts w:cs="Calibri"/>
        </w:rPr>
        <w:t xml:space="preserve"> and a cause for concern</w:t>
      </w:r>
      <w:r w:rsidRPr="001C1E47">
        <w:rPr>
          <w:rFonts w:cs="Calibri"/>
        </w:rPr>
        <w:t>.</w:t>
      </w:r>
      <w:bookmarkEnd w:id="27"/>
      <w:r w:rsidRPr="001C1E47">
        <w:rPr>
          <w:rFonts w:cs="Calibri"/>
        </w:rPr>
        <w:t xml:space="preserve"> </w:t>
      </w:r>
      <w:r w:rsidR="00585F81">
        <w:rPr>
          <w:rFonts w:cs="Calibri"/>
        </w:rPr>
        <w:t xml:space="preserve"> </w:t>
      </w:r>
      <w:r w:rsidRPr="001C1E47">
        <w:rPr>
          <w:rFonts w:cs="Calibri"/>
        </w:rPr>
        <w:t xml:space="preserve">The FRL for </w:t>
      </w:r>
      <w:r w:rsidR="00012464">
        <w:rPr>
          <w:rFonts w:cs="Calibri"/>
        </w:rPr>
        <w:t xml:space="preserve">planned vs. actual health inspections </w:t>
      </w:r>
      <w:r w:rsidR="0022761F">
        <w:rPr>
          <w:rFonts w:cs="Calibri"/>
        </w:rPr>
        <w:t>was</w:t>
      </w:r>
      <w:r w:rsidR="003F2E2D" w:rsidRPr="001C1E47">
        <w:rPr>
          <w:rFonts w:cs="Calibri"/>
        </w:rPr>
        <w:t xml:space="preserve"> </w:t>
      </w:r>
      <w:r w:rsidR="00012464">
        <w:rPr>
          <w:rFonts w:cs="Calibri"/>
        </w:rPr>
        <w:t xml:space="preserve">20 </w:t>
      </w:r>
      <w:r w:rsidR="003F2E2D" w:rsidRPr="001C1E47">
        <w:rPr>
          <w:rFonts w:cs="Calibri"/>
        </w:rPr>
        <w:t xml:space="preserve">+/- </w:t>
      </w:r>
      <w:r w:rsidR="00012464">
        <w:rPr>
          <w:rFonts w:cs="Calibri"/>
        </w:rPr>
        <w:t>5%</w:t>
      </w:r>
      <w:r w:rsidR="003F2E2D" w:rsidRPr="001C1E47">
        <w:rPr>
          <w:rFonts w:cs="Calibri"/>
        </w:rPr>
        <w:t xml:space="preserve"> </w:t>
      </w:r>
      <w:r w:rsidR="00012464">
        <w:rPr>
          <w:rFonts w:cs="Calibri"/>
        </w:rPr>
        <w:t>of the inspection number negotiated in the grant application</w:t>
      </w:r>
      <w:r w:rsidR="00012464" w:rsidRPr="001C1E47">
        <w:rPr>
          <w:rFonts w:cs="Calibri"/>
        </w:rPr>
        <w:t xml:space="preserve"> which equals a range of </w:t>
      </w:r>
      <w:r w:rsidR="00012464">
        <w:rPr>
          <w:rFonts w:cs="Calibri"/>
        </w:rPr>
        <w:t>19</w:t>
      </w:r>
      <w:r w:rsidR="00012464" w:rsidRPr="001C1E47">
        <w:rPr>
          <w:rFonts w:cs="Calibri"/>
        </w:rPr>
        <w:t xml:space="preserve"> to </w:t>
      </w:r>
      <w:r w:rsidR="00012464">
        <w:rPr>
          <w:rFonts w:cs="Calibri"/>
        </w:rPr>
        <w:t>21</w:t>
      </w:r>
      <w:r w:rsidR="00012464" w:rsidRPr="001C1E47">
        <w:rPr>
          <w:rFonts w:cs="Calibri"/>
        </w:rPr>
        <w:t xml:space="preserve">. </w:t>
      </w:r>
      <w:r w:rsidR="008127DC">
        <w:rPr>
          <w:rFonts w:cs="Calibri"/>
        </w:rPr>
        <w:t xml:space="preserve"> Virgin Islands </w:t>
      </w:r>
      <w:r w:rsidR="00012464">
        <w:rPr>
          <w:rFonts w:cs="Calibri"/>
        </w:rPr>
        <w:t xml:space="preserve">completed 18 health inspections during FY 2022 </w:t>
      </w:r>
      <w:r w:rsidR="00012464" w:rsidRPr="001C1E47">
        <w:rPr>
          <w:rFonts w:cs="Calibri"/>
        </w:rPr>
        <w:t xml:space="preserve">which </w:t>
      </w:r>
      <w:r w:rsidR="0022761F">
        <w:rPr>
          <w:rFonts w:cs="Calibri"/>
        </w:rPr>
        <w:t>was</w:t>
      </w:r>
      <w:r w:rsidR="00012464">
        <w:rPr>
          <w:rFonts w:cs="Calibri"/>
        </w:rPr>
        <w:t xml:space="preserve"> slightly</w:t>
      </w:r>
      <w:r w:rsidR="0022761F">
        <w:rPr>
          <w:rFonts w:cs="Calibri"/>
        </w:rPr>
        <w:t xml:space="preserve"> </w:t>
      </w:r>
      <w:r w:rsidR="00012464">
        <w:rPr>
          <w:rFonts w:cs="Calibri"/>
        </w:rPr>
        <w:t>lower</w:t>
      </w:r>
      <w:r w:rsidR="00012464" w:rsidRPr="001C1E47">
        <w:rPr>
          <w:rFonts w:cs="Calibri"/>
        </w:rPr>
        <w:t xml:space="preserve"> than the FRL</w:t>
      </w:r>
      <w:r w:rsidR="008127DC">
        <w:rPr>
          <w:rFonts w:cs="Calibri"/>
        </w:rPr>
        <w:t>,</w:t>
      </w:r>
      <w:r w:rsidR="00012464" w:rsidRPr="001C1E47">
        <w:rPr>
          <w:rFonts w:cs="Calibri"/>
        </w:rPr>
        <w:t xml:space="preserve"> </w:t>
      </w:r>
      <w:r w:rsidR="00DB458D">
        <w:rPr>
          <w:rFonts w:cs="Calibri"/>
        </w:rPr>
        <w:t>but still a cause for concern.</w:t>
      </w:r>
      <w:r w:rsidR="00585F81">
        <w:rPr>
          <w:rFonts w:cs="Calibri"/>
        </w:rPr>
        <w:t xml:space="preserve"> </w:t>
      </w:r>
      <w:r w:rsidR="00DB458D">
        <w:rPr>
          <w:rFonts w:cs="Calibri"/>
        </w:rPr>
        <w:t xml:space="preserve"> </w:t>
      </w:r>
      <w:r w:rsidR="009029BC">
        <w:rPr>
          <w:rFonts w:cs="Calibri"/>
        </w:rPr>
        <w:t>OSHA continues to monitor this using the monthly mandatory grant activity updates received from VIDOSH.</w:t>
      </w:r>
    </w:p>
    <w:p w14:paraId="586F5DDB" w14:textId="77777777" w:rsidR="00EC7600" w:rsidRPr="001C1E47" w:rsidRDefault="00EC7600" w:rsidP="00426413">
      <w:pPr>
        <w:widowControl/>
        <w:autoSpaceDE/>
        <w:adjustRightInd/>
        <w:ind w:left="115"/>
        <w:rPr>
          <w:rFonts w:cs="Calibri"/>
        </w:rPr>
      </w:pPr>
    </w:p>
    <w:p w14:paraId="6FAA59F1" w14:textId="03740769" w:rsidR="00012464" w:rsidRDefault="00395275" w:rsidP="00426413">
      <w:pPr>
        <w:widowControl/>
        <w:autoSpaceDE/>
        <w:autoSpaceDN/>
        <w:adjustRightInd/>
        <w:ind w:left="115"/>
        <w:rPr>
          <w:rFonts w:cs="Calibri"/>
        </w:rPr>
      </w:pPr>
      <w:r>
        <w:rPr>
          <w:rFonts w:cs="Calibri"/>
        </w:rPr>
        <w:t xml:space="preserve">VIDOSH’s </w:t>
      </w:r>
      <w:r w:rsidR="00012464">
        <w:rPr>
          <w:rFonts w:cs="Calibri"/>
        </w:rPr>
        <w:t xml:space="preserve">failure to meet the FRL for the number of both safety and health inspections conducted can be contributed to </w:t>
      </w:r>
      <w:r w:rsidR="009029BC">
        <w:rPr>
          <w:rFonts w:cs="Calibri"/>
        </w:rPr>
        <w:t>a loss of the health CSHO du</w:t>
      </w:r>
      <w:r w:rsidR="00C33AD8">
        <w:rPr>
          <w:rFonts w:cs="Calibri"/>
        </w:rPr>
        <w:t>ring the year</w:t>
      </w:r>
      <w:r>
        <w:rPr>
          <w:rFonts w:cs="Calibri"/>
        </w:rPr>
        <w:t>,</w:t>
      </w:r>
      <w:r w:rsidR="00C33AD8">
        <w:rPr>
          <w:rFonts w:cs="Calibri"/>
        </w:rPr>
        <w:t xml:space="preserve"> a</w:t>
      </w:r>
      <w:r w:rsidR="00012464">
        <w:rPr>
          <w:rFonts w:cs="Calibri"/>
        </w:rPr>
        <w:t xml:space="preserve">nd </w:t>
      </w:r>
      <w:r w:rsidR="00B020E8">
        <w:rPr>
          <w:rFonts w:cs="Calibri"/>
        </w:rPr>
        <w:t xml:space="preserve">the two </w:t>
      </w:r>
      <w:r w:rsidR="00012464">
        <w:rPr>
          <w:rFonts w:cs="Calibri"/>
        </w:rPr>
        <w:t xml:space="preserve">new on-board enforcement staff requiring training before conducting independent inspections.  </w:t>
      </w:r>
    </w:p>
    <w:p w14:paraId="19129DEC" w14:textId="77777777" w:rsidR="00012464" w:rsidRDefault="00012464" w:rsidP="00426413">
      <w:pPr>
        <w:widowControl/>
        <w:autoSpaceDE/>
        <w:autoSpaceDN/>
        <w:adjustRightInd/>
        <w:ind w:left="115"/>
        <w:rPr>
          <w:rFonts w:cs="Calibri"/>
        </w:rPr>
      </w:pPr>
    </w:p>
    <w:p w14:paraId="4DD4CBB7" w14:textId="77777777" w:rsidR="000A134A" w:rsidRPr="001C1E47" w:rsidRDefault="000A134A" w:rsidP="00426413">
      <w:pPr>
        <w:widowControl/>
        <w:autoSpaceDE/>
        <w:autoSpaceDN/>
        <w:adjustRightInd/>
        <w:ind w:left="115"/>
        <w:rPr>
          <w:rFonts w:cs="Calibri"/>
        </w:rPr>
        <w:sectPr w:rsidR="000A134A" w:rsidRPr="001C1E47" w:rsidSect="00783189">
          <w:footerReference w:type="default" r:id="rId10"/>
          <w:footerReference w:type="first" r:id="rId11"/>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F43F5D">
      <w:pPr>
        <w:pStyle w:val="Heading3"/>
      </w:pPr>
      <w:bookmarkStart w:id="28" w:name="_Toc118905017"/>
      <w:bookmarkStart w:id="29" w:name="_Toc134450971"/>
      <w:r w:rsidRPr="0002572C">
        <w:lastRenderedPageBreak/>
        <w:t>Appendix A – New and Continued Findings and Recommendations</w:t>
      </w:r>
      <w:bookmarkEnd w:id="28"/>
      <w:bookmarkEnd w:id="29"/>
    </w:p>
    <w:p w14:paraId="670F195C" w14:textId="56A9FC01" w:rsidR="00B6741C" w:rsidRDefault="00B6741C" w:rsidP="00426413">
      <w:pPr>
        <w:ind w:left="115"/>
      </w:pPr>
      <w:r>
        <w:t xml:space="preserve">FY 2022 </w:t>
      </w:r>
      <w:r w:rsidR="00712714">
        <w:t>Virgin Islands State Plan</w:t>
      </w:r>
      <w:r w:rsidRPr="00476C08">
        <w:rPr>
          <w:color w:val="0070C0"/>
        </w:rPr>
        <w:t xml:space="preserve"> </w:t>
      </w:r>
      <w:r>
        <w:t>Follow-up FAME Report</w:t>
      </w:r>
    </w:p>
    <w:p w14:paraId="77980CE2" w14:textId="77777777" w:rsidR="000A134A" w:rsidRPr="001C1E47" w:rsidRDefault="000A134A" w:rsidP="00426413">
      <w:pPr>
        <w:widowControl/>
        <w:tabs>
          <w:tab w:val="left" w:pos="3630"/>
        </w:tabs>
        <w:autoSpaceDE/>
        <w:autoSpaceDN/>
        <w:adjustRightInd/>
        <w:ind w:left="115"/>
        <w:rPr>
          <w:rFonts w:cs="Calibri"/>
        </w:rPr>
      </w:pPr>
    </w:p>
    <w:tbl>
      <w:tblPr>
        <w:tblStyle w:val="TableGridLight"/>
        <w:tblW w:w="13495" w:type="dxa"/>
        <w:tblLook w:val="01E0" w:firstRow="1" w:lastRow="1" w:firstColumn="1" w:lastColumn="1" w:noHBand="0" w:noVBand="0"/>
      </w:tblPr>
      <w:tblGrid>
        <w:gridCol w:w="1440"/>
        <w:gridCol w:w="4721"/>
        <w:gridCol w:w="4819"/>
        <w:gridCol w:w="2515"/>
      </w:tblGrid>
      <w:tr w:rsidR="00185C7D" w:rsidRPr="001C1E47" w14:paraId="0F6BB42C" w14:textId="77777777" w:rsidTr="00D230C1">
        <w:trPr>
          <w:trHeight w:val="350"/>
        </w:trPr>
        <w:tc>
          <w:tcPr>
            <w:tcW w:w="1440" w:type="dxa"/>
          </w:tcPr>
          <w:p w14:paraId="1F333F67" w14:textId="540171DA" w:rsidR="000A134A" w:rsidRPr="001C1E47" w:rsidRDefault="000A134A" w:rsidP="00395275">
            <w:pPr>
              <w:widowControl/>
              <w:autoSpaceDE/>
              <w:autoSpaceDN/>
              <w:adjustRightInd/>
              <w:ind w:left="115"/>
              <w:rPr>
                <w:rFonts w:cs="Calibri"/>
                <w:b/>
              </w:rPr>
            </w:pPr>
            <w:r w:rsidRPr="001C1E47">
              <w:rPr>
                <w:rFonts w:cs="Calibri"/>
                <w:b/>
              </w:rPr>
              <w:t xml:space="preserve">FY </w:t>
            </w:r>
            <w:r w:rsidR="00DC4A62" w:rsidRPr="001C1E47">
              <w:rPr>
                <w:rFonts w:cs="Calibri"/>
                <w:b/>
              </w:rPr>
              <w:t>20</w:t>
            </w:r>
            <w:r w:rsidR="00964D15">
              <w:rPr>
                <w:rFonts w:cs="Calibri"/>
                <w:b/>
              </w:rPr>
              <w:t>22</w:t>
            </w:r>
            <w:r w:rsidR="00712714">
              <w:rPr>
                <w:rFonts w:cs="Calibri"/>
                <w:b/>
              </w:rPr>
              <w:t>-#</w:t>
            </w:r>
          </w:p>
        </w:tc>
        <w:tc>
          <w:tcPr>
            <w:tcW w:w="4721" w:type="dxa"/>
          </w:tcPr>
          <w:p w14:paraId="0C140B4B" w14:textId="77777777" w:rsidR="000A134A" w:rsidRPr="001C1E47" w:rsidRDefault="000A134A" w:rsidP="00395275">
            <w:pPr>
              <w:widowControl/>
              <w:autoSpaceDE/>
              <w:autoSpaceDN/>
              <w:adjustRightInd/>
              <w:ind w:left="115"/>
              <w:rPr>
                <w:rFonts w:cs="Calibri"/>
                <w:b/>
              </w:rPr>
            </w:pPr>
            <w:r w:rsidRPr="001C1E47">
              <w:rPr>
                <w:rFonts w:cs="Calibri"/>
                <w:b/>
              </w:rPr>
              <w:t>Finding</w:t>
            </w:r>
          </w:p>
        </w:tc>
        <w:tc>
          <w:tcPr>
            <w:tcW w:w="4819" w:type="dxa"/>
          </w:tcPr>
          <w:p w14:paraId="7801EA8C" w14:textId="77777777" w:rsidR="000A134A" w:rsidRPr="001C1E47" w:rsidRDefault="000A134A" w:rsidP="00395275">
            <w:pPr>
              <w:widowControl/>
              <w:autoSpaceDE/>
              <w:autoSpaceDN/>
              <w:adjustRightInd/>
              <w:ind w:left="115"/>
              <w:rPr>
                <w:rFonts w:cs="Calibri"/>
                <w:b/>
              </w:rPr>
            </w:pPr>
            <w:r w:rsidRPr="001C1E47">
              <w:rPr>
                <w:rFonts w:cs="Calibri"/>
                <w:b/>
              </w:rPr>
              <w:t>Recommendation</w:t>
            </w:r>
          </w:p>
        </w:tc>
        <w:tc>
          <w:tcPr>
            <w:tcW w:w="2515" w:type="dxa"/>
          </w:tcPr>
          <w:p w14:paraId="7C9006CD" w14:textId="57B42ED1" w:rsidR="00BB0343" w:rsidRPr="001C1E47" w:rsidRDefault="00BB0343" w:rsidP="00B45AA3">
            <w:pPr>
              <w:widowControl/>
              <w:autoSpaceDE/>
              <w:autoSpaceDN/>
              <w:adjustRightInd/>
              <w:ind w:left="115" w:hanging="115"/>
              <w:rPr>
                <w:rFonts w:cs="Calibri"/>
                <w:b/>
              </w:rPr>
            </w:pPr>
            <w:r w:rsidRPr="001C1E47">
              <w:rPr>
                <w:rFonts w:cs="Calibri"/>
                <w:b/>
              </w:rPr>
              <w:t xml:space="preserve">FY </w:t>
            </w:r>
            <w:r w:rsidR="00DC4A62" w:rsidRPr="001C1E47">
              <w:rPr>
                <w:rFonts w:cs="Calibri"/>
                <w:b/>
              </w:rPr>
              <w:t>20</w:t>
            </w:r>
            <w:r w:rsidR="00D34B0E">
              <w:rPr>
                <w:rFonts w:cs="Calibri"/>
                <w:b/>
              </w:rPr>
              <w:t>21</w:t>
            </w:r>
            <w:r w:rsidRPr="001C1E47">
              <w:rPr>
                <w:rFonts w:cs="Calibri"/>
                <w:b/>
              </w:rPr>
              <w:t xml:space="preserve">-# or </w:t>
            </w:r>
          </w:p>
          <w:p w14:paraId="3C61CFBF" w14:textId="5B5BF076" w:rsidR="000A134A" w:rsidRPr="001C1E47" w:rsidRDefault="00BB0343" w:rsidP="00B45AA3">
            <w:pPr>
              <w:widowControl/>
              <w:autoSpaceDE/>
              <w:autoSpaceDN/>
              <w:adjustRightInd/>
              <w:rPr>
                <w:rFonts w:cs="Calibri"/>
                <w:b/>
              </w:rPr>
            </w:pPr>
            <w:r w:rsidRPr="001C1E47">
              <w:rPr>
                <w:rFonts w:cs="Calibri"/>
                <w:b/>
              </w:rPr>
              <w:t xml:space="preserve">FY </w:t>
            </w:r>
            <w:r w:rsidR="00DC4A62" w:rsidRPr="001C1E47">
              <w:rPr>
                <w:rFonts w:cs="Calibri"/>
                <w:b/>
              </w:rPr>
              <w:t>20</w:t>
            </w:r>
            <w:r w:rsidR="0073181C">
              <w:rPr>
                <w:rFonts w:cs="Calibri"/>
                <w:b/>
              </w:rPr>
              <w:t>21</w:t>
            </w:r>
            <w:r w:rsidRPr="001C1E47">
              <w:rPr>
                <w:rFonts w:cs="Calibri"/>
                <w:b/>
              </w:rPr>
              <w:t>-OB-#</w:t>
            </w:r>
          </w:p>
        </w:tc>
      </w:tr>
      <w:tr w:rsidR="000A134A" w:rsidRPr="001C1E47" w14:paraId="5368CE16" w14:textId="77777777" w:rsidTr="00D230C1">
        <w:tc>
          <w:tcPr>
            <w:tcW w:w="1440" w:type="dxa"/>
          </w:tcPr>
          <w:p w14:paraId="31EBB109" w14:textId="27F17301" w:rsidR="000A134A" w:rsidRPr="001C1E47" w:rsidRDefault="000A134A" w:rsidP="00225E15">
            <w:pPr>
              <w:widowControl/>
              <w:autoSpaceDE/>
              <w:autoSpaceDN/>
              <w:adjustRightInd/>
              <w:rPr>
                <w:rFonts w:cs="Calibri"/>
              </w:rPr>
            </w:pPr>
            <w:r w:rsidRPr="001C1E47">
              <w:rPr>
                <w:rFonts w:cs="Calibri"/>
              </w:rPr>
              <w:t xml:space="preserve"> </w:t>
            </w:r>
            <w:r w:rsidR="00712714">
              <w:rPr>
                <w:rFonts w:cs="Calibri"/>
              </w:rPr>
              <w:t>FY 2022-01</w:t>
            </w:r>
          </w:p>
          <w:p w14:paraId="39F370D3" w14:textId="77777777" w:rsidR="000A134A" w:rsidRPr="001C1E47" w:rsidRDefault="000A134A" w:rsidP="00225E15">
            <w:pPr>
              <w:widowControl/>
              <w:autoSpaceDE/>
              <w:autoSpaceDN/>
              <w:adjustRightInd/>
              <w:rPr>
                <w:rFonts w:cs="Calibri"/>
              </w:rPr>
            </w:pPr>
          </w:p>
        </w:tc>
        <w:tc>
          <w:tcPr>
            <w:tcW w:w="4721" w:type="dxa"/>
          </w:tcPr>
          <w:p w14:paraId="142C55CD" w14:textId="6611967B" w:rsidR="00A6023D" w:rsidRPr="00B45AA3" w:rsidRDefault="00D34B0E" w:rsidP="00B45AA3">
            <w:pPr>
              <w:pStyle w:val="TableParagraph"/>
              <w:kinsoku w:val="0"/>
              <w:overflowPunct w:val="0"/>
              <w:ind w:left="0"/>
              <w:rPr>
                <w:rFonts w:ascii="Calibri" w:hAnsi="Calibri" w:cs="Calibri"/>
                <w:i/>
                <w:iCs/>
              </w:rPr>
            </w:pPr>
            <w:r w:rsidRPr="00B45AA3">
              <w:rPr>
                <w:rFonts w:ascii="Calibri" w:hAnsi="Calibri" w:cs="Calibri"/>
                <w:i/>
                <w:iCs/>
              </w:rPr>
              <w:t>OSHA Information System (OIS)</w:t>
            </w:r>
            <w:r w:rsidR="00270510">
              <w:rPr>
                <w:rFonts w:ascii="Calibri" w:hAnsi="Calibri" w:cs="Calibri"/>
                <w:i/>
                <w:iCs/>
              </w:rPr>
              <w:t xml:space="preserve"> Reports</w:t>
            </w:r>
          </w:p>
          <w:p w14:paraId="41A0719D" w14:textId="0E8F55A9" w:rsidR="00A6023D" w:rsidRPr="00B45AA3" w:rsidRDefault="00A6023D" w:rsidP="00B45AA3">
            <w:pPr>
              <w:pStyle w:val="TableParagraph"/>
              <w:kinsoku w:val="0"/>
              <w:overflowPunct w:val="0"/>
              <w:ind w:left="0"/>
              <w:rPr>
                <w:rFonts w:ascii="Calibri" w:hAnsi="Calibri" w:cs="Calibri"/>
                <w:spacing w:val="-2"/>
              </w:rPr>
            </w:pPr>
            <w:r w:rsidRPr="00B45AA3">
              <w:rPr>
                <w:rFonts w:ascii="Calibri" w:hAnsi="Calibri" w:cs="Calibri"/>
              </w:rPr>
              <w:t>VIDOSH</w:t>
            </w:r>
            <w:r w:rsidRPr="00B45AA3">
              <w:rPr>
                <w:rFonts w:ascii="Calibri" w:hAnsi="Calibri" w:cs="Calibri"/>
                <w:spacing w:val="-7"/>
              </w:rPr>
              <w:t xml:space="preserve"> </w:t>
            </w:r>
            <w:r w:rsidRPr="00B45AA3">
              <w:rPr>
                <w:rFonts w:ascii="Calibri" w:hAnsi="Calibri" w:cs="Calibri"/>
              </w:rPr>
              <w:t>conducted</w:t>
            </w:r>
            <w:r w:rsidRPr="00B45AA3">
              <w:rPr>
                <w:rFonts w:ascii="Calibri" w:hAnsi="Calibri" w:cs="Calibri"/>
                <w:spacing w:val="-6"/>
              </w:rPr>
              <w:t xml:space="preserve"> </w:t>
            </w:r>
            <w:r w:rsidRPr="00B45AA3">
              <w:rPr>
                <w:rFonts w:ascii="Calibri" w:hAnsi="Calibri" w:cs="Calibri"/>
              </w:rPr>
              <w:t>30</w:t>
            </w:r>
            <w:r w:rsidRPr="00B45AA3">
              <w:rPr>
                <w:rFonts w:ascii="Calibri" w:hAnsi="Calibri" w:cs="Calibri"/>
                <w:spacing w:val="-5"/>
              </w:rPr>
              <w:t xml:space="preserve"> </w:t>
            </w:r>
            <w:r w:rsidRPr="00B45AA3">
              <w:rPr>
                <w:rFonts w:ascii="Calibri" w:hAnsi="Calibri" w:cs="Calibri"/>
              </w:rPr>
              <w:t>inspections</w:t>
            </w:r>
            <w:r w:rsidRPr="00B45AA3">
              <w:rPr>
                <w:rFonts w:ascii="Calibri" w:hAnsi="Calibri" w:cs="Calibri"/>
                <w:spacing w:val="-7"/>
              </w:rPr>
              <w:t xml:space="preserve"> </w:t>
            </w:r>
            <w:r w:rsidRPr="00B45AA3">
              <w:rPr>
                <w:rFonts w:ascii="Calibri" w:hAnsi="Calibri" w:cs="Calibri"/>
              </w:rPr>
              <w:t>during</w:t>
            </w:r>
            <w:r w:rsidRPr="00B45AA3">
              <w:rPr>
                <w:rFonts w:ascii="Calibri" w:hAnsi="Calibri" w:cs="Calibri"/>
                <w:spacing w:val="-6"/>
              </w:rPr>
              <w:t xml:space="preserve"> </w:t>
            </w:r>
            <w:r w:rsidRPr="00B45AA3">
              <w:rPr>
                <w:rFonts w:ascii="Calibri" w:hAnsi="Calibri" w:cs="Calibri"/>
              </w:rPr>
              <w:t>FY</w:t>
            </w:r>
            <w:r w:rsidRPr="00B45AA3">
              <w:rPr>
                <w:rFonts w:ascii="Calibri" w:hAnsi="Calibri" w:cs="Calibri"/>
                <w:spacing w:val="-6"/>
              </w:rPr>
              <w:t xml:space="preserve"> </w:t>
            </w:r>
            <w:r w:rsidRPr="00B45AA3">
              <w:rPr>
                <w:rFonts w:ascii="Calibri" w:hAnsi="Calibri" w:cs="Calibri"/>
              </w:rPr>
              <w:t>2021. Only nine of the 30 (30%) case files were closed in OIS and available for review when requested in October 2021.</w:t>
            </w:r>
            <w:r w:rsidRPr="00B45AA3">
              <w:rPr>
                <w:rFonts w:ascii="Calibri" w:hAnsi="Calibri" w:cs="Calibri"/>
                <w:spacing w:val="40"/>
              </w:rPr>
              <w:t xml:space="preserve"> </w:t>
            </w:r>
            <w:r w:rsidRPr="00B45AA3">
              <w:rPr>
                <w:rFonts w:ascii="Calibri" w:hAnsi="Calibri" w:cs="Calibri"/>
              </w:rPr>
              <w:t>VIDOSH did not utilize OIS reports to ensure proper monitoring and closure of case</w:t>
            </w:r>
            <w:r w:rsidRPr="00B45AA3">
              <w:rPr>
                <w:rFonts w:ascii="Calibri" w:hAnsi="Calibri" w:cs="Calibri"/>
                <w:spacing w:val="-8"/>
              </w:rPr>
              <w:t xml:space="preserve"> </w:t>
            </w:r>
            <w:r w:rsidRPr="00B45AA3">
              <w:rPr>
                <w:rFonts w:ascii="Calibri" w:hAnsi="Calibri" w:cs="Calibri"/>
                <w:spacing w:val="-2"/>
              </w:rPr>
              <w:t>files.</w:t>
            </w:r>
          </w:p>
          <w:p w14:paraId="4B3C1E3A" w14:textId="285E2CCA" w:rsidR="000A134A" w:rsidRPr="00B45AA3" w:rsidRDefault="000A134A" w:rsidP="00395275">
            <w:pPr>
              <w:widowControl/>
              <w:autoSpaceDE/>
              <w:autoSpaceDN/>
              <w:adjustRightInd/>
              <w:rPr>
                <w:rFonts w:cs="Calibri"/>
              </w:rPr>
            </w:pPr>
          </w:p>
        </w:tc>
        <w:tc>
          <w:tcPr>
            <w:tcW w:w="4819" w:type="dxa"/>
          </w:tcPr>
          <w:p w14:paraId="5C606D29" w14:textId="6CC937FD" w:rsidR="000A134A" w:rsidRPr="00B45AA3" w:rsidRDefault="0073181C" w:rsidP="00395275">
            <w:pPr>
              <w:widowControl/>
              <w:autoSpaceDE/>
              <w:autoSpaceDN/>
              <w:adjustRightInd/>
              <w:rPr>
                <w:rFonts w:cs="Calibri"/>
              </w:rPr>
            </w:pPr>
            <w:r w:rsidRPr="00B45AA3">
              <w:rPr>
                <w:rFonts w:cs="Calibri"/>
              </w:rPr>
              <w:t xml:space="preserve">VIDOSH must utilize OIS reports as a tool to effectively manage both the program and work products </w:t>
            </w:r>
            <w:r w:rsidR="00207BC5" w:rsidRPr="00B45AA3">
              <w:rPr>
                <w:rFonts w:cs="Calibri"/>
              </w:rPr>
              <w:t xml:space="preserve">of its staff. This ensures proper monitoring </w:t>
            </w:r>
            <w:r w:rsidR="00A8304C" w:rsidRPr="00B45AA3">
              <w:rPr>
                <w:rFonts w:cs="Calibri"/>
              </w:rPr>
              <w:t>and closure of case files in accordance with adopted policy in the Field Operations Manual</w:t>
            </w:r>
            <w:r w:rsidR="0037712D" w:rsidRPr="00B45AA3">
              <w:rPr>
                <w:rFonts w:cs="Calibri"/>
              </w:rPr>
              <w:t xml:space="preserve"> (FOM)</w:t>
            </w:r>
            <w:r w:rsidR="00A8304C" w:rsidRPr="00B45AA3">
              <w:rPr>
                <w:rFonts w:cs="Calibri"/>
              </w:rPr>
              <w:t>.</w:t>
            </w:r>
            <w:r w:rsidR="00207BC5" w:rsidRPr="00B45AA3">
              <w:rPr>
                <w:rFonts w:cs="Calibri"/>
              </w:rPr>
              <w:t xml:space="preserve"> </w:t>
            </w:r>
            <w:r w:rsidR="000A134A" w:rsidRPr="00B45AA3">
              <w:rPr>
                <w:rFonts w:cs="Calibri"/>
              </w:rPr>
              <w:t xml:space="preserve"> </w:t>
            </w:r>
          </w:p>
          <w:p w14:paraId="7A48B2C8" w14:textId="77777777" w:rsidR="000A134A" w:rsidRPr="00B45AA3" w:rsidRDefault="000A134A" w:rsidP="00395275">
            <w:pPr>
              <w:widowControl/>
              <w:autoSpaceDE/>
              <w:autoSpaceDN/>
              <w:adjustRightInd/>
              <w:rPr>
                <w:rFonts w:cs="Calibri"/>
              </w:rPr>
            </w:pPr>
          </w:p>
        </w:tc>
        <w:tc>
          <w:tcPr>
            <w:tcW w:w="2515" w:type="dxa"/>
          </w:tcPr>
          <w:p w14:paraId="014EB801" w14:textId="66CE2BF7" w:rsidR="000A134A" w:rsidRDefault="00A8304C" w:rsidP="00225E15">
            <w:pPr>
              <w:widowControl/>
              <w:autoSpaceDE/>
              <w:autoSpaceDN/>
              <w:adjustRightInd/>
              <w:rPr>
                <w:rFonts w:cs="Calibri"/>
              </w:rPr>
            </w:pPr>
            <w:r>
              <w:rPr>
                <w:rFonts w:cs="Calibri"/>
              </w:rPr>
              <w:t>FY 2021-01</w:t>
            </w:r>
          </w:p>
          <w:p w14:paraId="09977670" w14:textId="161961EB" w:rsidR="00A8304C" w:rsidRDefault="00A8304C" w:rsidP="00225E15">
            <w:pPr>
              <w:widowControl/>
              <w:autoSpaceDE/>
              <w:autoSpaceDN/>
              <w:adjustRightInd/>
              <w:rPr>
                <w:rFonts w:cs="Calibri"/>
              </w:rPr>
            </w:pPr>
            <w:r>
              <w:rPr>
                <w:rFonts w:cs="Calibri"/>
              </w:rPr>
              <w:t>FY 2020-01</w:t>
            </w:r>
          </w:p>
          <w:p w14:paraId="51FF8A48" w14:textId="5D07FA47" w:rsidR="00A8304C" w:rsidRPr="001C1E47" w:rsidRDefault="00A8304C" w:rsidP="00225E15">
            <w:pPr>
              <w:widowControl/>
              <w:autoSpaceDE/>
              <w:autoSpaceDN/>
              <w:adjustRightInd/>
              <w:rPr>
                <w:rFonts w:cs="Calibri"/>
              </w:rPr>
            </w:pPr>
            <w:r>
              <w:rPr>
                <w:rFonts w:cs="Calibri"/>
              </w:rPr>
              <w:t>FY 2019-01</w:t>
            </w:r>
          </w:p>
        </w:tc>
      </w:tr>
      <w:tr w:rsidR="000A134A" w:rsidRPr="001C1E47" w14:paraId="103CA6F2" w14:textId="77777777" w:rsidTr="00D230C1">
        <w:tc>
          <w:tcPr>
            <w:tcW w:w="1440" w:type="dxa"/>
          </w:tcPr>
          <w:p w14:paraId="76B70B57" w14:textId="6D01690D" w:rsidR="000A134A" w:rsidRPr="001C1E47" w:rsidRDefault="000A134A" w:rsidP="00225E15">
            <w:pPr>
              <w:widowControl/>
              <w:autoSpaceDE/>
              <w:autoSpaceDN/>
              <w:adjustRightInd/>
              <w:rPr>
                <w:rFonts w:cs="Calibri"/>
              </w:rPr>
            </w:pPr>
            <w:r w:rsidRPr="001C1E47">
              <w:rPr>
                <w:rFonts w:cs="Calibri"/>
              </w:rPr>
              <w:t xml:space="preserve"> </w:t>
            </w:r>
            <w:r w:rsidR="00A8304C">
              <w:rPr>
                <w:rFonts w:cs="Calibri"/>
              </w:rPr>
              <w:t>FY 2022-02</w:t>
            </w:r>
          </w:p>
          <w:p w14:paraId="673AF147" w14:textId="77777777" w:rsidR="000A134A" w:rsidRPr="001C1E47" w:rsidRDefault="000A134A" w:rsidP="00225E15">
            <w:pPr>
              <w:widowControl/>
              <w:autoSpaceDE/>
              <w:autoSpaceDN/>
              <w:adjustRightInd/>
              <w:rPr>
                <w:rFonts w:cs="Calibri"/>
              </w:rPr>
            </w:pPr>
          </w:p>
        </w:tc>
        <w:tc>
          <w:tcPr>
            <w:tcW w:w="4721" w:type="dxa"/>
          </w:tcPr>
          <w:p w14:paraId="446EB8C8" w14:textId="6CAF1D40" w:rsidR="00677F2F" w:rsidRPr="009C3118" w:rsidRDefault="00677F2F" w:rsidP="00225E15">
            <w:pPr>
              <w:pStyle w:val="TableParagraph"/>
              <w:kinsoku w:val="0"/>
              <w:overflowPunct w:val="0"/>
              <w:spacing w:line="251" w:lineRule="exact"/>
              <w:ind w:left="0"/>
              <w:rPr>
                <w:i/>
                <w:iCs/>
                <w:spacing w:val="-4"/>
                <w:sz w:val="22"/>
                <w:szCs w:val="22"/>
              </w:rPr>
            </w:pPr>
            <w:r w:rsidRPr="009C3118">
              <w:rPr>
                <w:rFonts w:asciiTheme="minorHAnsi" w:hAnsiTheme="minorHAnsi" w:cstheme="minorHAnsi"/>
                <w:i/>
                <w:iCs/>
              </w:rPr>
              <w:t>Safety</w:t>
            </w:r>
            <w:r w:rsidRPr="009C3118">
              <w:rPr>
                <w:rFonts w:asciiTheme="minorHAnsi" w:hAnsiTheme="minorHAnsi" w:cstheme="minorHAnsi"/>
                <w:i/>
                <w:iCs/>
                <w:spacing w:val="-8"/>
              </w:rPr>
              <w:t xml:space="preserve"> </w:t>
            </w:r>
            <w:r w:rsidRPr="009C3118">
              <w:rPr>
                <w:rFonts w:asciiTheme="minorHAnsi" w:hAnsiTheme="minorHAnsi" w:cstheme="minorHAnsi"/>
                <w:i/>
                <w:iCs/>
              </w:rPr>
              <w:t>Lapse</w:t>
            </w:r>
            <w:r w:rsidRPr="009C3118">
              <w:rPr>
                <w:rFonts w:asciiTheme="minorHAnsi" w:hAnsiTheme="minorHAnsi" w:cstheme="minorHAnsi"/>
                <w:i/>
                <w:iCs/>
                <w:spacing w:val="-7"/>
              </w:rPr>
              <w:t xml:space="preserve"> </w:t>
            </w:r>
            <w:r w:rsidRPr="009C3118">
              <w:rPr>
                <w:rFonts w:asciiTheme="minorHAnsi" w:hAnsiTheme="minorHAnsi" w:cstheme="minorHAnsi"/>
                <w:i/>
                <w:iCs/>
                <w:spacing w:val="-4"/>
              </w:rPr>
              <w:t>Time</w:t>
            </w:r>
          </w:p>
          <w:p w14:paraId="488FCEA2" w14:textId="77777777" w:rsidR="000A134A" w:rsidRDefault="00986198" w:rsidP="00225E15">
            <w:pPr>
              <w:widowControl/>
              <w:autoSpaceDE/>
              <w:autoSpaceDN/>
              <w:adjustRightInd/>
              <w:rPr>
                <w:rFonts w:cs="Calibri"/>
              </w:rPr>
            </w:pPr>
            <w:r w:rsidRPr="00986198">
              <w:rPr>
                <w:rFonts w:cs="Calibri"/>
              </w:rPr>
              <w:t xml:space="preserve">The FRL for average lapse time for </w:t>
            </w:r>
            <w:r>
              <w:rPr>
                <w:rFonts w:cs="Calibri"/>
              </w:rPr>
              <w:t>safety</w:t>
            </w:r>
            <w:r w:rsidRPr="00986198">
              <w:rPr>
                <w:rFonts w:cs="Calibri"/>
              </w:rPr>
              <w:t xml:space="preserve"> was +/-20% of the FRL of </w:t>
            </w:r>
            <w:r w:rsidR="00F458FD">
              <w:rPr>
                <w:rFonts w:cs="Calibri"/>
              </w:rPr>
              <w:t>52.42</w:t>
            </w:r>
            <w:r w:rsidRPr="00986198">
              <w:rPr>
                <w:rFonts w:cs="Calibri"/>
              </w:rPr>
              <w:t xml:space="preserve"> days which equals a range of</w:t>
            </w:r>
            <w:r w:rsidR="00E5642F">
              <w:rPr>
                <w:rFonts w:cs="Calibri"/>
              </w:rPr>
              <w:t xml:space="preserve"> 41.94</w:t>
            </w:r>
            <w:r w:rsidRPr="00986198">
              <w:rPr>
                <w:rFonts w:cs="Calibri"/>
              </w:rPr>
              <w:t xml:space="preserve"> to </w:t>
            </w:r>
            <w:r w:rsidR="00E5642F">
              <w:rPr>
                <w:rFonts w:cs="Calibri"/>
              </w:rPr>
              <w:t>62.90</w:t>
            </w:r>
            <w:r w:rsidRPr="00986198">
              <w:rPr>
                <w:rFonts w:cs="Calibri"/>
              </w:rPr>
              <w:t xml:space="preserve"> days for </w:t>
            </w:r>
            <w:r w:rsidR="00E5642F">
              <w:rPr>
                <w:rFonts w:cs="Calibri"/>
              </w:rPr>
              <w:t>safety</w:t>
            </w:r>
            <w:r w:rsidRPr="00986198">
              <w:rPr>
                <w:rFonts w:cs="Calibri"/>
              </w:rPr>
              <w:t xml:space="preserve">. </w:t>
            </w:r>
            <w:r w:rsidR="00395275">
              <w:rPr>
                <w:rFonts w:cs="Calibri"/>
              </w:rPr>
              <w:t xml:space="preserve">VIDOSH’s </w:t>
            </w:r>
            <w:r w:rsidRPr="00986198">
              <w:rPr>
                <w:rFonts w:cs="Calibri"/>
              </w:rPr>
              <w:t xml:space="preserve">average lapse time for </w:t>
            </w:r>
            <w:r w:rsidR="00F458FD">
              <w:rPr>
                <w:rFonts w:cs="Calibri"/>
              </w:rPr>
              <w:t>safety</w:t>
            </w:r>
            <w:r w:rsidRPr="00986198">
              <w:rPr>
                <w:rFonts w:cs="Calibri"/>
              </w:rPr>
              <w:t xml:space="preserve"> in FY 2022 was </w:t>
            </w:r>
            <w:r w:rsidR="00790D75">
              <w:rPr>
                <w:rFonts w:cs="Calibri"/>
              </w:rPr>
              <w:t>121.50</w:t>
            </w:r>
            <w:r w:rsidRPr="00986198">
              <w:rPr>
                <w:rFonts w:cs="Calibri"/>
              </w:rPr>
              <w:t xml:space="preserve"> days which was above the FRL.  </w:t>
            </w:r>
          </w:p>
          <w:p w14:paraId="53C5489A" w14:textId="0D77D0BE" w:rsidR="00B45AA3" w:rsidRPr="001C1E47" w:rsidRDefault="00B45AA3" w:rsidP="00225E15">
            <w:pPr>
              <w:widowControl/>
              <w:autoSpaceDE/>
              <w:autoSpaceDN/>
              <w:adjustRightInd/>
              <w:rPr>
                <w:rFonts w:cs="Calibri"/>
              </w:rPr>
            </w:pPr>
          </w:p>
        </w:tc>
        <w:tc>
          <w:tcPr>
            <w:tcW w:w="4819" w:type="dxa"/>
          </w:tcPr>
          <w:p w14:paraId="45BA584C" w14:textId="0413A78B" w:rsidR="0037712D" w:rsidRPr="00A6023D" w:rsidRDefault="0037712D" w:rsidP="00225E15">
            <w:pPr>
              <w:widowControl/>
              <w:autoSpaceDE/>
              <w:autoSpaceDN/>
              <w:adjustRightInd/>
              <w:rPr>
                <w:rFonts w:asciiTheme="minorHAnsi" w:hAnsiTheme="minorHAnsi" w:cstheme="minorHAnsi"/>
              </w:rPr>
            </w:pPr>
            <w:r>
              <w:rPr>
                <w:rFonts w:asciiTheme="minorHAnsi" w:hAnsiTheme="minorHAnsi" w:cstheme="minorHAnsi"/>
              </w:rPr>
              <w:t xml:space="preserve">VIDOSH must utilize OIS reports as a tool to effectively manage both the program and work products of its staff. This ensures proper monitoring and closure of case files in accordance with adopted policy in the Field Operations Manual (FOM). </w:t>
            </w:r>
            <w:r w:rsidRPr="00A6023D">
              <w:rPr>
                <w:rFonts w:asciiTheme="minorHAnsi" w:hAnsiTheme="minorHAnsi" w:cstheme="minorHAnsi"/>
              </w:rPr>
              <w:t xml:space="preserve"> </w:t>
            </w:r>
          </w:p>
          <w:p w14:paraId="7375EF07" w14:textId="18DA26EA" w:rsidR="000A134A" w:rsidRPr="001C1E47" w:rsidRDefault="000A134A" w:rsidP="00225E15">
            <w:pPr>
              <w:widowControl/>
              <w:autoSpaceDE/>
              <w:autoSpaceDN/>
              <w:adjustRightInd/>
              <w:rPr>
                <w:rFonts w:cs="Calibri"/>
              </w:rPr>
            </w:pPr>
          </w:p>
        </w:tc>
        <w:tc>
          <w:tcPr>
            <w:tcW w:w="2515" w:type="dxa"/>
          </w:tcPr>
          <w:p w14:paraId="0E4C4802" w14:textId="0E799A65" w:rsidR="000A134A" w:rsidRDefault="0037712D" w:rsidP="00225E15">
            <w:pPr>
              <w:widowControl/>
              <w:autoSpaceDE/>
              <w:autoSpaceDN/>
              <w:adjustRightInd/>
              <w:rPr>
                <w:rFonts w:cs="Calibri"/>
              </w:rPr>
            </w:pPr>
            <w:r>
              <w:rPr>
                <w:rFonts w:cs="Calibri"/>
              </w:rPr>
              <w:t xml:space="preserve">FY </w:t>
            </w:r>
            <w:r w:rsidR="000454A7">
              <w:rPr>
                <w:rFonts w:cs="Calibri"/>
              </w:rPr>
              <w:t>2021-02</w:t>
            </w:r>
          </w:p>
          <w:p w14:paraId="1A432DE3" w14:textId="6A24CB3D" w:rsidR="000454A7" w:rsidRDefault="000454A7" w:rsidP="00225E15">
            <w:pPr>
              <w:widowControl/>
              <w:autoSpaceDE/>
              <w:autoSpaceDN/>
              <w:adjustRightInd/>
              <w:rPr>
                <w:rFonts w:cs="Calibri"/>
              </w:rPr>
            </w:pPr>
            <w:r>
              <w:rPr>
                <w:rFonts w:cs="Calibri"/>
              </w:rPr>
              <w:t>FY 2020-14</w:t>
            </w:r>
          </w:p>
          <w:p w14:paraId="00361A6F" w14:textId="2095C5FE" w:rsidR="000454A7" w:rsidRDefault="00637BDE" w:rsidP="00225E15">
            <w:pPr>
              <w:widowControl/>
              <w:autoSpaceDE/>
              <w:autoSpaceDN/>
              <w:adjustRightInd/>
              <w:rPr>
                <w:rFonts w:cs="Calibri"/>
              </w:rPr>
            </w:pPr>
            <w:r>
              <w:rPr>
                <w:rFonts w:cs="Calibri"/>
              </w:rPr>
              <w:t>FY 2019-OB-02</w:t>
            </w:r>
          </w:p>
          <w:p w14:paraId="0E5FE764" w14:textId="2CD96B27" w:rsidR="00637BDE" w:rsidRPr="001C1E47" w:rsidRDefault="00637BDE" w:rsidP="00225E15">
            <w:pPr>
              <w:widowControl/>
              <w:autoSpaceDE/>
              <w:autoSpaceDN/>
              <w:adjustRightInd/>
              <w:rPr>
                <w:rFonts w:cs="Calibri"/>
              </w:rPr>
            </w:pPr>
            <w:r>
              <w:rPr>
                <w:rFonts w:cs="Calibri"/>
              </w:rPr>
              <w:t>FY 2018-OB-07</w:t>
            </w:r>
          </w:p>
        </w:tc>
      </w:tr>
      <w:tr w:rsidR="00637BDE" w:rsidRPr="001C1E47" w14:paraId="3BD9A2F5" w14:textId="77777777" w:rsidTr="00D230C1">
        <w:tc>
          <w:tcPr>
            <w:tcW w:w="1440" w:type="dxa"/>
          </w:tcPr>
          <w:p w14:paraId="0BC18066" w14:textId="2C2A30EF" w:rsidR="00637BDE" w:rsidRPr="001C1E47" w:rsidRDefault="00637BDE" w:rsidP="00225E15">
            <w:pPr>
              <w:widowControl/>
              <w:autoSpaceDE/>
              <w:autoSpaceDN/>
              <w:adjustRightInd/>
              <w:rPr>
                <w:rFonts w:cs="Calibri"/>
              </w:rPr>
            </w:pPr>
            <w:r>
              <w:rPr>
                <w:rFonts w:cs="Calibri"/>
              </w:rPr>
              <w:t>FY 2022-03</w:t>
            </w:r>
          </w:p>
        </w:tc>
        <w:tc>
          <w:tcPr>
            <w:tcW w:w="4721" w:type="dxa"/>
          </w:tcPr>
          <w:p w14:paraId="1533AE29" w14:textId="77777777" w:rsidR="00FC5C32" w:rsidRPr="006E4C31" w:rsidRDefault="00FC5C32" w:rsidP="00225E15">
            <w:pPr>
              <w:pStyle w:val="TableParagraph"/>
              <w:kinsoku w:val="0"/>
              <w:overflowPunct w:val="0"/>
              <w:spacing w:line="251" w:lineRule="exact"/>
              <w:ind w:left="0"/>
              <w:rPr>
                <w:rFonts w:asciiTheme="minorHAnsi" w:hAnsiTheme="minorHAnsi" w:cstheme="minorHAnsi"/>
                <w:i/>
                <w:iCs/>
                <w:spacing w:val="-2"/>
              </w:rPr>
            </w:pPr>
            <w:r w:rsidRPr="006E4C31">
              <w:rPr>
                <w:rFonts w:asciiTheme="minorHAnsi" w:hAnsiTheme="minorHAnsi" w:cstheme="minorHAnsi"/>
                <w:i/>
                <w:iCs/>
              </w:rPr>
              <w:t>Complaint</w:t>
            </w:r>
            <w:r w:rsidRPr="006E4C31">
              <w:rPr>
                <w:rFonts w:asciiTheme="minorHAnsi" w:hAnsiTheme="minorHAnsi" w:cstheme="minorHAnsi"/>
                <w:i/>
                <w:iCs/>
                <w:spacing w:val="-12"/>
              </w:rPr>
              <w:t xml:space="preserve"> </w:t>
            </w:r>
            <w:r w:rsidRPr="006E4C31">
              <w:rPr>
                <w:rFonts w:asciiTheme="minorHAnsi" w:hAnsiTheme="minorHAnsi" w:cstheme="minorHAnsi"/>
                <w:i/>
                <w:iCs/>
                <w:spacing w:val="-2"/>
              </w:rPr>
              <w:t>Notification</w:t>
            </w:r>
          </w:p>
          <w:p w14:paraId="7AAD066D" w14:textId="40BCE7FC" w:rsidR="00FC5C32" w:rsidRPr="006E4C31" w:rsidRDefault="00FC5C32" w:rsidP="00225E15">
            <w:pPr>
              <w:widowControl/>
              <w:autoSpaceDE/>
              <w:autoSpaceDN/>
              <w:adjustRightInd/>
              <w:rPr>
                <w:rFonts w:asciiTheme="minorHAnsi" w:hAnsiTheme="minorHAnsi" w:cstheme="minorHAnsi"/>
              </w:rPr>
            </w:pPr>
            <w:r w:rsidRPr="006E4C31">
              <w:rPr>
                <w:rFonts w:asciiTheme="minorHAnsi" w:hAnsiTheme="minorHAnsi" w:cstheme="minorHAnsi"/>
              </w:rPr>
              <w:t>In FY 2019, four of eight (50%) formal complaint case</w:t>
            </w:r>
            <w:r w:rsidRPr="006E4C31">
              <w:rPr>
                <w:rFonts w:asciiTheme="minorHAnsi" w:hAnsiTheme="minorHAnsi" w:cstheme="minorHAnsi"/>
                <w:spacing w:val="-2"/>
              </w:rPr>
              <w:t xml:space="preserve"> </w:t>
            </w:r>
            <w:r w:rsidRPr="006E4C31">
              <w:rPr>
                <w:rFonts w:asciiTheme="minorHAnsi" w:hAnsiTheme="minorHAnsi" w:cstheme="minorHAnsi"/>
              </w:rPr>
              <w:t>files</w:t>
            </w:r>
            <w:r w:rsidRPr="006E4C31">
              <w:rPr>
                <w:rFonts w:asciiTheme="minorHAnsi" w:hAnsiTheme="minorHAnsi" w:cstheme="minorHAnsi"/>
                <w:spacing w:val="-2"/>
              </w:rPr>
              <w:t xml:space="preserve"> </w:t>
            </w:r>
            <w:r w:rsidRPr="006E4C31">
              <w:rPr>
                <w:rFonts w:asciiTheme="minorHAnsi" w:hAnsiTheme="minorHAnsi" w:cstheme="minorHAnsi"/>
              </w:rPr>
              <w:t>and</w:t>
            </w:r>
            <w:r w:rsidRPr="006E4C31">
              <w:rPr>
                <w:rFonts w:asciiTheme="minorHAnsi" w:hAnsiTheme="minorHAnsi" w:cstheme="minorHAnsi"/>
                <w:spacing w:val="-1"/>
              </w:rPr>
              <w:t xml:space="preserve"> </w:t>
            </w:r>
            <w:r w:rsidRPr="006E4C31">
              <w:rPr>
                <w:rFonts w:asciiTheme="minorHAnsi" w:hAnsiTheme="minorHAnsi" w:cstheme="minorHAnsi"/>
              </w:rPr>
              <w:t>the</w:t>
            </w:r>
            <w:r w:rsidRPr="006E4C31">
              <w:rPr>
                <w:rFonts w:asciiTheme="minorHAnsi" w:hAnsiTheme="minorHAnsi" w:cstheme="minorHAnsi"/>
                <w:spacing w:val="-2"/>
              </w:rPr>
              <w:t xml:space="preserve"> </w:t>
            </w:r>
            <w:r w:rsidRPr="006E4C31">
              <w:rPr>
                <w:rFonts w:asciiTheme="minorHAnsi" w:hAnsiTheme="minorHAnsi" w:cstheme="minorHAnsi"/>
              </w:rPr>
              <w:t>one</w:t>
            </w:r>
            <w:r w:rsidRPr="006E4C31">
              <w:rPr>
                <w:rFonts w:asciiTheme="minorHAnsi" w:hAnsiTheme="minorHAnsi" w:cstheme="minorHAnsi"/>
                <w:spacing w:val="-2"/>
              </w:rPr>
              <w:t xml:space="preserve"> </w:t>
            </w:r>
            <w:r w:rsidRPr="006E4C31">
              <w:rPr>
                <w:rFonts w:asciiTheme="minorHAnsi" w:hAnsiTheme="minorHAnsi" w:cstheme="minorHAnsi"/>
              </w:rPr>
              <w:t>available</w:t>
            </w:r>
            <w:r w:rsidRPr="006E4C31">
              <w:rPr>
                <w:rFonts w:asciiTheme="minorHAnsi" w:hAnsiTheme="minorHAnsi" w:cstheme="minorHAnsi"/>
                <w:spacing w:val="-2"/>
              </w:rPr>
              <w:t xml:space="preserve"> </w:t>
            </w:r>
            <w:r w:rsidRPr="006E4C31">
              <w:rPr>
                <w:rFonts w:asciiTheme="minorHAnsi" w:hAnsiTheme="minorHAnsi" w:cstheme="minorHAnsi"/>
              </w:rPr>
              <w:t>phone/fax</w:t>
            </w:r>
            <w:r w:rsidRPr="006E4C31">
              <w:rPr>
                <w:rFonts w:asciiTheme="minorHAnsi" w:hAnsiTheme="minorHAnsi" w:cstheme="minorHAnsi"/>
                <w:spacing w:val="-1"/>
              </w:rPr>
              <w:t xml:space="preserve"> </w:t>
            </w:r>
            <w:r w:rsidRPr="006E4C31">
              <w:rPr>
                <w:rFonts w:asciiTheme="minorHAnsi" w:hAnsiTheme="minorHAnsi" w:cstheme="minorHAnsi"/>
              </w:rPr>
              <w:t xml:space="preserve">complaint case file lacked documentation that notification of the results of the inspection and/or the employer’s response was sent to the complainant. This finding could not be evaluated during the FY </w:t>
            </w:r>
            <w:r w:rsidR="00395275">
              <w:rPr>
                <w:rFonts w:asciiTheme="minorHAnsi" w:hAnsiTheme="minorHAnsi" w:cstheme="minorHAnsi"/>
              </w:rPr>
              <w:t>20</w:t>
            </w:r>
            <w:r w:rsidRPr="006E4C31">
              <w:rPr>
                <w:rFonts w:asciiTheme="minorHAnsi" w:hAnsiTheme="minorHAnsi" w:cstheme="minorHAnsi"/>
              </w:rPr>
              <w:t xml:space="preserve">21 </w:t>
            </w:r>
            <w:r w:rsidR="00395275">
              <w:rPr>
                <w:rFonts w:asciiTheme="minorHAnsi" w:hAnsiTheme="minorHAnsi" w:cstheme="minorHAnsi"/>
              </w:rPr>
              <w:t xml:space="preserve">Comprehensive </w:t>
            </w:r>
            <w:r w:rsidRPr="006E4C31">
              <w:rPr>
                <w:rFonts w:asciiTheme="minorHAnsi" w:hAnsiTheme="minorHAnsi" w:cstheme="minorHAnsi"/>
              </w:rPr>
              <w:t>FAME because</w:t>
            </w:r>
            <w:r w:rsidRPr="006E4C31">
              <w:rPr>
                <w:rFonts w:asciiTheme="minorHAnsi" w:hAnsiTheme="minorHAnsi" w:cstheme="minorHAnsi"/>
                <w:spacing w:val="-6"/>
              </w:rPr>
              <w:t xml:space="preserve"> </w:t>
            </w:r>
            <w:r w:rsidRPr="006E4C31">
              <w:rPr>
                <w:rFonts w:asciiTheme="minorHAnsi" w:hAnsiTheme="minorHAnsi" w:cstheme="minorHAnsi"/>
              </w:rPr>
              <w:t>all</w:t>
            </w:r>
            <w:r w:rsidRPr="006E4C31">
              <w:rPr>
                <w:rFonts w:asciiTheme="minorHAnsi" w:hAnsiTheme="minorHAnsi" w:cstheme="minorHAnsi"/>
                <w:spacing w:val="-5"/>
              </w:rPr>
              <w:t xml:space="preserve"> </w:t>
            </w:r>
            <w:r w:rsidRPr="006E4C31">
              <w:rPr>
                <w:rFonts w:asciiTheme="minorHAnsi" w:hAnsiTheme="minorHAnsi" w:cstheme="minorHAnsi"/>
              </w:rPr>
              <w:t>sources</w:t>
            </w:r>
            <w:r w:rsidRPr="006E4C31">
              <w:rPr>
                <w:rFonts w:asciiTheme="minorHAnsi" w:hAnsiTheme="minorHAnsi" w:cstheme="minorHAnsi"/>
                <w:spacing w:val="-6"/>
              </w:rPr>
              <w:t xml:space="preserve"> </w:t>
            </w:r>
            <w:r w:rsidRPr="006E4C31">
              <w:rPr>
                <w:rFonts w:asciiTheme="minorHAnsi" w:hAnsiTheme="minorHAnsi" w:cstheme="minorHAnsi"/>
              </w:rPr>
              <w:t>of</w:t>
            </w:r>
            <w:r w:rsidRPr="006E4C31">
              <w:rPr>
                <w:rFonts w:asciiTheme="minorHAnsi" w:hAnsiTheme="minorHAnsi" w:cstheme="minorHAnsi"/>
                <w:spacing w:val="-5"/>
              </w:rPr>
              <w:t xml:space="preserve"> </w:t>
            </w:r>
            <w:r w:rsidRPr="006E4C31">
              <w:rPr>
                <w:rFonts w:asciiTheme="minorHAnsi" w:hAnsiTheme="minorHAnsi" w:cstheme="minorHAnsi"/>
              </w:rPr>
              <w:t>the</w:t>
            </w:r>
            <w:r w:rsidRPr="006E4C31">
              <w:rPr>
                <w:rFonts w:asciiTheme="minorHAnsi" w:hAnsiTheme="minorHAnsi" w:cstheme="minorHAnsi"/>
                <w:spacing w:val="-6"/>
              </w:rPr>
              <w:t xml:space="preserve"> </w:t>
            </w:r>
            <w:r w:rsidRPr="006E4C31">
              <w:rPr>
                <w:rFonts w:asciiTheme="minorHAnsi" w:hAnsiTheme="minorHAnsi" w:cstheme="minorHAnsi"/>
              </w:rPr>
              <w:t>eight</w:t>
            </w:r>
            <w:r w:rsidRPr="006E4C31">
              <w:rPr>
                <w:rFonts w:asciiTheme="minorHAnsi" w:hAnsiTheme="minorHAnsi" w:cstheme="minorHAnsi"/>
                <w:spacing w:val="-5"/>
              </w:rPr>
              <w:t xml:space="preserve"> </w:t>
            </w:r>
            <w:r w:rsidRPr="006E4C31">
              <w:rPr>
                <w:rFonts w:asciiTheme="minorHAnsi" w:hAnsiTheme="minorHAnsi" w:cstheme="minorHAnsi"/>
              </w:rPr>
              <w:t>complaints</w:t>
            </w:r>
            <w:r w:rsidRPr="006E4C31">
              <w:rPr>
                <w:rFonts w:asciiTheme="minorHAnsi" w:hAnsiTheme="minorHAnsi" w:cstheme="minorHAnsi"/>
                <w:spacing w:val="-6"/>
              </w:rPr>
              <w:t xml:space="preserve"> </w:t>
            </w:r>
            <w:r w:rsidRPr="006E4C31">
              <w:rPr>
                <w:rFonts w:asciiTheme="minorHAnsi" w:hAnsiTheme="minorHAnsi" w:cstheme="minorHAnsi"/>
              </w:rPr>
              <w:t>that</w:t>
            </w:r>
            <w:r w:rsidRPr="006E4C31">
              <w:rPr>
                <w:rFonts w:asciiTheme="minorHAnsi" w:hAnsiTheme="minorHAnsi" w:cstheme="minorHAnsi"/>
                <w:spacing w:val="-5"/>
              </w:rPr>
              <w:t xml:space="preserve"> </w:t>
            </w:r>
            <w:r w:rsidRPr="006E4C31">
              <w:rPr>
                <w:rFonts w:asciiTheme="minorHAnsi" w:hAnsiTheme="minorHAnsi" w:cstheme="minorHAnsi"/>
              </w:rPr>
              <w:t xml:space="preserve">were </w:t>
            </w:r>
            <w:r w:rsidRPr="006E4C31">
              <w:rPr>
                <w:rFonts w:asciiTheme="minorHAnsi" w:hAnsiTheme="minorHAnsi" w:cstheme="minorHAnsi"/>
              </w:rPr>
              <w:lastRenderedPageBreak/>
              <w:t>reviewed had the source listed as anonymous.</w:t>
            </w:r>
          </w:p>
          <w:p w14:paraId="196779D6" w14:textId="77777777" w:rsidR="00637BDE" w:rsidRPr="001C1E47" w:rsidRDefault="00637BDE" w:rsidP="00225E15">
            <w:pPr>
              <w:widowControl/>
              <w:autoSpaceDE/>
              <w:autoSpaceDN/>
              <w:adjustRightInd/>
              <w:rPr>
                <w:rFonts w:cs="Calibri"/>
              </w:rPr>
            </w:pPr>
          </w:p>
        </w:tc>
        <w:tc>
          <w:tcPr>
            <w:tcW w:w="4819" w:type="dxa"/>
          </w:tcPr>
          <w:p w14:paraId="31B9C3BC" w14:textId="2ED5A330" w:rsidR="00637BDE" w:rsidRPr="001C1E47" w:rsidRDefault="00525C71" w:rsidP="00225E15">
            <w:pPr>
              <w:widowControl/>
              <w:autoSpaceDE/>
              <w:autoSpaceDN/>
              <w:adjustRightInd/>
              <w:rPr>
                <w:rFonts w:cs="Calibri"/>
              </w:rPr>
            </w:pPr>
            <w:r>
              <w:rPr>
                <w:rFonts w:cs="Calibri"/>
              </w:rPr>
              <w:lastRenderedPageBreak/>
              <w:t xml:space="preserve">VIDOSH must ensure case files include all required forms and all letters or communications related to the complaint in accordance with VIDOSH’s FOM. </w:t>
            </w:r>
          </w:p>
        </w:tc>
        <w:tc>
          <w:tcPr>
            <w:tcW w:w="2515" w:type="dxa"/>
          </w:tcPr>
          <w:p w14:paraId="794812D9" w14:textId="77777777" w:rsidR="00637BDE" w:rsidRDefault="00525C71" w:rsidP="00225E15">
            <w:pPr>
              <w:widowControl/>
              <w:autoSpaceDE/>
              <w:autoSpaceDN/>
              <w:adjustRightInd/>
              <w:rPr>
                <w:rFonts w:cs="Calibri"/>
              </w:rPr>
            </w:pPr>
            <w:r>
              <w:rPr>
                <w:rFonts w:cs="Calibri"/>
              </w:rPr>
              <w:t xml:space="preserve">FY </w:t>
            </w:r>
            <w:r w:rsidR="00FD7274">
              <w:rPr>
                <w:rFonts w:cs="Calibri"/>
              </w:rPr>
              <w:t>2021-04</w:t>
            </w:r>
          </w:p>
          <w:p w14:paraId="36658C4A" w14:textId="77777777" w:rsidR="00FD7274" w:rsidRDefault="003E093D" w:rsidP="00225E15">
            <w:pPr>
              <w:widowControl/>
              <w:autoSpaceDE/>
              <w:autoSpaceDN/>
              <w:adjustRightInd/>
              <w:rPr>
                <w:rFonts w:cs="Calibri"/>
              </w:rPr>
            </w:pPr>
            <w:r>
              <w:rPr>
                <w:rFonts w:cs="Calibri"/>
              </w:rPr>
              <w:t>FY 2020-03</w:t>
            </w:r>
          </w:p>
          <w:p w14:paraId="71DC05B4" w14:textId="77777777" w:rsidR="003E093D" w:rsidRDefault="003E093D" w:rsidP="00225E15">
            <w:pPr>
              <w:widowControl/>
              <w:autoSpaceDE/>
              <w:autoSpaceDN/>
              <w:adjustRightInd/>
              <w:rPr>
                <w:rFonts w:cs="Calibri"/>
              </w:rPr>
            </w:pPr>
            <w:r>
              <w:rPr>
                <w:rFonts w:cs="Calibri"/>
              </w:rPr>
              <w:t>FY 2019-03</w:t>
            </w:r>
          </w:p>
          <w:p w14:paraId="3E96D797" w14:textId="1E9DB14A" w:rsidR="003E093D" w:rsidRPr="001C1E47" w:rsidRDefault="003E093D" w:rsidP="00225E15">
            <w:pPr>
              <w:widowControl/>
              <w:autoSpaceDE/>
              <w:autoSpaceDN/>
              <w:adjustRightInd/>
              <w:rPr>
                <w:rFonts w:cs="Calibri"/>
              </w:rPr>
            </w:pPr>
            <w:r>
              <w:rPr>
                <w:rFonts w:cs="Calibri"/>
              </w:rPr>
              <w:t>FY 2018-02</w:t>
            </w:r>
          </w:p>
        </w:tc>
      </w:tr>
      <w:tr w:rsidR="000A134A" w:rsidRPr="001C1E47" w14:paraId="361E1BD2" w14:textId="77777777" w:rsidTr="00D230C1">
        <w:tc>
          <w:tcPr>
            <w:tcW w:w="1440" w:type="dxa"/>
          </w:tcPr>
          <w:p w14:paraId="01DD4D90" w14:textId="36CB70FF" w:rsidR="000A134A" w:rsidRPr="001C1E47" w:rsidRDefault="0078391B" w:rsidP="00225E15">
            <w:pPr>
              <w:widowControl/>
              <w:autoSpaceDE/>
              <w:autoSpaceDN/>
              <w:adjustRightInd/>
              <w:rPr>
                <w:rFonts w:cs="Calibri"/>
              </w:rPr>
            </w:pPr>
            <w:r>
              <w:rPr>
                <w:rFonts w:cs="Calibri"/>
              </w:rPr>
              <w:t xml:space="preserve">FY </w:t>
            </w:r>
            <w:r w:rsidR="00CD4E1D">
              <w:rPr>
                <w:rFonts w:cs="Calibri"/>
              </w:rPr>
              <w:t>2022-04</w:t>
            </w:r>
          </w:p>
        </w:tc>
        <w:tc>
          <w:tcPr>
            <w:tcW w:w="4721" w:type="dxa"/>
          </w:tcPr>
          <w:p w14:paraId="53B04807" w14:textId="26F98EFA" w:rsidR="00CD4E1D" w:rsidRPr="006E4C31" w:rsidRDefault="00CD4E1D" w:rsidP="00225E15">
            <w:pPr>
              <w:pStyle w:val="TableParagraph"/>
              <w:kinsoku w:val="0"/>
              <w:overflowPunct w:val="0"/>
              <w:spacing w:line="249" w:lineRule="exact"/>
              <w:ind w:left="0"/>
              <w:rPr>
                <w:rFonts w:asciiTheme="minorHAnsi" w:hAnsiTheme="minorHAnsi" w:cstheme="minorHAnsi"/>
                <w:i/>
                <w:iCs/>
                <w:spacing w:val="-2"/>
              </w:rPr>
            </w:pPr>
            <w:r w:rsidRPr="006E4C31">
              <w:rPr>
                <w:rFonts w:asciiTheme="minorHAnsi" w:hAnsiTheme="minorHAnsi" w:cstheme="minorHAnsi"/>
                <w:i/>
                <w:iCs/>
              </w:rPr>
              <w:t>Case</w:t>
            </w:r>
            <w:r w:rsidRPr="006E4C31">
              <w:rPr>
                <w:rFonts w:asciiTheme="minorHAnsi" w:hAnsiTheme="minorHAnsi" w:cstheme="minorHAnsi"/>
                <w:i/>
                <w:iCs/>
                <w:spacing w:val="-5"/>
              </w:rPr>
              <w:t xml:space="preserve"> </w:t>
            </w:r>
            <w:r w:rsidRPr="006E4C31">
              <w:rPr>
                <w:rFonts w:asciiTheme="minorHAnsi" w:hAnsiTheme="minorHAnsi" w:cstheme="minorHAnsi"/>
                <w:i/>
                <w:iCs/>
              </w:rPr>
              <w:t>File</w:t>
            </w:r>
            <w:r w:rsidRPr="006E4C31">
              <w:rPr>
                <w:rFonts w:asciiTheme="minorHAnsi" w:hAnsiTheme="minorHAnsi" w:cstheme="minorHAnsi"/>
                <w:i/>
                <w:iCs/>
                <w:spacing w:val="-5"/>
              </w:rPr>
              <w:t xml:space="preserve"> </w:t>
            </w:r>
            <w:r w:rsidRPr="006E4C31">
              <w:rPr>
                <w:rFonts w:asciiTheme="minorHAnsi" w:hAnsiTheme="minorHAnsi" w:cstheme="minorHAnsi"/>
                <w:i/>
                <w:iCs/>
                <w:spacing w:val="-2"/>
              </w:rPr>
              <w:t>Documentation</w:t>
            </w:r>
          </w:p>
          <w:p w14:paraId="2CC825C3" w14:textId="1679938E" w:rsidR="00CD4E1D" w:rsidRPr="006E4C31" w:rsidRDefault="00CD4E1D" w:rsidP="00225E15">
            <w:pPr>
              <w:pStyle w:val="TableParagraph"/>
              <w:kinsoku w:val="0"/>
              <w:overflowPunct w:val="0"/>
              <w:ind w:left="0" w:right="101"/>
              <w:rPr>
                <w:rFonts w:asciiTheme="minorHAnsi" w:hAnsiTheme="minorHAnsi" w:cstheme="minorHAnsi"/>
              </w:rPr>
            </w:pPr>
            <w:r w:rsidRPr="006E4C31">
              <w:rPr>
                <w:rFonts w:asciiTheme="minorHAnsi" w:hAnsiTheme="minorHAnsi" w:cstheme="minorHAnsi"/>
              </w:rPr>
              <w:t xml:space="preserve">One inspection file was received only with an Unprogrammed Activity (UPA) summary report in the file for a facility located in Seattle, Washington. For the other eight files, eight of these inspection files were received with only the OIS </w:t>
            </w:r>
            <w:r w:rsidR="00395275">
              <w:rPr>
                <w:rFonts w:asciiTheme="minorHAnsi" w:hAnsiTheme="minorHAnsi" w:cstheme="minorHAnsi"/>
              </w:rPr>
              <w:t>I</w:t>
            </w:r>
            <w:r w:rsidRPr="006E4C31">
              <w:rPr>
                <w:rFonts w:asciiTheme="minorHAnsi" w:hAnsiTheme="minorHAnsi" w:cstheme="minorHAnsi"/>
              </w:rPr>
              <w:t xml:space="preserve">nspection </w:t>
            </w:r>
            <w:r w:rsidR="00395275">
              <w:rPr>
                <w:rFonts w:asciiTheme="minorHAnsi" w:hAnsiTheme="minorHAnsi" w:cstheme="minorHAnsi"/>
              </w:rPr>
              <w:t>S</w:t>
            </w:r>
            <w:r w:rsidRPr="006E4C31">
              <w:rPr>
                <w:rFonts w:asciiTheme="minorHAnsi" w:hAnsiTheme="minorHAnsi" w:cstheme="minorHAnsi"/>
              </w:rPr>
              <w:t>ummary</w:t>
            </w:r>
            <w:r w:rsidRPr="006E4C31">
              <w:rPr>
                <w:rFonts w:asciiTheme="minorHAnsi" w:hAnsiTheme="minorHAnsi" w:cstheme="minorHAnsi"/>
                <w:spacing w:val="-4"/>
              </w:rPr>
              <w:t xml:space="preserve"> </w:t>
            </w:r>
            <w:r w:rsidR="00395275">
              <w:rPr>
                <w:rFonts w:asciiTheme="minorHAnsi" w:hAnsiTheme="minorHAnsi" w:cstheme="minorHAnsi"/>
              </w:rPr>
              <w:t>R</w:t>
            </w:r>
            <w:r w:rsidRPr="006E4C31">
              <w:rPr>
                <w:rFonts w:asciiTheme="minorHAnsi" w:hAnsiTheme="minorHAnsi" w:cstheme="minorHAnsi"/>
              </w:rPr>
              <w:t>eport,</w:t>
            </w:r>
            <w:r w:rsidRPr="006E4C31">
              <w:rPr>
                <w:rFonts w:asciiTheme="minorHAnsi" w:hAnsiTheme="minorHAnsi" w:cstheme="minorHAnsi"/>
                <w:spacing w:val="-5"/>
              </w:rPr>
              <w:t xml:space="preserve"> </w:t>
            </w:r>
            <w:r w:rsidRPr="006E4C31">
              <w:rPr>
                <w:rFonts w:asciiTheme="minorHAnsi" w:hAnsiTheme="minorHAnsi" w:cstheme="minorHAnsi"/>
              </w:rPr>
              <w:t>rather</w:t>
            </w:r>
            <w:r w:rsidRPr="006E4C31">
              <w:rPr>
                <w:rFonts w:asciiTheme="minorHAnsi" w:hAnsiTheme="minorHAnsi" w:cstheme="minorHAnsi"/>
                <w:spacing w:val="-5"/>
              </w:rPr>
              <w:t xml:space="preserve"> </w:t>
            </w:r>
            <w:r w:rsidRPr="006E4C31">
              <w:rPr>
                <w:rFonts w:asciiTheme="minorHAnsi" w:hAnsiTheme="minorHAnsi" w:cstheme="minorHAnsi"/>
              </w:rPr>
              <w:t>than</w:t>
            </w:r>
            <w:r w:rsidRPr="006E4C31">
              <w:rPr>
                <w:rFonts w:asciiTheme="minorHAnsi" w:hAnsiTheme="minorHAnsi" w:cstheme="minorHAnsi"/>
                <w:spacing w:val="-5"/>
              </w:rPr>
              <w:t xml:space="preserve"> </w:t>
            </w:r>
            <w:r w:rsidRPr="006E4C31">
              <w:rPr>
                <w:rFonts w:asciiTheme="minorHAnsi" w:hAnsiTheme="minorHAnsi" w:cstheme="minorHAnsi"/>
              </w:rPr>
              <w:t>the</w:t>
            </w:r>
            <w:r w:rsidRPr="006E4C31">
              <w:rPr>
                <w:rFonts w:asciiTheme="minorHAnsi" w:hAnsiTheme="minorHAnsi" w:cstheme="minorHAnsi"/>
                <w:spacing w:val="-5"/>
              </w:rPr>
              <w:t xml:space="preserve"> </w:t>
            </w:r>
            <w:r w:rsidRPr="006E4C31">
              <w:rPr>
                <w:rFonts w:asciiTheme="minorHAnsi" w:hAnsiTheme="minorHAnsi" w:cstheme="minorHAnsi"/>
              </w:rPr>
              <w:t>complete</w:t>
            </w:r>
            <w:r w:rsidRPr="006E4C31">
              <w:rPr>
                <w:rFonts w:asciiTheme="minorHAnsi" w:hAnsiTheme="minorHAnsi" w:cstheme="minorHAnsi"/>
                <w:spacing w:val="-5"/>
              </w:rPr>
              <w:t xml:space="preserve"> </w:t>
            </w:r>
            <w:r w:rsidRPr="006E4C31">
              <w:rPr>
                <w:rFonts w:asciiTheme="minorHAnsi" w:hAnsiTheme="minorHAnsi" w:cstheme="minorHAnsi"/>
              </w:rPr>
              <w:t>inspection report, two files were missing field notes</w:t>
            </w:r>
            <w:r w:rsidR="009E66C7">
              <w:rPr>
                <w:rFonts w:asciiTheme="minorHAnsi" w:hAnsiTheme="minorHAnsi" w:cstheme="minorHAnsi"/>
              </w:rPr>
              <w:t>,</w:t>
            </w:r>
            <w:r w:rsidRPr="006E4C31">
              <w:rPr>
                <w:rFonts w:asciiTheme="minorHAnsi" w:hAnsiTheme="minorHAnsi" w:cstheme="minorHAnsi"/>
              </w:rPr>
              <w:t xml:space="preserve"> and eight had only the </w:t>
            </w:r>
            <w:r w:rsidR="00B04AC7">
              <w:rPr>
                <w:rFonts w:asciiTheme="minorHAnsi" w:hAnsiTheme="minorHAnsi" w:cstheme="minorHAnsi"/>
              </w:rPr>
              <w:t>UPA Summary Report</w:t>
            </w:r>
            <w:r w:rsidRPr="006E4C31">
              <w:rPr>
                <w:rFonts w:asciiTheme="minorHAnsi" w:hAnsiTheme="minorHAnsi" w:cstheme="minorHAnsi"/>
              </w:rPr>
              <w:t xml:space="preserve"> rather than the complete UPA report in the file. Three of the files were missing photos and/or supporting documentation</w:t>
            </w:r>
            <w:r w:rsidRPr="006E4C31">
              <w:rPr>
                <w:rFonts w:asciiTheme="minorHAnsi" w:hAnsiTheme="minorHAnsi" w:cstheme="minorHAnsi"/>
                <w:spacing w:val="-6"/>
              </w:rPr>
              <w:t xml:space="preserve"> </w:t>
            </w:r>
            <w:r w:rsidRPr="006E4C31">
              <w:rPr>
                <w:rFonts w:asciiTheme="minorHAnsi" w:hAnsiTheme="minorHAnsi" w:cstheme="minorHAnsi"/>
              </w:rPr>
              <w:t>that</w:t>
            </w:r>
            <w:r w:rsidRPr="006E4C31">
              <w:rPr>
                <w:rFonts w:asciiTheme="minorHAnsi" w:hAnsiTheme="minorHAnsi" w:cstheme="minorHAnsi"/>
                <w:spacing w:val="-6"/>
              </w:rPr>
              <w:t xml:space="preserve"> </w:t>
            </w:r>
            <w:r w:rsidRPr="006E4C31">
              <w:rPr>
                <w:rFonts w:asciiTheme="minorHAnsi" w:hAnsiTheme="minorHAnsi" w:cstheme="minorHAnsi"/>
              </w:rPr>
              <w:t>were</w:t>
            </w:r>
            <w:r w:rsidRPr="006E4C31">
              <w:rPr>
                <w:rFonts w:asciiTheme="minorHAnsi" w:hAnsiTheme="minorHAnsi" w:cstheme="minorHAnsi"/>
                <w:spacing w:val="-7"/>
              </w:rPr>
              <w:t xml:space="preserve"> </w:t>
            </w:r>
            <w:r w:rsidRPr="006E4C31">
              <w:rPr>
                <w:rFonts w:asciiTheme="minorHAnsi" w:hAnsiTheme="minorHAnsi" w:cstheme="minorHAnsi"/>
              </w:rPr>
              <w:t>requested</w:t>
            </w:r>
            <w:r w:rsidRPr="006E4C31">
              <w:rPr>
                <w:rFonts w:asciiTheme="minorHAnsi" w:hAnsiTheme="minorHAnsi" w:cstheme="minorHAnsi"/>
                <w:spacing w:val="-6"/>
              </w:rPr>
              <w:t xml:space="preserve"> </w:t>
            </w:r>
            <w:r w:rsidRPr="006E4C31">
              <w:rPr>
                <w:rFonts w:asciiTheme="minorHAnsi" w:hAnsiTheme="minorHAnsi" w:cstheme="minorHAnsi"/>
              </w:rPr>
              <w:t>by</w:t>
            </w:r>
            <w:r w:rsidRPr="006E4C31">
              <w:rPr>
                <w:rFonts w:asciiTheme="minorHAnsi" w:hAnsiTheme="minorHAnsi" w:cstheme="minorHAnsi"/>
                <w:spacing w:val="-5"/>
              </w:rPr>
              <w:t xml:space="preserve"> </w:t>
            </w:r>
            <w:r w:rsidR="009E66C7">
              <w:rPr>
                <w:rFonts w:asciiTheme="minorHAnsi" w:hAnsiTheme="minorHAnsi" w:cstheme="minorHAnsi"/>
                <w:spacing w:val="-5"/>
              </w:rPr>
              <w:t xml:space="preserve">VIDOSH </w:t>
            </w:r>
            <w:r w:rsidRPr="006E4C31">
              <w:rPr>
                <w:rFonts w:asciiTheme="minorHAnsi" w:hAnsiTheme="minorHAnsi" w:cstheme="minorHAnsi"/>
              </w:rPr>
              <w:t>from the employer during the inspection.</w:t>
            </w:r>
            <w:r>
              <w:rPr>
                <w:rFonts w:asciiTheme="minorHAnsi" w:hAnsiTheme="minorHAnsi" w:cstheme="minorHAnsi"/>
              </w:rPr>
              <w:t xml:space="preserve"> </w:t>
            </w:r>
            <w:r w:rsidRPr="006E4C31">
              <w:rPr>
                <w:rFonts w:asciiTheme="minorHAnsi" w:hAnsiTheme="minorHAnsi" w:cstheme="minorHAnsi"/>
              </w:rPr>
              <w:t>Additionally, there was no indication in the diary sheet</w:t>
            </w:r>
            <w:r w:rsidRPr="006E4C31">
              <w:rPr>
                <w:rFonts w:asciiTheme="minorHAnsi" w:hAnsiTheme="minorHAnsi" w:cstheme="minorHAnsi"/>
                <w:spacing w:val="-7"/>
              </w:rPr>
              <w:t xml:space="preserve"> </w:t>
            </w:r>
            <w:r w:rsidRPr="006E4C31">
              <w:rPr>
                <w:rFonts w:asciiTheme="minorHAnsi" w:hAnsiTheme="minorHAnsi" w:cstheme="minorHAnsi"/>
              </w:rPr>
              <w:t>that</w:t>
            </w:r>
            <w:r w:rsidRPr="006E4C31">
              <w:rPr>
                <w:rFonts w:asciiTheme="minorHAnsi" w:hAnsiTheme="minorHAnsi" w:cstheme="minorHAnsi"/>
                <w:spacing w:val="-7"/>
              </w:rPr>
              <w:t xml:space="preserve"> </w:t>
            </w:r>
            <w:r w:rsidRPr="006E4C31">
              <w:rPr>
                <w:rFonts w:asciiTheme="minorHAnsi" w:hAnsiTheme="minorHAnsi" w:cstheme="minorHAnsi"/>
              </w:rPr>
              <w:t>this</w:t>
            </w:r>
            <w:r w:rsidRPr="006E4C31">
              <w:rPr>
                <w:rFonts w:asciiTheme="minorHAnsi" w:hAnsiTheme="minorHAnsi" w:cstheme="minorHAnsi"/>
                <w:spacing w:val="-8"/>
              </w:rPr>
              <w:t xml:space="preserve"> </w:t>
            </w:r>
            <w:r w:rsidRPr="006E4C31">
              <w:rPr>
                <w:rFonts w:asciiTheme="minorHAnsi" w:hAnsiTheme="minorHAnsi" w:cstheme="minorHAnsi"/>
              </w:rPr>
              <w:t>requested</w:t>
            </w:r>
            <w:r w:rsidRPr="006E4C31">
              <w:rPr>
                <w:rFonts w:asciiTheme="minorHAnsi" w:hAnsiTheme="minorHAnsi" w:cstheme="minorHAnsi"/>
                <w:spacing w:val="-7"/>
              </w:rPr>
              <w:t xml:space="preserve"> </w:t>
            </w:r>
            <w:r w:rsidRPr="006E4C31">
              <w:rPr>
                <w:rFonts w:asciiTheme="minorHAnsi" w:hAnsiTheme="minorHAnsi" w:cstheme="minorHAnsi"/>
              </w:rPr>
              <w:t>information</w:t>
            </w:r>
            <w:r w:rsidRPr="006E4C31">
              <w:rPr>
                <w:rFonts w:asciiTheme="minorHAnsi" w:hAnsiTheme="minorHAnsi" w:cstheme="minorHAnsi"/>
                <w:spacing w:val="-7"/>
              </w:rPr>
              <w:t xml:space="preserve"> </w:t>
            </w:r>
            <w:r w:rsidRPr="006E4C31">
              <w:rPr>
                <w:rFonts w:asciiTheme="minorHAnsi" w:hAnsiTheme="minorHAnsi" w:cstheme="minorHAnsi"/>
              </w:rPr>
              <w:t>was</w:t>
            </w:r>
            <w:r w:rsidRPr="006E4C31">
              <w:rPr>
                <w:rFonts w:asciiTheme="minorHAnsi" w:hAnsiTheme="minorHAnsi" w:cstheme="minorHAnsi"/>
                <w:spacing w:val="-6"/>
              </w:rPr>
              <w:t xml:space="preserve"> </w:t>
            </w:r>
            <w:r w:rsidRPr="006E4C31">
              <w:rPr>
                <w:rFonts w:asciiTheme="minorHAnsi" w:hAnsiTheme="minorHAnsi" w:cstheme="minorHAnsi"/>
              </w:rPr>
              <w:t xml:space="preserve">received before the file was closed and marked as an </w:t>
            </w:r>
            <w:r w:rsidR="00395275">
              <w:rPr>
                <w:rFonts w:asciiTheme="minorHAnsi" w:hAnsiTheme="minorHAnsi" w:cstheme="minorHAnsi"/>
              </w:rPr>
              <w:t>in-compliance</w:t>
            </w:r>
            <w:r w:rsidRPr="006E4C31">
              <w:rPr>
                <w:rFonts w:asciiTheme="minorHAnsi" w:hAnsiTheme="minorHAnsi" w:cstheme="minorHAnsi"/>
              </w:rPr>
              <w:t xml:space="preserve"> inspection.</w:t>
            </w:r>
          </w:p>
          <w:p w14:paraId="155D6EED" w14:textId="77777777" w:rsidR="00CD4E1D" w:rsidRPr="006E4C31" w:rsidRDefault="00CD4E1D" w:rsidP="00225E15">
            <w:pPr>
              <w:pStyle w:val="TableParagraph"/>
              <w:kinsoku w:val="0"/>
              <w:overflowPunct w:val="0"/>
              <w:spacing w:before="5"/>
              <w:ind w:left="0"/>
              <w:rPr>
                <w:rFonts w:asciiTheme="minorHAnsi" w:hAnsiTheme="minorHAnsi" w:cstheme="minorHAnsi"/>
              </w:rPr>
            </w:pPr>
          </w:p>
          <w:p w14:paraId="3C753FB5" w14:textId="44E4EA53" w:rsidR="00CD4E1D" w:rsidRPr="001C1E47" w:rsidRDefault="00CD4E1D" w:rsidP="00225E15">
            <w:pPr>
              <w:rPr>
                <w:rFonts w:cs="Calibri"/>
              </w:rPr>
            </w:pPr>
            <w:r w:rsidRPr="006E4C31">
              <w:rPr>
                <w:rFonts w:asciiTheme="minorHAnsi" w:hAnsiTheme="minorHAnsi" w:cstheme="minorHAnsi"/>
              </w:rPr>
              <w:t>Also,</w:t>
            </w:r>
            <w:r w:rsidRPr="006E4C31">
              <w:rPr>
                <w:rFonts w:asciiTheme="minorHAnsi" w:hAnsiTheme="minorHAnsi" w:cstheme="minorHAnsi"/>
                <w:spacing w:val="-3"/>
              </w:rPr>
              <w:t xml:space="preserve"> </w:t>
            </w:r>
            <w:r w:rsidRPr="006E4C31">
              <w:rPr>
                <w:rFonts w:asciiTheme="minorHAnsi" w:hAnsiTheme="minorHAnsi" w:cstheme="minorHAnsi"/>
              </w:rPr>
              <w:t>in</w:t>
            </w:r>
            <w:r w:rsidRPr="006E4C31">
              <w:rPr>
                <w:rFonts w:asciiTheme="minorHAnsi" w:hAnsiTheme="minorHAnsi" w:cstheme="minorHAnsi"/>
                <w:spacing w:val="-3"/>
              </w:rPr>
              <w:t xml:space="preserve"> </w:t>
            </w:r>
            <w:r w:rsidRPr="006E4C31">
              <w:rPr>
                <w:rFonts w:asciiTheme="minorHAnsi" w:hAnsiTheme="minorHAnsi" w:cstheme="minorHAnsi"/>
              </w:rPr>
              <w:t>nine</w:t>
            </w:r>
            <w:r w:rsidRPr="006E4C31">
              <w:rPr>
                <w:rFonts w:asciiTheme="minorHAnsi" w:hAnsiTheme="minorHAnsi" w:cstheme="minorHAnsi"/>
                <w:spacing w:val="-5"/>
              </w:rPr>
              <w:t xml:space="preserve"> </w:t>
            </w:r>
            <w:r w:rsidRPr="006E4C31">
              <w:rPr>
                <w:rFonts w:asciiTheme="minorHAnsi" w:hAnsiTheme="minorHAnsi" w:cstheme="minorHAnsi"/>
              </w:rPr>
              <w:t>of</w:t>
            </w:r>
            <w:r w:rsidRPr="006E4C31">
              <w:rPr>
                <w:rFonts w:asciiTheme="minorHAnsi" w:hAnsiTheme="minorHAnsi" w:cstheme="minorHAnsi"/>
                <w:spacing w:val="-3"/>
              </w:rPr>
              <w:t xml:space="preserve"> </w:t>
            </w:r>
            <w:r w:rsidRPr="006E4C31">
              <w:rPr>
                <w:rFonts w:asciiTheme="minorHAnsi" w:hAnsiTheme="minorHAnsi" w:cstheme="minorHAnsi"/>
              </w:rPr>
              <w:t>nine</w:t>
            </w:r>
            <w:r w:rsidRPr="006E4C31">
              <w:rPr>
                <w:rFonts w:asciiTheme="minorHAnsi" w:hAnsiTheme="minorHAnsi" w:cstheme="minorHAnsi"/>
                <w:spacing w:val="-4"/>
              </w:rPr>
              <w:t xml:space="preserve"> </w:t>
            </w:r>
            <w:r w:rsidR="009E66C7">
              <w:rPr>
                <w:rFonts w:asciiTheme="minorHAnsi" w:hAnsiTheme="minorHAnsi" w:cstheme="minorHAnsi"/>
                <w:spacing w:val="-4"/>
              </w:rPr>
              <w:t xml:space="preserve">(100%) </w:t>
            </w:r>
            <w:r w:rsidRPr="006E4C31">
              <w:rPr>
                <w:rFonts w:asciiTheme="minorHAnsi" w:hAnsiTheme="minorHAnsi" w:cstheme="minorHAnsi"/>
              </w:rPr>
              <w:t>of</w:t>
            </w:r>
            <w:r w:rsidRPr="006E4C31">
              <w:rPr>
                <w:rFonts w:asciiTheme="minorHAnsi" w:hAnsiTheme="minorHAnsi" w:cstheme="minorHAnsi"/>
                <w:spacing w:val="-4"/>
              </w:rPr>
              <w:t xml:space="preserve"> </w:t>
            </w:r>
            <w:r w:rsidRPr="006E4C31">
              <w:rPr>
                <w:rFonts w:asciiTheme="minorHAnsi" w:hAnsiTheme="minorHAnsi" w:cstheme="minorHAnsi"/>
              </w:rPr>
              <w:t>the</w:t>
            </w:r>
            <w:r w:rsidRPr="006E4C31">
              <w:rPr>
                <w:rFonts w:asciiTheme="minorHAnsi" w:hAnsiTheme="minorHAnsi" w:cstheme="minorHAnsi"/>
                <w:spacing w:val="-4"/>
              </w:rPr>
              <w:t xml:space="preserve"> </w:t>
            </w:r>
            <w:r w:rsidR="009E66C7">
              <w:rPr>
                <w:rFonts w:asciiTheme="minorHAnsi" w:hAnsiTheme="minorHAnsi" w:cstheme="minorHAnsi"/>
                <w:spacing w:val="-4"/>
              </w:rPr>
              <w:t xml:space="preserve">case </w:t>
            </w:r>
            <w:r w:rsidRPr="006E4C31">
              <w:rPr>
                <w:rFonts w:asciiTheme="minorHAnsi" w:hAnsiTheme="minorHAnsi" w:cstheme="minorHAnsi"/>
              </w:rPr>
              <w:t>files</w:t>
            </w:r>
            <w:r w:rsidRPr="006E4C31">
              <w:rPr>
                <w:rFonts w:asciiTheme="minorHAnsi" w:hAnsiTheme="minorHAnsi" w:cstheme="minorHAnsi"/>
                <w:spacing w:val="-4"/>
              </w:rPr>
              <w:t xml:space="preserve"> </w:t>
            </w:r>
            <w:r w:rsidRPr="006E4C31">
              <w:rPr>
                <w:rFonts w:asciiTheme="minorHAnsi" w:hAnsiTheme="minorHAnsi" w:cstheme="minorHAnsi"/>
              </w:rPr>
              <w:t>reviewed,</w:t>
            </w:r>
            <w:r w:rsidRPr="006E4C31">
              <w:rPr>
                <w:rFonts w:asciiTheme="minorHAnsi" w:hAnsiTheme="minorHAnsi" w:cstheme="minorHAnsi"/>
                <w:spacing w:val="-3"/>
              </w:rPr>
              <w:t xml:space="preserve"> </w:t>
            </w:r>
            <w:r w:rsidRPr="006E4C31">
              <w:rPr>
                <w:rFonts w:asciiTheme="minorHAnsi" w:hAnsiTheme="minorHAnsi" w:cstheme="minorHAnsi"/>
              </w:rPr>
              <w:t>there</w:t>
            </w:r>
            <w:r w:rsidRPr="006E4C31">
              <w:rPr>
                <w:rFonts w:asciiTheme="minorHAnsi" w:hAnsiTheme="minorHAnsi" w:cstheme="minorHAnsi"/>
                <w:spacing w:val="-4"/>
              </w:rPr>
              <w:t xml:space="preserve"> </w:t>
            </w:r>
            <w:r w:rsidRPr="006E4C31">
              <w:rPr>
                <w:rFonts w:asciiTheme="minorHAnsi" w:hAnsiTheme="minorHAnsi" w:cstheme="minorHAnsi"/>
              </w:rPr>
              <w:t>was no OSHA 300 logs in the files or a statement that logs were not required. CSHOs were not collecting/including</w:t>
            </w:r>
            <w:r w:rsidRPr="006E4C31">
              <w:rPr>
                <w:rFonts w:asciiTheme="minorHAnsi" w:hAnsiTheme="minorHAnsi" w:cstheme="minorHAnsi"/>
                <w:spacing w:val="-8"/>
              </w:rPr>
              <w:t xml:space="preserve"> </w:t>
            </w:r>
            <w:r w:rsidRPr="006E4C31">
              <w:rPr>
                <w:rFonts w:asciiTheme="minorHAnsi" w:hAnsiTheme="minorHAnsi" w:cstheme="minorHAnsi"/>
              </w:rPr>
              <w:t>nor</w:t>
            </w:r>
            <w:r w:rsidRPr="006E4C31">
              <w:rPr>
                <w:rFonts w:asciiTheme="minorHAnsi" w:hAnsiTheme="minorHAnsi" w:cstheme="minorHAnsi"/>
                <w:spacing w:val="-7"/>
              </w:rPr>
              <w:t xml:space="preserve"> </w:t>
            </w:r>
            <w:r w:rsidRPr="006E4C31">
              <w:rPr>
                <w:rFonts w:asciiTheme="minorHAnsi" w:hAnsiTheme="minorHAnsi" w:cstheme="minorHAnsi"/>
              </w:rPr>
              <w:t>were</w:t>
            </w:r>
            <w:r w:rsidRPr="006E4C31">
              <w:rPr>
                <w:rFonts w:asciiTheme="minorHAnsi" w:hAnsiTheme="minorHAnsi" w:cstheme="minorHAnsi"/>
                <w:spacing w:val="-8"/>
              </w:rPr>
              <w:t xml:space="preserve"> </w:t>
            </w:r>
            <w:r w:rsidRPr="006E4C31">
              <w:rPr>
                <w:rFonts w:asciiTheme="minorHAnsi" w:hAnsiTheme="minorHAnsi" w:cstheme="minorHAnsi"/>
              </w:rPr>
              <w:t>they</w:t>
            </w:r>
            <w:r w:rsidRPr="006E4C31">
              <w:rPr>
                <w:rFonts w:asciiTheme="minorHAnsi" w:hAnsiTheme="minorHAnsi" w:cstheme="minorHAnsi"/>
                <w:spacing w:val="-7"/>
              </w:rPr>
              <w:t xml:space="preserve"> </w:t>
            </w:r>
            <w:r w:rsidRPr="006E4C31">
              <w:rPr>
                <w:rFonts w:asciiTheme="minorHAnsi" w:hAnsiTheme="minorHAnsi" w:cstheme="minorHAnsi"/>
              </w:rPr>
              <w:t>documenting</w:t>
            </w:r>
            <w:r w:rsidRPr="006E4C31">
              <w:rPr>
                <w:rFonts w:asciiTheme="minorHAnsi" w:hAnsiTheme="minorHAnsi" w:cstheme="minorHAnsi"/>
                <w:spacing w:val="-8"/>
              </w:rPr>
              <w:t xml:space="preserve"> </w:t>
            </w:r>
            <w:r w:rsidRPr="006E4C31">
              <w:rPr>
                <w:rFonts w:asciiTheme="minorHAnsi" w:hAnsiTheme="minorHAnsi" w:cstheme="minorHAnsi"/>
              </w:rPr>
              <w:t>that the logs were reviewed for injury/illness trends.</w:t>
            </w:r>
            <w:r w:rsidRPr="001C1E47">
              <w:rPr>
                <w:rFonts w:cs="Calibri"/>
              </w:rPr>
              <w:tab/>
            </w:r>
          </w:p>
          <w:p w14:paraId="21F530E8" w14:textId="7919D2C6" w:rsidR="000A134A" w:rsidRPr="001C1E47" w:rsidRDefault="000A134A" w:rsidP="00225E15">
            <w:pPr>
              <w:widowControl/>
              <w:autoSpaceDE/>
              <w:autoSpaceDN/>
              <w:adjustRightInd/>
              <w:rPr>
                <w:rFonts w:cs="Calibri"/>
              </w:rPr>
            </w:pPr>
          </w:p>
        </w:tc>
        <w:tc>
          <w:tcPr>
            <w:tcW w:w="4819" w:type="dxa"/>
          </w:tcPr>
          <w:p w14:paraId="5661F279" w14:textId="1CC0A445" w:rsidR="000A134A" w:rsidRPr="001C1E47" w:rsidRDefault="0044223C" w:rsidP="00225E15">
            <w:pPr>
              <w:widowControl/>
              <w:autoSpaceDE/>
              <w:autoSpaceDN/>
              <w:adjustRightInd/>
              <w:rPr>
                <w:rFonts w:cs="Calibri"/>
              </w:rPr>
            </w:pPr>
            <w:r>
              <w:rPr>
                <w:rFonts w:cs="Calibri"/>
              </w:rPr>
              <w:t xml:space="preserve">VIDOSH must ensure case files include </w:t>
            </w:r>
            <w:r w:rsidR="0061446E">
              <w:rPr>
                <w:rFonts w:cs="Calibri"/>
              </w:rPr>
              <w:t xml:space="preserve">the </w:t>
            </w:r>
            <w:r>
              <w:rPr>
                <w:rFonts w:cs="Calibri"/>
              </w:rPr>
              <w:t xml:space="preserve">required documentation in accordance with VIDOSH’s </w:t>
            </w:r>
            <w:r w:rsidR="0030363F">
              <w:rPr>
                <w:rFonts w:cs="Calibri"/>
              </w:rPr>
              <w:t>FOM.</w:t>
            </w:r>
            <w:r w:rsidR="000A134A" w:rsidRPr="001C1E47">
              <w:rPr>
                <w:rFonts w:cs="Calibri"/>
              </w:rPr>
              <w:t xml:space="preserve"> </w:t>
            </w:r>
          </w:p>
          <w:p w14:paraId="069FF3A9" w14:textId="77777777" w:rsidR="000A134A" w:rsidRPr="001C1E47" w:rsidRDefault="000A134A" w:rsidP="00225E15">
            <w:pPr>
              <w:widowControl/>
              <w:autoSpaceDE/>
              <w:autoSpaceDN/>
              <w:adjustRightInd/>
              <w:rPr>
                <w:rFonts w:cs="Calibri"/>
              </w:rPr>
            </w:pPr>
          </w:p>
        </w:tc>
        <w:tc>
          <w:tcPr>
            <w:tcW w:w="2515" w:type="dxa"/>
          </w:tcPr>
          <w:p w14:paraId="3D6815BC" w14:textId="19B784AB" w:rsidR="000A134A" w:rsidRDefault="008807F0" w:rsidP="00225E15">
            <w:pPr>
              <w:widowControl/>
              <w:autoSpaceDE/>
              <w:autoSpaceDN/>
              <w:adjustRightInd/>
              <w:rPr>
                <w:rFonts w:cs="Calibri"/>
              </w:rPr>
            </w:pPr>
            <w:r>
              <w:rPr>
                <w:rFonts w:cs="Calibri"/>
              </w:rPr>
              <w:t>FY 2021-05</w:t>
            </w:r>
          </w:p>
          <w:p w14:paraId="591AFD60" w14:textId="77777777" w:rsidR="008807F0" w:rsidRDefault="008807F0" w:rsidP="00225E15">
            <w:pPr>
              <w:widowControl/>
              <w:autoSpaceDE/>
              <w:autoSpaceDN/>
              <w:adjustRightInd/>
              <w:rPr>
                <w:rFonts w:cs="Calibri"/>
              </w:rPr>
            </w:pPr>
            <w:r>
              <w:rPr>
                <w:rFonts w:cs="Calibri"/>
              </w:rPr>
              <w:t>FY 2020-04</w:t>
            </w:r>
          </w:p>
          <w:p w14:paraId="41535CDB" w14:textId="29D8CA7F" w:rsidR="008807F0" w:rsidRPr="001C1E47" w:rsidRDefault="008807F0" w:rsidP="00225E15">
            <w:pPr>
              <w:widowControl/>
              <w:autoSpaceDE/>
              <w:autoSpaceDN/>
              <w:adjustRightInd/>
              <w:rPr>
                <w:rFonts w:cs="Calibri"/>
              </w:rPr>
            </w:pPr>
            <w:r>
              <w:rPr>
                <w:rFonts w:cs="Calibri"/>
              </w:rPr>
              <w:t xml:space="preserve">FY 2019-04 </w:t>
            </w:r>
          </w:p>
        </w:tc>
      </w:tr>
      <w:tr w:rsidR="003E093D" w:rsidRPr="001C1E47" w14:paraId="2D6AB508" w14:textId="77777777" w:rsidTr="00D230C1">
        <w:tc>
          <w:tcPr>
            <w:tcW w:w="1440" w:type="dxa"/>
          </w:tcPr>
          <w:p w14:paraId="4F5871E5" w14:textId="06DBB789" w:rsidR="003E093D" w:rsidRPr="001C1E47" w:rsidRDefault="0030363F" w:rsidP="00225E15">
            <w:pPr>
              <w:widowControl/>
              <w:autoSpaceDE/>
              <w:autoSpaceDN/>
              <w:adjustRightInd/>
              <w:rPr>
                <w:rFonts w:cs="Calibri"/>
              </w:rPr>
            </w:pPr>
            <w:r>
              <w:rPr>
                <w:rFonts w:cs="Calibri"/>
              </w:rPr>
              <w:lastRenderedPageBreak/>
              <w:t>FY 2022-05</w:t>
            </w:r>
          </w:p>
        </w:tc>
        <w:tc>
          <w:tcPr>
            <w:tcW w:w="4721" w:type="dxa"/>
          </w:tcPr>
          <w:p w14:paraId="39C27501" w14:textId="77777777" w:rsidR="0061446E" w:rsidRPr="006E4C31" w:rsidRDefault="0061446E" w:rsidP="00225E15">
            <w:pPr>
              <w:pStyle w:val="TableParagraph"/>
              <w:kinsoku w:val="0"/>
              <w:overflowPunct w:val="0"/>
              <w:spacing w:line="251" w:lineRule="exact"/>
              <w:ind w:left="0"/>
              <w:rPr>
                <w:rFonts w:asciiTheme="minorHAnsi" w:hAnsiTheme="minorHAnsi" w:cstheme="minorHAnsi"/>
                <w:i/>
                <w:iCs/>
                <w:spacing w:val="-2"/>
              </w:rPr>
            </w:pPr>
            <w:r w:rsidRPr="006E4C31">
              <w:rPr>
                <w:rFonts w:asciiTheme="minorHAnsi" w:hAnsiTheme="minorHAnsi" w:cstheme="minorHAnsi"/>
                <w:i/>
                <w:iCs/>
              </w:rPr>
              <w:t>Adequate</w:t>
            </w:r>
            <w:r w:rsidRPr="006E4C31">
              <w:rPr>
                <w:rFonts w:asciiTheme="minorHAnsi" w:hAnsiTheme="minorHAnsi" w:cstheme="minorHAnsi"/>
                <w:i/>
                <w:iCs/>
                <w:spacing w:val="-10"/>
              </w:rPr>
              <w:t xml:space="preserve"> </w:t>
            </w:r>
            <w:r w:rsidRPr="006E4C31">
              <w:rPr>
                <w:rFonts w:asciiTheme="minorHAnsi" w:hAnsiTheme="minorHAnsi" w:cstheme="minorHAnsi"/>
                <w:i/>
                <w:iCs/>
              </w:rPr>
              <w:t>Evidence</w:t>
            </w:r>
            <w:r w:rsidRPr="006E4C31">
              <w:rPr>
                <w:rFonts w:asciiTheme="minorHAnsi" w:hAnsiTheme="minorHAnsi" w:cstheme="minorHAnsi"/>
                <w:i/>
                <w:iCs/>
                <w:spacing w:val="-9"/>
              </w:rPr>
              <w:t xml:space="preserve"> </w:t>
            </w:r>
            <w:r w:rsidRPr="006E4C31">
              <w:rPr>
                <w:rFonts w:asciiTheme="minorHAnsi" w:hAnsiTheme="minorHAnsi" w:cstheme="minorHAnsi"/>
                <w:i/>
                <w:iCs/>
              </w:rPr>
              <w:t>to</w:t>
            </w:r>
            <w:r w:rsidRPr="006E4C31">
              <w:rPr>
                <w:rFonts w:asciiTheme="minorHAnsi" w:hAnsiTheme="minorHAnsi" w:cstheme="minorHAnsi"/>
                <w:i/>
                <w:iCs/>
                <w:spacing w:val="-8"/>
              </w:rPr>
              <w:t xml:space="preserve"> </w:t>
            </w:r>
            <w:r w:rsidRPr="006E4C31">
              <w:rPr>
                <w:rFonts w:asciiTheme="minorHAnsi" w:hAnsiTheme="minorHAnsi" w:cstheme="minorHAnsi"/>
                <w:i/>
                <w:iCs/>
              </w:rPr>
              <w:t>Support</w:t>
            </w:r>
            <w:r w:rsidRPr="006E4C31">
              <w:rPr>
                <w:rFonts w:asciiTheme="minorHAnsi" w:hAnsiTheme="minorHAnsi" w:cstheme="minorHAnsi"/>
                <w:i/>
                <w:iCs/>
                <w:spacing w:val="-9"/>
              </w:rPr>
              <w:t xml:space="preserve"> </w:t>
            </w:r>
            <w:r w:rsidRPr="006E4C31">
              <w:rPr>
                <w:rFonts w:asciiTheme="minorHAnsi" w:hAnsiTheme="minorHAnsi" w:cstheme="minorHAnsi"/>
                <w:i/>
                <w:iCs/>
                <w:spacing w:val="-2"/>
              </w:rPr>
              <w:t>Violations</w:t>
            </w:r>
          </w:p>
          <w:p w14:paraId="3A7CEB50" w14:textId="200A386D" w:rsidR="0061446E" w:rsidRDefault="0061446E" w:rsidP="00225E15">
            <w:pPr>
              <w:pStyle w:val="TableParagraph"/>
              <w:kinsoku w:val="0"/>
              <w:overflowPunct w:val="0"/>
              <w:ind w:left="0" w:right="101"/>
              <w:rPr>
                <w:rFonts w:asciiTheme="minorHAnsi" w:hAnsiTheme="minorHAnsi" w:cstheme="minorHAnsi"/>
              </w:rPr>
            </w:pPr>
            <w:r w:rsidRPr="006E4C31">
              <w:rPr>
                <w:rFonts w:asciiTheme="minorHAnsi" w:hAnsiTheme="minorHAnsi" w:cstheme="minorHAnsi"/>
              </w:rPr>
              <w:t xml:space="preserve">During the 2019 FAME, the case file review revealed that seven of the 15 </w:t>
            </w:r>
            <w:r w:rsidR="009E66C7">
              <w:rPr>
                <w:rFonts w:asciiTheme="minorHAnsi" w:hAnsiTheme="minorHAnsi" w:cstheme="minorHAnsi"/>
              </w:rPr>
              <w:t xml:space="preserve">(47%) </w:t>
            </w:r>
            <w:r w:rsidRPr="006E4C31">
              <w:rPr>
                <w:rFonts w:asciiTheme="minorHAnsi" w:hAnsiTheme="minorHAnsi" w:cstheme="minorHAnsi"/>
              </w:rPr>
              <w:t>case files</w:t>
            </w:r>
            <w:r>
              <w:rPr>
                <w:rFonts w:asciiTheme="minorHAnsi" w:hAnsiTheme="minorHAnsi" w:cstheme="minorHAnsi"/>
              </w:rPr>
              <w:t xml:space="preserve"> </w:t>
            </w:r>
            <w:r w:rsidR="009E66C7" w:rsidRPr="006E4C31">
              <w:rPr>
                <w:rFonts w:asciiTheme="minorHAnsi" w:hAnsiTheme="minorHAnsi" w:cstheme="minorHAnsi"/>
              </w:rPr>
              <w:t>with citations lacked evidence to support the specific citations issued.</w:t>
            </w:r>
            <w:r w:rsidR="009E66C7" w:rsidRPr="006E4C31">
              <w:rPr>
                <w:rFonts w:asciiTheme="minorHAnsi" w:hAnsiTheme="minorHAnsi" w:cstheme="minorHAnsi"/>
                <w:spacing w:val="40"/>
              </w:rPr>
              <w:t xml:space="preserve"> </w:t>
            </w:r>
            <w:r w:rsidR="009E66C7" w:rsidRPr="006E4C31">
              <w:rPr>
                <w:rFonts w:asciiTheme="minorHAnsi" w:hAnsiTheme="minorHAnsi" w:cstheme="minorHAnsi"/>
              </w:rPr>
              <w:t>For example, in four of the case files (two health and two safety) the violation worksheet</w:t>
            </w:r>
            <w:r w:rsidR="009E66C7" w:rsidRPr="006E4C31">
              <w:rPr>
                <w:rFonts w:asciiTheme="minorHAnsi" w:hAnsiTheme="minorHAnsi" w:cstheme="minorHAnsi"/>
                <w:spacing w:val="-5"/>
              </w:rPr>
              <w:t xml:space="preserve"> </w:t>
            </w:r>
            <w:r w:rsidR="009E66C7" w:rsidRPr="006E4C31">
              <w:rPr>
                <w:rFonts w:asciiTheme="minorHAnsi" w:hAnsiTheme="minorHAnsi" w:cstheme="minorHAnsi"/>
              </w:rPr>
              <w:t>(OSHA</w:t>
            </w:r>
            <w:r w:rsidR="009E66C7" w:rsidRPr="006E4C31">
              <w:rPr>
                <w:rFonts w:asciiTheme="minorHAnsi" w:hAnsiTheme="minorHAnsi" w:cstheme="minorHAnsi"/>
                <w:spacing w:val="-6"/>
              </w:rPr>
              <w:t xml:space="preserve"> </w:t>
            </w:r>
            <w:r w:rsidR="009E66C7" w:rsidRPr="006E4C31">
              <w:rPr>
                <w:rFonts w:asciiTheme="minorHAnsi" w:hAnsiTheme="minorHAnsi" w:cstheme="minorHAnsi"/>
              </w:rPr>
              <w:t>1b)</w:t>
            </w:r>
            <w:r w:rsidR="009E66C7" w:rsidRPr="006E4C31">
              <w:rPr>
                <w:rFonts w:asciiTheme="minorHAnsi" w:hAnsiTheme="minorHAnsi" w:cstheme="minorHAnsi"/>
                <w:spacing w:val="-5"/>
              </w:rPr>
              <w:t xml:space="preserve"> </w:t>
            </w:r>
            <w:r w:rsidR="009E66C7" w:rsidRPr="006E4C31">
              <w:rPr>
                <w:rFonts w:asciiTheme="minorHAnsi" w:hAnsiTheme="minorHAnsi" w:cstheme="minorHAnsi"/>
              </w:rPr>
              <w:t>was</w:t>
            </w:r>
            <w:r w:rsidR="009E66C7" w:rsidRPr="006E4C31">
              <w:rPr>
                <w:rFonts w:asciiTheme="minorHAnsi" w:hAnsiTheme="minorHAnsi" w:cstheme="minorHAnsi"/>
                <w:spacing w:val="-4"/>
              </w:rPr>
              <w:t xml:space="preserve"> </w:t>
            </w:r>
            <w:r w:rsidR="009E66C7" w:rsidRPr="006E4C31">
              <w:rPr>
                <w:rFonts w:asciiTheme="minorHAnsi" w:hAnsiTheme="minorHAnsi" w:cstheme="minorHAnsi"/>
              </w:rPr>
              <w:t>missing,</w:t>
            </w:r>
            <w:r w:rsidR="009E66C7" w:rsidRPr="006E4C31">
              <w:rPr>
                <w:rFonts w:asciiTheme="minorHAnsi" w:hAnsiTheme="minorHAnsi" w:cstheme="minorHAnsi"/>
                <w:spacing w:val="-5"/>
              </w:rPr>
              <w:t xml:space="preserve"> </w:t>
            </w:r>
            <w:r w:rsidR="009E66C7" w:rsidRPr="006E4C31">
              <w:rPr>
                <w:rFonts w:asciiTheme="minorHAnsi" w:hAnsiTheme="minorHAnsi" w:cstheme="minorHAnsi"/>
              </w:rPr>
              <w:t>and</w:t>
            </w:r>
            <w:r w:rsidR="009E66C7" w:rsidRPr="006E4C31">
              <w:rPr>
                <w:rFonts w:asciiTheme="minorHAnsi" w:hAnsiTheme="minorHAnsi" w:cstheme="minorHAnsi"/>
                <w:spacing w:val="-6"/>
              </w:rPr>
              <w:t xml:space="preserve"> </w:t>
            </w:r>
            <w:r w:rsidR="009E66C7" w:rsidRPr="006E4C31">
              <w:rPr>
                <w:rFonts w:asciiTheme="minorHAnsi" w:hAnsiTheme="minorHAnsi" w:cstheme="minorHAnsi"/>
              </w:rPr>
              <w:t>in</w:t>
            </w:r>
            <w:r w:rsidR="009E66C7" w:rsidRPr="006E4C31">
              <w:rPr>
                <w:rFonts w:asciiTheme="minorHAnsi" w:hAnsiTheme="minorHAnsi" w:cstheme="minorHAnsi"/>
                <w:spacing w:val="-5"/>
              </w:rPr>
              <w:t xml:space="preserve"> </w:t>
            </w:r>
            <w:r w:rsidR="009E66C7" w:rsidRPr="006E4C31">
              <w:rPr>
                <w:rFonts w:asciiTheme="minorHAnsi" w:hAnsiTheme="minorHAnsi" w:cstheme="minorHAnsi"/>
              </w:rPr>
              <w:t>the</w:t>
            </w:r>
            <w:r w:rsidR="009E66C7" w:rsidRPr="006E4C31">
              <w:rPr>
                <w:rFonts w:asciiTheme="minorHAnsi" w:hAnsiTheme="minorHAnsi" w:cstheme="minorHAnsi"/>
                <w:spacing w:val="-6"/>
              </w:rPr>
              <w:t xml:space="preserve"> </w:t>
            </w:r>
            <w:r w:rsidR="009E66C7" w:rsidRPr="006E4C31">
              <w:rPr>
                <w:rFonts w:asciiTheme="minorHAnsi" w:hAnsiTheme="minorHAnsi" w:cstheme="minorHAnsi"/>
              </w:rPr>
              <w:t>other three (all safety) case files the violation worksheet was incomplete. There were no citations in the files</w:t>
            </w:r>
            <w:r w:rsidR="009E66C7">
              <w:rPr>
                <w:rFonts w:asciiTheme="minorHAnsi" w:hAnsiTheme="minorHAnsi" w:cstheme="minorHAnsi"/>
              </w:rPr>
              <w:t xml:space="preserve"> reviewed so this finding could not be evaluated and will continue.</w:t>
            </w:r>
          </w:p>
          <w:p w14:paraId="0F164A3E" w14:textId="0FE41259" w:rsidR="003E093D" w:rsidRPr="001C1E47" w:rsidRDefault="0061446E" w:rsidP="00B45AA3">
            <w:pPr>
              <w:pStyle w:val="TableParagraph"/>
              <w:kinsoku w:val="0"/>
              <w:overflowPunct w:val="0"/>
              <w:ind w:left="0" w:right="101"/>
            </w:pPr>
            <w:r w:rsidRPr="006E4C31">
              <w:rPr>
                <w:rFonts w:asciiTheme="minorHAnsi" w:hAnsiTheme="minorHAnsi" w:cstheme="minorHAnsi"/>
              </w:rPr>
              <w:t xml:space="preserve"> </w:t>
            </w:r>
          </w:p>
        </w:tc>
        <w:tc>
          <w:tcPr>
            <w:tcW w:w="4819" w:type="dxa"/>
          </w:tcPr>
          <w:p w14:paraId="1FA26D6E" w14:textId="77777777" w:rsidR="0061446E" w:rsidRPr="001C1E47" w:rsidRDefault="0061446E" w:rsidP="00225E15">
            <w:pPr>
              <w:widowControl/>
              <w:autoSpaceDE/>
              <w:autoSpaceDN/>
              <w:adjustRightInd/>
              <w:rPr>
                <w:rFonts w:cs="Calibri"/>
              </w:rPr>
            </w:pPr>
            <w:r>
              <w:rPr>
                <w:rFonts w:cs="Calibri"/>
              </w:rPr>
              <w:t>VIDOSH must ensure case files include the required documentation in accordance with VIDOSH’s FOM.</w:t>
            </w:r>
            <w:r w:rsidRPr="001C1E47">
              <w:rPr>
                <w:rFonts w:cs="Calibri"/>
              </w:rPr>
              <w:t xml:space="preserve"> </w:t>
            </w:r>
          </w:p>
          <w:p w14:paraId="652ADD26" w14:textId="77777777" w:rsidR="003E093D" w:rsidRPr="001C1E47" w:rsidRDefault="003E093D" w:rsidP="00225E15">
            <w:pPr>
              <w:widowControl/>
              <w:autoSpaceDE/>
              <w:autoSpaceDN/>
              <w:adjustRightInd/>
              <w:rPr>
                <w:rFonts w:cs="Calibri"/>
              </w:rPr>
            </w:pPr>
          </w:p>
        </w:tc>
        <w:tc>
          <w:tcPr>
            <w:tcW w:w="2515" w:type="dxa"/>
          </w:tcPr>
          <w:p w14:paraId="49850516" w14:textId="77777777" w:rsidR="003E093D" w:rsidRDefault="00431222" w:rsidP="00225E15">
            <w:pPr>
              <w:widowControl/>
              <w:autoSpaceDE/>
              <w:autoSpaceDN/>
              <w:adjustRightInd/>
              <w:rPr>
                <w:rFonts w:cs="Calibri"/>
              </w:rPr>
            </w:pPr>
            <w:r>
              <w:rPr>
                <w:rFonts w:cs="Calibri"/>
              </w:rPr>
              <w:t>FY 2021-06</w:t>
            </w:r>
          </w:p>
          <w:p w14:paraId="6B78281D" w14:textId="77777777" w:rsidR="00431222" w:rsidRDefault="00431222" w:rsidP="00225E15">
            <w:pPr>
              <w:widowControl/>
              <w:autoSpaceDE/>
              <w:autoSpaceDN/>
              <w:adjustRightInd/>
              <w:rPr>
                <w:rFonts w:cs="Calibri"/>
              </w:rPr>
            </w:pPr>
            <w:r>
              <w:rPr>
                <w:rFonts w:cs="Calibri"/>
              </w:rPr>
              <w:t xml:space="preserve">FY </w:t>
            </w:r>
            <w:r w:rsidR="00765F21">
              <w:rPr>
                <w:rFonts w:cs="Calibri"/>
              </w:rPr>
              <w:t>2020-05</w:t>
            </w:r>
          </w:p>
          <w:p w14:paraId="478AC062" w14:textId="77777777" w:rsidR="00765F21" w:rsidRDefault="00765F21" w:rsidP="00225E15">
            <w:pPr>
              <w:widowControl/>
              <w:autoSpaceDE/>
              <w:autoSpaceDN/>
              <w:adjustRightInd/>
              <w:rPr>
                <w:rFonts w:cs="Calibri"/>
              </w:rPr>
            </w:pPr>
            <w:r>
              <w:rPr>
                <w:rFonts w:cs="Calibri"/>
              </w:rPr>
              <w:t>FY 2019-05</w:t>
            </w:r>
          </w:p>
          <w:p w14:paraId="3872F696" w14:textId="7023C10F" w:rsidR="00765F21" w:rsidRPr="001C1E47" w:rsidRDefault="00765F21" w:rsidP="00225E15">
            <w:pPr>
              <w:widowControl/>
              <w:autoSpaceDE/>
              <w:autoSpaceDN/>
              <w:adjustRightInd/>
              <w:rPr>
                <w:rFonts w:cs="Calibri"/>
              </w:rPr>
            </w:pPr>
            <w:r>
              <w:rPr>
                <w:rFonts w:cs="Calibri"/>
              </w:rPr>
              <w:t>FY 2018-OB-01</w:t>
            </w:r>
          </w:p>
        </w:tc>
      </w:tr>
      <w:tr w:rsidR="0030363F" w:rsidRPr="001C1E47" w14:paraId="651B25DA" w14:textId="77777777" w:rsidTr="00D230C1">
        <w:tc>
          <w:tcPr>
            <w:tcW w:w="1440" w:type="dxa"/>
          </w:tcPr>
          <w:p w14:paraId="4338B883" w14:textId="43481B7A" w:rsidR="0030363F" w:rsidRPr="001C1E47" w:rsidRDefault="0061446E" w:rsidP="00225E15">
            <w:pPr>
              <w:widowControl/>
              <w:autoSpaceDE/>
              <w:autoSpaceDN/>
              <w:adjustRightInd/>
              <w:rPr>
                <w:rFonts w:cs="Calibri"/>
              </w:rPr>
            </w:pPr>
            <w:r>
              <w:rPr>
                <w:rFonts w:cs="Calibri"/>
              </w:rPr>
              <w:t>FY 2022-06</w:t>
            </w:r>
          </w:p>
        </w:tc>
        <w:tc>
          <w:tcPr>
            <w:tcW w:w="4721" w:type="dxa"/>
          </w:tcPr>
          <w:p w14:paraId="60D356AB" w14:textId="719437F8" w:rsidR="00176AE1" w:rsidRPr="006E4C31" w:rsidRDefault="00176AE1" w:rsidP="00225E15">
            <w:pPr>
              <w:pStyle w:val="TableParagraph"/>
              <w:kinsoku w:val="0"/>
              <w:overflowPunct w:val="0"/>
              <w:spacing w:line="249" w:lineRule="exact"/>
              <w:ind w:left="0"/>
              <w:rPr>
                <w:rFonts w:asciiTheme="minorHAnsi" w:hAnsiTheme="minorHAnsi" w:cstheme="minorHAnsi"/>
                <w:i/>
                <w:iCs/>
                <w:spacing w:val="-2"/>
              </w:rPr>
            </w:pPr>
            <w:r w:rsidRPr="006E4C31">
              <w:rPr>
                <w:rFonts w:asciiTheme="minorHAnsi" w:hAnsiTheme="minorHAnsi" w:cstheme="minorHAnsi"/>
                <w:i/>
                <w:iCs/>
              </w:rPr>
              <w:t>Citations</w:t>
            </w:r>
            <w:r w:rsidRPr="006E4C31">
              <w:rPr>
                <w:rFonts w:asciiTheme="minorHAnsi" w:hAnsiTheme="minorHAnsi" w:cstheme="minorHAnsi"/>
                <w:i/>
                <w:iCs/>
                <w:spacing w:val="-8"/>
              </w:rPr>
              <w:t xml:space="preserve"> </w:t>
            </w:r>
            <w:r w:rsidRPr="006E4C31">
              <w:rPr>
                <w:rFonts w:asciiTheme="minorHAnsi" w:hAnsiTheme="minorHAnsi" w:cstheme="minorHAnsi"/>
                <w:i/>
                <w:iCs/>
              </w:rPr>
              <w:t>for</w:t>
            </w:r>
            <w:r w:rsidRPr="006E4C31">
              <w:rPr>
                <w:rFonts w:asciiTheme="minorHAnsi" w:hAnsiTheme="minorHAnsi" w:cstheme="minorHAnsi"/>
                <w:i/>
                <w:iCs/>
                <w:spacing w:val="-8"/>
              </w:rPr>
              <w:t xml:space="preserve"> </w:t>
            </w:r>
            <w:r w:rsidRPr="006E4C31">
              <w:rPr>
                <w:rFonts w:asciiTheme="minorHAnsi" w:hAnsiTheme="minorHAnsi" w:cstheme="minorHAnsi"/>
                <w:i/>
                <w:iCs/>
              </w:rPr>
              <w:t>All</w:t>
            </w:r>
            <w:r w:rsidRPr="006E4C31">
              <w:rPr>
                <w:rFonts w:asciiTheme="minorHAnsi" w:hAnsiTheme="minorHAnsi" w:cstheme="minorHAnsi"/>
                <w:i/>
                <w:iCs/>
                <w:spacing w:val="-6"/>
              </w:rPr>
              <w:t xml:space="preserve"> </w:t>
            </w:r>
            <w:r w:rsidRPr="006E4C31">
              <w:rPr>
                <w:rFonts w:asciiTheme="minorHAnsi" w:hAnsiTheme="minorHAnsi" w:cstheme="minorHAnsi"/>
                <w:i/>
                <w:iCs/>
              </w:rPr>
              <w:t>Apparent</w:t>
            </w:r>
            <w:r w:rsidRPr="006E4C31">
              <w:rPr>
                <w:rFonts w:asciiTheme="minorHAnsi" w:hAnsiTheme="minorHAnsi" w:cstheme="minorHAnsi"/>
                <w:i/>
                <w:iCs/>
                <w:spacing w:val="-7"/>
              </w:rPr>
              <w:t xml:space="preserve"> </w:t>
            </w:r>
            <w:r w:rsidRPr="006E4C31">
              <w:rPr>
                <w:rFonts w:asciiTheme="minorHAnsi" w:hAnsiTheme="minorHAnsi" w:cstheme="minorHAnsi"/>
                <w:i/>
                <w:iCs/>
                <w:spacing w:val="-2"/>
              </w:rPr>
              <w:t>Violations</w:t>
            </w:r>
          </w:p>
          <w:p w14:paraId="26B0C287" w14:textId="77777777" w:rsidR="00176AE1" w:rsidRPr="0017382A" w:rsidRDefault="00176AE1" w:rsidP="00225E15">
            <w:pPr>
              <w:pStyle w:val="TableParagraph"/>
              <w:kinsoku w:val="0"/>
              <w:overflowPunct w:val="0"/>
              <w:ind w:left="0" w:right="101"/>
              <w:rPr>
                <w:rFonts w:asciiTheme="minorHAnsi" w:hAnsiTheme="minorHAnsi" w:cstheme="minorHAnsi"/>
              </w:rPr>
            </w:pPr>
            <w:r w:rsidRPr="0017382A">
              <w:rPr>
                <w:rFonts w:asciiTheme="minorHAnsi" w:hAnsiTheme="minorHAnsi" w:cstheme="minorHAnsi"/>
              </w:rPr>
              <w:t>Two of the nine files reviewed had evidence of hazards that were not issued citations. In one file, there</w:t>
            </w:r>
            <w:r w:rsidRPr="0017382A">
              <w:rPr>
                <w:rFonts w:asciiTheme="minorHAnsi" w:hAnsiTheme="minorHAnsi" w:cstheme="minorHAnsi"/>
                <w:spacing w:val="-7"/>
              </w:rPr>
              <w:t xml:space="preserve"> </w:t>
            </w:r>
            <w:r w:rsidRPr="0017382A">
              <w:rPr>
                <w:rFonts w:asciiTheme="minorHAnsi" w:hAnsiTheme="minorHAnsi" w:cstheme="minorHAnsi"/>
              </w:rPr>
              <w:t>were</w:t>
            </w:r>
            <w:r w:rsidRPr="0017382A">
              <w:rPr>
                <w:rFonts w:asciiTheme="minorHAnsi" w:hAnsiTheme="minorHAnsi" w:cstheme="minorHAnsi"/>
                <w:spacing w:val="-7"/>
              </w:rPr>
              <w:t xml:space="preserve"> </w:t>
            </w:r>
            <w:r w:rsidRPr="0017382A">
              <w:rPr>
                <w:rFonts w:asciiTheme="minorHAnsi" w:hAnsiTheme="minorHAnsi" w:cstheme="minorHAnsi"/>
              </w:rPr>
              <w:t>housekeeping,</w:t>
            </w:r>
            <w:r w:rsidRPr="0017382A">
              <w:rPr>
                <w:rFonts w:asciiTheme="minorHAnsi" w:hAnsiTheme="minorHAnsi" w:cstheme="minorHAnsi"/>
                <w:spacing w:val="-6"/>
              </w:rPr>
              <w:t xml:space="preserve"> </w:t>
            </w:r>
            <w:r w:rsidRPr="0017382A">
              <w:rPr>
                <w:rFonts w:asciiTheme="minorHAnsi" w:hAnsiTheme="minorHAnsi" w:cstheme="minorHAnsi"/>
              </w:rPr>
              <w:t>and</w:t>
            </w:r>
            <w:r w:rsidRPr="0017382A">
              <w:rPr>
                <w:rFonts w:asciiTheme="minorHAnsi" w:hAnsiTheme="minorHAnsi" w:cstheme="minorHAnsi"/>
                <w:spacing w:val="-6"/>
              </w:rPr>
              <w:t xml:space="preserve"> </w:t>
            </w:r>
            <w:r w:rsidRPr="0017382A">
              <w:rPr>
                <w:rFonts w:asciiTheme="minorHAnsi" w:hAnsiTheme="minorHAnsi" w:cstheme="minorHAnsi"/>
              </w:rPr>
              <w:t>storage</w:t>
            </w:r>
            <w:r w:rsidRPr="0017382A">
              <w:rPr>
                <w:rFonts w:asciiTheme="minorHAnsi" w:hAnsiTheme="minorHAnsi" w:cstheme="minorHAnsi"/>
                <w:spacing w:val="-7"/>
              </w:rPr>
              <w:t xml:space="preserve"> </w:t>
            </w:r>
            <w:r w:rsidRPr="0017382A">
              <w:rPr>
                <w:rFonts w:asciiTheme="minorHAnsi" w:hAnsiTheme="minorHAnsi" w:cstheme="minorHAnsi"/>
              </w:rPr>
              <w:t>hazards</w:t>
            </w:r>
            <w:r w:rsidRPr="0017382A">
              <w:rPr>
                <w:rFonts w:asciiTheme="minorHAnsi" w:hAnsiTheme="minorHAnsi" w:cstheme="minorHAnsi"/>
                <w:spacing w:val="-7"/>
              </w:rPr>
              <w:t xml:space="preserve"> </w:t>
            </w:r>
            <w:r w:rsidRPr="0017382A">
              <w:rPr>
                <w:rFonts w:asciiTheme="minorHAnsi" w:hAnsiTheme="minorHAnsi" w:cstheme="minorHAnsi"/>
              </w:rPr>
              <w:t>noted but no citations were issued. The employer was allowed to correct the hazards. A verbal response via phone was accepted as corrected.</w:t>
            </w:r>
          </w:p>
          <w:p w14:paraId="720B50E1" w14:textId="77777777" w:rsidR="0030363F" w:rsidRPr="001C1E47" w:rsidRDefault="0030363F" w:rsidP="00225E15">
            <w:pPr>
              <w:widowControl/>
              <w:autoSpaceDE/>
              <w:autoSpaceDN/>
              <w:adjustRightInd/>
              <w:rPr>
                <w:rFonts w:cs="Calibri"/>
              </w:rPr>
            </w:pPr>
          </w:p>
        </w:tc>
        <w:tc>
          <w:tcPr>
            <w:tcW w:w="4819" w:type="dxa"/>
          </w:tcPr>
          <w:p w14:paraId="372AB908" w14:textId="42A6CA0F" w:rsidR="0030363F" w:rsidRPr="001C1E47" w:rsidRDefault="00BE65FA" w:rsidP="00225E15">
            <w:pPr>
              <w:widowControl/>
              <w:autoSpaceDE/>
              <w:autoSpaceDN/>
              <w:adjustRightInd/>
              <w:rPr>
                <w:rFonts w:cs="Calibri"/>
              </w:rPr>
            </w:pPr>
            <w:r>
              <w:rPr>
                <w:rFonts w:cs="Calibri"/>
              </w:rPr>
              <w:t>VIDOSH must e</w:t>
            </w:r>
            <w:r w:rsidR="00176AE1">
              <w:rPr>
                <w:rFonts w:cs="Calibri"/>
              </w:rPr>
              <w:t>nsure that all hazards documented are cited per the FOM.</w:t>
            </w:r>
          </w:p>
        </w:tc>
        <w:tc>
          <w:tcPr>
            <w:tcW w:w="2515" w:type="dxa"/>
          </w:tcPr>
          <w:p w14:paraId="72D84C39" w14:textId="77777777" w:rsidR="0030363F" w:rsidRDefault="00AB6AC2" w:rsidP="00225E15">
            <w:pPr>
              <w:widowControl/>
              <w:autoSpaceDE/>
              <w:autoSpaceDN/>
              <w:adjustRightInd/>
              <w:rPr>
                <w:rFonts w:cs="Calibri"/>
              </w:rPr>
            </w:pPr>
            <w:r>
              <w:rPr>
                <w:rFonts w:cs="Calibri"/>
              </w:rPr>
              <w:t>FY 2021-07</w:t>
            </w:r>
          </w:p>
          <w:p w14:paraId="2B8035F2" w14:textId="77777777" w:rsidR="00AB6AC2" w:rsidRDefault="00AB6AC2" w:rsidP="00225E15">
            <w:pPr>
              <w:widowControl/>
              <w:autoSpaceDE/>
              <w:autoSpaceDN/>
              <w:adjustRightInd/>
              <w:rPr>
                <w:rFonts w:cs="Calibri"/>
              </w:rPr>
            </w:pPr>
            <w:r>
              <w:rPr>
                <w:rFonts w:cs="Calibri"/>
              </w:rPr>
              <w:t>FY 2020-06</w:t>
            </w:r>
          </w:p>
          <w:p w14:paraId="7D0933F4" w14:textId="342E0E26" w:rsidR="00AB6AC2" w:rsidRPr="001C1E47" w:rsidRDefault="00AB6AC2" w:rsidP="00225E15">
            <w:pPr>
              <w:widowControl/>
              <w:autoSpaceDE/>
              <w:autoSpaceDN/>
              <w:adjustRightInd/>
              <w:rPr>
                <w:rFonts w:cs="Calibri"/>
              </w:rPr>
            </w:pPr>
            <w:r>
              <w:rPr>
                <w:rFonts w:cs="Calibri"/>
              </w:rPr>
              <w:t>FY 2019-06</w:t>
            </w:r>
          </w:p>
        </w:tc>
      </w:tr>
      <w:tr w:rsidR="0061446E" w:rsidRPr="001C1E47" w14:paraId="3F787E33" w14:textId="77777777" w:rsidTr="00D230C1">
        <w:tc>
          <w:tcPr>
            <w:tcW w:w="1440" w:type="dxa"/>
          </w:tcPr>
          <w:p w14:paraId="4D39D71B" w14:textId="45E5EB15" w:rsidR="0061446E" w:rsidRPr="001C1E47" w:rsidRDefault="00176AE1" w:rsidP="00225E15">
            <w:pPr>
              <w:widowControl/>
              <w:autoSpaceDE/>
              <w:autoSpaceDN/>
              <w:adjustRightInd/>
              <w:rPr>
                <w:rFonts w:cs="Calibri"/>
              </w:rPr>
            </w:pPr>
            <w:r>
              <w:rPr>
                <w:rFonts w:cs="Calibri"/>
              </w:rPr>
              <w:t>FY 2022-07</w:t>
            </w:r>
          </w:p>
        </w:tc>
        <w:tc>
          <w:tcPr>
            <w:tcW w:w="4721" w:type="dxa"/>
          </w:tcPr>
          <w:p w14:paraId="56C9D9E4" w14:textId="77777777" w:rsidR="004E3C9B" w:rsidRPr="004245E3" w:rsidRDefault="004E3C9B" w:rsidP="00225E15">
            <w:pPr>
              <w:pStyle w:val="TableParagraph"/>
              <w:kinsoku w:val="0"/>
              <w:overflowPunct w:val="0"/>
              <w:ind w:left="0" w:right="101"/>
              <w:rPr>
                <w:rFonts w:asciiTheme="minorHAnsi" w:hAnsiTheme="minorHAnsi" w:cstheme="minorHAnsi"/>
                <w:i/>
                <w:iCs/>
              </w:rPr>
            </w:pPr>
            <w:r w:rsidRPr="004245E3">
              <w:rPr>
                <w:rFonts w:asciiTheme="minorHAnsi" w:hAnsiTheme="minorHAnsi" w:cstheme="minorHAnsi"/>
                <w:i/>
                <w:iCs/>
              </w:rPr>
              <w:t xml:space="preserve">Adequate Verification or Evidence of Abatement </w:t>
            </w:r>
          </w:p>
          <w:p w14:paraId="3EFDF496" w14:textId="7BBA8230" w:rsidR="0061446E" w:rsidRPr="001C1E47" w:rsidRDefault="004E3C9B" w:rsidP="00225E15">
            <w:pPr>
              <w:pStyle w:val="TableParagraph"/>
              <w:kinsoku w:val="0"/>
              <w:overflowPunct w:val="0"/>
              <w:ind w:left="0" w:right="101"/>
              <w:rPr>
                <w:rFonts w:cs="Calibri"/>
              </w:rPr>
            </w:pPr>
            <w:r w:rsidRPr="004245E3">
              <w:rPr>
                <w:rFonts w:asciiTheme="minorHAnsi" w:hAnsiTheme="minorHAnsi" w:cstheme="minorHAnsi"/>
              </w:rPr>
              <w:t>During the FY 2019 review, VIDOSH accepted abatement</w:t>
            </w:r>
            <w:r w:rsidRPr="004245E3">
              <w:rPr>
                <w:rFonts w:asciiTheme="minorHAnsi" w:hAnsiTheme="minorHAnsi" w:cstheme="minorHAnsi"/>
                <w:spacing w:val="-4"/>
              </w:rPr>
              <w:t xml:space="preserve"> </w:t>
            </w:r>
            <w:r w:rsidRPr="004245E3">
              <w:rPr>
                <w:rFonts w:asciiTheme="minorHAnsi" w:hAnsiTheme="minorHAnsi" w:cstheme="minorHAnsi"/>
              </w:rPr>
              <w:t>responses</w:t>
            </w:r>
            <w:r w:rsidRPr="004245E3">
              <w:rPr>
                <w:rFonts w:asciiTheme="minorHAnsi" w:hAnsiTheme="minorHAnsi" w:cstheme="minorHAnsi"/>
                <w:spacing w:val="-5"/>
              </w:rPr>
              <w:t xml:space="preserve"> </w:t>
            </w:r>
            <w:r w:rsidRPr="004245E3">
              <w:rPr>
                <w:rFonts w:asciiTheme="minorHAnsi" w:hAnsiTheme="minorHAnsi" w:cstheme="minorHAnsi"/>
              </w:rPr>
              <w:t>from</w:t>
            </w:r>
            <w:r w:rsidRPr="004245E3">
              <w:rPr>
                <w:rFonts w:asciiTheme="minorHAnsi" w:hAnsiTheme="minorHAnsi" w:cstheme="minorHAnsi"/>
                <w:spacing w:val="-5"/>
              </w:rPr>
              <w:t xml:space="preserve"> </w:t>
            </w:r>
            <w:r w:rsidRPr="004245E3">
              <w:rPr>
                <w:rFonts w:asciiTheme="minorHAnsi" w:hAnsiTheme="minorHAnsi" w:cstheme="minorHAnsi"/>
              </w:rPr>
              <w:t>employers</w:t>
            </w:r>
            <w:r w:rsidRPr="004245E3">
              <w:rPr>
                <w:rFonts w:asciiTheme="minorHAnsi" w:hAnsiTheme="minorHAnsi" w:cstheme="minorHAnsi"/>
                <w:spacing w:val="-5"/>
              </w:rPr>
              <w:t xml:space="preserve"> </w:t>
            </w:r>
            <w:r w:rsidRPr="004245E3">
              <w:rPr>
                <w:rFonts w:asciiTheme="minorHAnsi" w:hAnsiTheme="minorHAnsi" w:cstheme="minorHAnsi"/>
              </w:rPr>
              <w:t>and</w:t>
            </w:r>
            <w:r w:rsidRPr="004245E3">
              <w:rPr>
                <w:rFonts w:asciiTheme="minorHAnsi" w:hAnsiTheme="minorHAnsi" w:cstheme="minorHAnsi"/>
                <w:spacing w:val="-4"/>
              </w:rPr>
              <w:t xml:space="preserve"> </w:t>
            </w:r>
            <w:r w:rsidRPr="004245E3">
              <w:rPr>
                <w:rFonts w:asciiTheme="minorHAnsi" w:hAnsiTheme="minorHAnsi" w:cstheme="minorHAnsi"/>
              </w:rPr>
              <w:t>closed</w:t>
            </w:r>
            <w:r w:rsidRPr="004245E3">
              <w:rPr>
                <w:rFonts w:asciiTheme="minorHAnsi" w:hAnsiTheme="minorHAnsi" w:cstheme="minorHAnsi"/>
                <w:spacing w:val="-4"/>
              </w:rPr>
              <w:t xml:space="preserve"> </w:t>
            </w:r>
            <w:r w:rsidRPr="004245E3">
              <w:rPr>
                <w:rFonts w:asciiTheme="minorHAnsi" w:hAnsiTheme="minorHAnsi" w:cstheme="minorHAnsi"/>
              </w:rPr>
              <w:t>the cases without adequate evidence in seven of the 15 (47%)</w:t>
            </w:r>
            <w:r w:rsidRPr="004245E3">
              <w:rPr>
                <w:rFonts w:asciiTheme="minorHAnsi" w:hAnsiTheme="minorHAnsi" w:cstheme="minorHAnsi"/>
                <w:spacing w:val="-4"/>
              </w:rPr>
              <w:t xml:space="preserve"> </w:t>
            </w:r>
            <w:r w:rsidRPr="004245E3">
              <w:rPr>
                <w:rFonts w:asciiTheme="minorHAnsi" w:hAnsiTheme="minorHAnsi" w:cstheme="minorHAnsi"/>
              </w:rPr>
              <w:t>case</w:t>
            </w:r>
            <w:r w:rsidRPr="004245E3">
              <w:rPr>
                <w:rFonts w:asciiTheme="minorHAnsi" w:hAnsiTheme="minorHAnsi" w:cstheme="minorHAnsi"/>
                <w:spacing w:val="-5"/>
              </w:rPr>
              <w:t xml:space="preserve"> </w:t>
            </w:r>
            <w:r w:rsidRPr="004245E3">
              <w:rPr>
                <w:rFonts w:asciiTheme="minorHAnsi" w:hAnsiTheme="minorHAnsi" w:cstheme="minorHAnsi"/>
              </w:rPr>
              <w:t>files</w:t>
            </w:r>
            <w:r w:rsidRPr="004245E3">
              <w:rPr>
                <w:rFonts w:asciiTheme="minorHAnsi" w:hAnsiTheme="minorHAnsi" w:cstheme="minorHAnsi"/>
                <w:spacing w:val="-5"/>
              </w:rPr>
              <w:t xml:space="preserve"> </w:t>
            </w:r>
            <w:r w:rsidRPr="004245E3">
              <w:rPr>
                <w:rFonts w:asciiTheme="minorHAnsi" w:hAnsiTheme="minorHAnsi" w:cstheme="minorHAnsi"/>
              </w:rPr>
              <w:t>reviewed.</w:t>
            </w:r>
            <w:r w:rsidRPr="004245E3">
              <w:rPr>
                <w:rFonts w:asciiTheme="minorHAnsi" w:hAnsiTheme="minorHAnsi" w:cstheme="minorHAnsi"/>
                <w:spacing w:val="40"/>
              </w:rPr>
              <w:t xml:space="preserve"> </w:t>
            </w:r>
            <w:r w:rsidRPr="004245E3">
              <w:rPr>
                <w:rFonts w:asciiTheme="minorHAnsi" w:hAnsiTheme="minorHAnsi" w:cstheme="minorHAnsi"/>
              </w:rPr>
              <w:t>Since</w:t>
            </w:r>
            <w:r w:rsidRPr="004245E3">
              <w:rPr>
                <w:rFonts w:asciiTheme="minorHAnsi" w:hAnsiTheme="minorHAnsi" w:cstheme="minorHAnsi"/>
                <w:spacing w:val="-5"/>
              </w:rPr>
              <w:t xml:space="preserve"> </w:t>
            </w:r>
            <w:r w:rsidRPr="004245E3">
              <w:rPr>
                <w:rFonts w:asciiTheme="minorHAnsi" w:hAnsiTheme="minorHAnsi" w:cstheme="minorHAnsi"/>
              </w:rPr>
              <w:t>none</w:t>
            </w:r>
            <w:r w:rsidRPr="004245E3">
              <w:rPr>
                <w:rFonts w:asciiTheme="minorHAnsi" w:hAnsiTheme="minorHAnsi" w:cstheme="minorHAnsi"/>
                <w:spacing w:val="-5"/>
              </w:rPr>
              <w:t xml:space="preserve"> </w:t>
            </w:r>
            <w:r w:rsidRPr="004245E3">
              <w:rPr>
                <w:rFonts w:asciiTheme="minorHAnsi" w:hAnsiTheme="minorHAnsi" w:cstheme="minorHAnsi"/>
              </w:rPr>
              <w:t>of</w:t>
            </w:r>
            <w:r w:rsidRPr="004245E3">
              <w:rPr>
                <w:rFonts w:asciiTheme="minorHAnsi" w:hAnsiTheme="minorHAnsi" w:cstheme="minorHAnsi"/>
                <w:spacing w:val="-4"/>
              </w:rPr>
              <w:t xml:space="preserve"> </w:t>
            </w:r>
            <w:r w:rsidRPr="004245E3">
              <w:rPr>
                <w:rFonts w:asciiTheme="minorHAnsi" w:hAnsiTheme="minorHAnsi" w:cstheme="minorHAnsi"/>
              </w:rPr>
              <w:t>the</w:t>
            </w:r>
            <w:r w:rsidRPr="004245E3">
              <w:rPr>
                <w:rFonts w:asciiTheme="minorHAnsi" w:hAnsiTheme="minorHAnsi" w:cstheme="minorHAnsi"/>
                <w:spacing w:val="-5"/>
              </w:rPr>
              <w:t xml:space="preserve"> </w:t>
            </w:r>
            <w:r w:rsidRPr="004245E3">
              <w:rPr>
                <w:rFonts w:asciiTheme="minorHAnsi" w:hAnsiTheme="minorHAnsi" w:cstheme="minorHAnsi"/>
              </w:rPr>
              <w:t>closed files reviewed had citations issued and required abatement, this finding could not be evaluated and will continue.</w:t>
            </w:r>
            <w:r>
              <w:rPr>
                <w:rFonts w:asciiTheme="minorHAnsi" w:hAnsiTheme="minorHAnsi" w:cstheme="minorHAnsi"/>
              </w:rPr>
              <w:t xml:space="preserve"> </w:t>
            </w:r>
          </w:p>
        </w:tc>
        <w:tc>
          <w:tcPr>
            <w:tcW w:w="4819" w:type="dxa"/>
          </w:tcPr>
          <w:p w14:paraId="2F9CE6CD" w14:textId="5253D126" w:rsidR="0061446E" w:rsidRPr="001C1E47" w:rsidRDefault="00306C0E" w:rsidP="00225E15">
            <w:pPr>
              <w:widowControl/>
              <w:autoSpaceDE/>
              <w:autoSpaceDN/>
              <w:adjustRightInd/>
              <w:rPr>
                <w:rFonts w:cs="Calibri"/>
              </w:rPr>
            </w:pPr>
            <w:r>
              <w:rPr>
                <w:rFonts w:cs="Calibri"/>
              </w:rPr>
              <w:t xml:space="preserve">VIDOSH must utilize strategies such as follow-up </w:t>
            </w:r>
            <w:r w:rsidR="003F3F37">
              <w:rPr>
                <w:rFonts w:cs="Calibri"/>
              </w:rPr>
              <w:t xml:space="preserve">inspections, FTA citations, and 29 CFR 1903.19 provisions to ensure that abatement of cited hazards </w:t>
            </w:r>
            <w:r w:rsidR="00216548">
              <w:rPr>
                <w:rFonts w:cs="Calibri"/>
              </w:rPr>
              <w:t>is achieved in a timely manner and improve case file documentation of abatement.</w:t>
            </w:r>
          </w:p>
        </w:tc>
        <w:tc>
          <w:tcPr>
            <w:tcW w:w="2515" w:type="dxa"/>
          </w:tcPr>
          <w:p w14:paraId="14164ADE" w14:textId="77777777" w:rsidR="0061446E" w:rsidRDefault="00A33E30" w:rsidP="00225E15">
            <w:pPr>
              <w:widowControl/>
              <w:autoSpaceDE/>
              <w:autoSpaceDN/>
              <w:adjustRightInd/>
              <w:rPr>
                <w:rFonts w:cs="Calibri"/>
              </w:rPr>
            </w:pPr>
            <w:r>
              <w:rPr>
                <w:rFonts w:cs="Calibri"/>
              </w:rPr>
              <w:t>FY 2021-08</w:t>
            </w:r>
          </w:p>
          <w:p w14:paraId="77BFCB47" w14:textId="77777777" w:rsidR="00A33E30" w:rsidRDefault="00A33E30" w:rsidP="00225E15">
            <w:pPr>
              <w:widowControl/>
              <w:autoSpaceDE/>
              <w:autoSpaceDN/>
              <w:adjustRightInd/>
              <w:rPr>
                <w:rFonts w:cs="Calibri"/>
              </w:rPr>
            </w:pPr>
            <w:r>
              <w:rPr>
                <w:rFonts w:cs="Calibri"/>
              </w:rPr>
              <w:t>FY 2020-07</w:t>
            </w:r>
          </w:p>
          <w:p w14:paraId="7E99BE81" w14:textId="77777777" w:rsidR="00A33E30" w:rsidRDefault="00A33E30" w:rsidP="00225E15">
            <w:pPr>
              <w:widowControl/>
              <w:autoSpaceDE/>
              <w:autoSpaceDN/>
              <w:adjustRightInd/>
              <w:rPr>
                <w:rFonts w:cs="Calibri"/>
              </w:rPr>
            </w:pPr>
            <w:r>
              <w:rPr>
                <w:rFonts w:cs="Calibri"/>
              </w:rPr>
              <w:t>FY 2019-07</w:t>
            </w:r>
          </w:p>
          <w:p w14:paraId="314F04D0" w14:textId="1701B3D2" w:rsidR="00A33E30" w:rsidRPr="001C1E47" w:rsidRDefault="00A33E30" w:rsidP="00225E15">
            <w:pPr>
              <w:widowControl/>
              <w:autoSpaceDE/>
              <w:autoSpaceDN/>
              <w:adjustRightInd/>
              <w:rPr>
                <w:rFonts w:cs="Calibri"/>
              </w:rPr>
            </w:pPr>
            <w:r>
              <w:rPr>
                <w:rFonts w:cs="Calibri"/>
              </w:rPr>
              <w:t>FY 2018-03</w:t>
            </w:r>
          </w:p>
        </w:tc>
      </w:tr>
      <w:tr w:rsidR="00176AE1" w:rsidRPr="00F912DE" w14:paraId="163F6302" w14:textId="77777777" w:rsidTr="00D230C1">
        <w:tc>
          <w:tcPr>
            <w:tcW w:w="1440" w:type="dxa"/>
          </w:tcPr>
          <w:p w14:paraId="5598A56D" w14:textId="50E8A8A1" w:rsidR="00176AE1" w:rsidRPr="00F912DE" w:rsidRDefault="004E3C9B" w:rsidP="00225E15">
            <w:pPr>
              <w:widowControl/>
              <w:autoSpaceDE/>
              <w:autoSpaceDN/>
              <w:adjustRightInd/>
              <w:rPr>
                <w:rFonts w:cs="Calibri"/>
              </w:rPr>
            </w:pPr>
            <w:r w:rsidRPr="00F912DE">
              <w:rPr>
                <w:rFonts w:cs="Calibri"/>
              </w:rPr>
              <w:lastRenderedPageBreak/>
              <w:t>FY 2022-08</w:t>
            </w:r>
          </w:p>
        </w:tc>
        <w:tc>
          <w:tcPr>
            <w:tcW w:w="4721" w:type="dxa"/>
          </w:tcPr>
          <w:p w14:paraId="5ECEB8BB" w14:textId="77777777" w:rsidR="00FD7AC8" w:rsidRPr="00F912DE" w:rsidRDefault="00FD7AC8" w:rsidP="00225E15">
            <w:pPr>
              <w:pStyle w:val="TableParagraph"/>
              <w:kinsoku w:val="0"/>
              <w:overflowPunct w:val="0"/>
              <w:spacing w:line="251" w:lineRule="exact"/>
              <w:ind w:left="0"/>
              <w:rPr>
                <w:rFonts w:asciiTheme="minorHAnsi" w:hAnsiTheme="minorHAnsi" w:cstheme="minorHAnsi"/>
                <w:i/>
                <w:iCs/>
                <w:spacing w:val="-2"/>
              </w:rPr>
            </w:pPr>
            <w:r w:rsidRPr="00F912DE">
              <w:rPr>
                <w:rFonts w:asciiTheme="minorHAnsi" w:hAnsiTheme="minorHAnsi" w:cstheme="minorHAnsi"/>
                <w:i/>
                <w:iCs/>
              </w:rPr>
              <w:t>Overdue</w:t>
            </w:r>
            <w:r w:rsidRPr="00F912DE">
              <w:rPr>
                <w:rFonts w:asciiTheme="minorHAnsi" w:hAnsiTheme="minorHAnsi" w:cstheme="minorHAnsi"/>
                <w:i/>
                <w:iCs/>
                <w:spacing w:val="-13"/>
              </w:rPr>
              <w:t xml:space="preserve"> </w:t>
            </w:r>
            <w:r w:rsidRPr="00F912DE">
              <w:rPr>
                <w:rFonts w:asciiTheme="minorHAnsi" w:hAnsiTheme="minorHAnsi" w:cstheme="minorHAnsi"/>
                <w:i/>
                <w:iCs/>
                <w:spacing w:val="-2"/>
              </w:rPr>
              <w:t>Abatement</w:t>
            </w:r>
          </w:p>
          <w:p w14:paraId="5C0F1EF0" w14:textId="4C701BF4" w:rsidR="00176AE1" w:rsidRPr="00F912DE" w:rsidRDefault="005E3EE8" w:rsidP="005E3EE8">
            <w:pPr>
              <w:pStyle w:val="TableParagraph"/>
              <w:kinsoku w:val="0"/>
              <w:overflowPunct w:val="0"/>
              <w:ind w:left="0" w:right="101"/>
              <w:rPr>
                <w:rFonts w:asciiTheme="minorHAnsi" w:hAnsiTheme="minorHAnsi" w:cstheme="minorHAnsi"/>
              </w:rPr>
            </w:pPr>
            <w:r w:rsidRPr="00F912DE">
              <w:rPr>
                <w:rFonts w:asciiTheme="minorHAnsi" w:hAnsiTheme="minorHAnsi" w:cstheme="minorHAnsi"/>
              </w:rPr>
              <w:t xml:space="preserve">The OIS Open Inspection </w:t>
            </w:r>
            <w:r w:rsidR="00225ABC" w:rsidRPr="00F912DE">
              <w:rPr>
                <w:rFonts w:asciiTheme="minorHAnsi" w:hAnsiTheme="minorHAnsi" w:cstheme="minorHAnsi"/>
              </w:rPr>
              <w:t>R</w:t>
            </w:r>
            <w:r w:rsidRPr="00F912DE">
              <w:rPr>
                <w:rFonts w:asciiTheme="minorHAnsi" w:hAnsiTheme="minorHAnsi" w:cstheme="minorHAnsi"/>
              </w:rPr>
              <w:t>eport</w:t>
            </w:r>
            <w:r w:rsidR="00F912DE">
              <w:rPr>
                <w:rFonts w:asciiTheme="minorHAnsi" w:hAnsiTheme="minorHAnsi" w:cstheme="minorHAnsi"/>
              </w:rPr>
              <w:t>,</w:t>
            </w:r>
            <w:r w:rsidRPr="00F912DE">
              <w:rPr>
                <w:rFonts w:asciiTheme="minorHAnsi" w:hAnsiTheme="minorHAnsi" w:cstheme="minorHAnsi"/>
              </w:rPr>
              <w:t xml:space="preserve"> run on February 10, 2023</w:t>
            </w:r>
            <w:r w:rsidR="00F912DE">
              <w:rPr>
                <w:rFonts w:asciiTheme="minorHAnsi" w:hAnsiTheme="minorHAnsi" w:cstheme="minorHAnsi"/>
              </w:rPr>
              <w:t>,</w:t>
            </w:r>
            <w:r w:rsidR="00225ABC" w:rsidRPr="00F912DE">
              <w:rPr>
                <w:rFonts w:asciiTheme="minorHAnsi" w:hAnsiTheme="minorHAnsi" w:cstheme="minorHAnsi"/>
              </w:rPr>
              <w:t xml:space="preserve"> </w:t>
            </w:r>
            <w:r w:rsidRPr="00F912DE">
              <w:rPr>
                <w:rFonts w:asciiTheme="minorHAnsi" w:hAnsiTheme="minorHAnsi" w:cstheme="minorHAnsi"/>
              </w:rPr>
              <w:t xml:space="preserve">showed six inspection files from FY 2022 with overdue abatement.   </w:t>
            </w:r>
          </w:p>
        </w:tc>
        <w:tc>
          <w:tcPr>
            <w:tcW w:w="4819" w:type="dxa"/>
          </w:tcPr>
          <w:p w14:paraId="101712FC" w14:textId="174E3EDC" w:rsidR="00B8720C" w:rsidRPr="00F912DE" w:rsidRDefault="00B8720C" w:rsidP="00225E15">
            <w:pPr>
              <w:widowControl/>
              <w:autoSpaceDE/>
              <w:autoSpaceDN/>
              <w:adjustRightInd/>
              <w:rPr>
                <w:rFonts w:asciiTheme="minorHAnsi" w:hAnsiTheme="minorHAnsi" w:cstheme="minorHAnsi"/>
              </w:rPr>
            </w:pPr>
            <w:r w:rsidRPr="00F912DE">
              <w:rPr>
                <w:rFonts w:asciiTheme="minorHAnsi" w:hAnsiTheme="minorHAnsi" w:cstheme="minorHAnsi"/>
              </w:rPr>
              <w:t xml:space="preserve">VIDOSH must utilize OIS reports as a tool to effectively manage </w:t>
            </w:r>
            <w:r w:rsidR="00FD7AC8" w:rsidRPr="00F912DE">
              <w:rPr>
                <w:rFonts w:asciiTheme="minorHAnsi" w:hAnsiTheme="minorHAnsi" w:cstheme="minorHAnsi"/>
              </w:rPr>
              <w:t>abatement of cited hazards.</w:t>
            </w:r>
            <w:r w:rsidRPr="00F912DE">
              <w:rPr>
                <w:rFonts w:asciiTheme="minorHAnsi" w:hAnsiTheme="minorHAnsi" w:cstheme="minorHAnsi"/>
              </w:rPr>
              <w:t xml:space="preserve"> </w:t>
            </w:r>
          </w:p>
          <w:p w14:paraId="4B22C869" w14:textId="77777777" w:rsidR="00176AE1" w:rsidRPr="00F912DE" w:rsidRDefault="00176AE1" w:rsidP="00225E15">
            <w:pPr>
              <w:widowControl/>
              <w:autoSpaceDE/>
              <w:autoSpaceDN/>
              <w:adjustRightInd/>
              <w:rPr>
                <w:rFonts w:cs="Calibri"/>
              </w:rPr>
            </w:pPr>
          </w:p>
        </w:tc>
        <w:tc>
          <w:tcPr>
            <w:tcW w:w="2515" w:type="dxa"/>
          </w:tcPr>
          <w:p w14:paraId="106F3B37" w14:textId="15D70D24" w:rsidR="00176AE1" w:rsidRPr="00F912DE" w:rsidRDefault="00F912DE" w:rsidP="00225E15">
            <w:pPr>
              <w:widowControl/>
              <w:autoSpaceDE/>
              <w:autoSpaceDN/>
              <w:adjustRightInd/>
              <w:rPr>
                <w:rFonts w:cs="Calibri"/>
              </w:rPr>
            </w:pPr>
            <w:r w:rsidRPr="00F912DE">
              <w:rPr>
                <w:rFonts w:cs="Calibri"/>
              </w:rPr>
              <w:t xml:space="preserve"> </w:t>
            </w:r>
            <w:r w:rsidRPr="00F912DE">
              <w:rPr>
                <w:rFonts w:cs="Calibri"/>
              </w:rPr>
              <w:t>FY 2021-09</w:t>
            </w:r>
          </w:p>
        </w:tc>
      </w:tr>
      <w:tr w:rsidR="004E3C9B" w:rsidRPr="001C1E47" w14:paraId="2A3F4746" w14:textId="77777777" w:rsidTr="00D230C1">
        <w:tc>
          <w:tcPr>
            <w:tcW w:w="1440" w:type="dxa"/>
          </w:tcPr>
          <w:p w14:paraId="3B8C9CB1" w14:textId="26E89AF0" w:rsidR="004E3C9B" w:rsidRPr="001C1E47" w:rsidRDefault="00FD7AC8" w:rsidP="00225E15">
            <w:pPr>
              <w:widowControl/>
              <w:autoSpaceDE/>
              <w:autoSpaceDN/>
              <w:adjustRightInd/>
              <w:rPr>
                <w:rFonts w:cs="Calibri"/>
              </w:rPr>
            </w:pPr>
            <w:r>
              <w:rPr>
                <w:rFonts w:cs="Calibri"/>
              </w:rPr>
              <w:t>FY 2022-09</w:t>
            </w:r>
          </w:p>
        </w:tc>
        <w:tc>
          <w:tcPr>
            <w:tcW w:w="4721" w:type="dxa"/>
          </w:tcPr>
          <w:p w14:paraId="1F12659A" w14:textId="77777777" w:rsidR="00912FDD" w:rsidRPr="00324281" w:rsidRDefault="00912FDD" w:rsidP="00225E15">
            <w:pPr>
              <w:pStyle w:val="TableParagraph"/>
              <w:kinsoku w:val="0"/>
              <w:overflowPunct w:val="0"/>
              <w:spacing w:line="251" w:lineRule="exact"/>
              <w:ind w:left="0"/>
              <w:rPr>
                <w:rFonts w:asciiTheme="minorHAnsi" w:hAnsiTheme="minorHAnsi" w:cstheme="minorHAnsi"/>
                <w:i/>
                <w:iCs/>
                <w:spacing w:val="-2"/>
              </w:rPr>
            </w:pPr>
            <w:r w:rsidRPr="00324281">
              <w:rPr>
                <w:rFonts w:asciiTheme="minorHAnsi" w:hAnsiTheme="minorHAnsi" w:cstheme="minorHAnsi"/>
                <w:i/>
                <w:iCs/>
              </w:rPr>
              <w:t>Petition</w:t>
            </w:r>
            <w:r w:rsidRPr="00324281">
              <w:rPr>
                <w:rFonts w:asciiTheme="minorHAnsi" w:hAnsiTheme="minorHAnsi" w:cstheme="minorHAnsi"/>
                <w:i/>
                <w:iCs/>
                <w:spacing w:val="-7"/>
              </w:rPr>
              <w:t xml:space="preserve"> </w:t>
            </w:r>
            <w:r w:rsidRPr="00324281">
              <w:rPr>
                <w:rFonts w:asciiTheme="minorHAnsi" w:hAnsiTheme="minorHAnsi" w:cstheme="minorHAnsi"/>
                <w:i/>
                <w:iCs/>
              </w:rPr>
              <w:t>for</w:t>
            </w:r>
            <w:r w:rsidRPr="00324281">
              <w:rPr>
                <w:rFonts w:asciiTheme="minorHAnsi" w:hAnsiTheme="minorHAnsi" w:cstheme="minorHAnsi"/>
                <w:i/>
                <w:iCs/>
                <w:spacing w:val="-8"/>
              </w:rPr>
              <w:t xml:space="preserve"> </w:t>
            </w:r>
            <w:r w:rsidRPr="00324281">
              <w:rPr>
                <w:rFonts w:asciiTheme="minorHAnsi" w:hAnsiTheme="minorHAnsi" w:cstheme="minorHAnsi"/>
                <w:i/>
                <w:iCs/>
              </w:rPr>
              <w:t>Modification</w:t>
            </w:r>
            <w:r w:rsidRPr="00324281">
              <w:rPr>
                <w:rFonts w:asciiTheme="minorHAnsi" w:hAnsiTheme="minorHAnsi" w:cstheme="minorHAnsi"/>
                <w:i/>
                <w:iCs/>
                <w:spacing w:val="-8"/>
              </w:rPr>
              <w:t xml:space="preserve"> </w:t>
            </w:r>
            <w:r w:rsidRPr="00324281">
              <w:rPr>
                <w:rFonts w:asciiTheme="minorHAnsi" w:hAnsiTheme="minorHAnsi" w:cstheme="minorHAnsi"/>
                <w:i/>
                <w:iCs/>
              </w:rPr>
              <w:t>of</w:t>
            </w:r>
            <w:r w:rsidRPr="00324281">
              <w:rPr>
                <w:rFonts w:asciiTheme="minorHAnsi" w:hAnsiTheme="minorHAnsi" w:cstheme="minorHAnsi"/>
                <w:i/>
                <w:iCs/>
                <w:spacing w:val="-6"/>
              </w:rPr>
              <w:t xml:space="preserve"> </w:t>
            </w:r>
            <w:r w:rsidRPr="00324281">
              <w:rPr>
                <w:rFonts w:asciiTheme="minorHAnsi" w:hAnsiTheme="minorHAnsi" w:cstheme="minorHAnsi"/>
                <w:i/>
                <w:iCs/>
                <w:spacing w:val="-2"/>
              </w:rPr>
              <w:t>Abatement</w:t>
            </w:r>
          </w:p>
          <w:p w14:paraId="1FD08DB4" w14:textId="55CDFD30" w:rsidR="00912FDD" w:rsidRDefault="00912FDD" w:rsidP="00225E15">
            <w:pPr>
              <w:pStyle w:val="TableParagraph"/>
              <w:kinsoku w:val="0"/>
              <w:overflowPunct w:val="0"/>
              <w:ind w:left="0" w:right="101"/>
              <w:rPr>
                <w:rFonts w:asciiTheme="minorHAnsi" w:hAnsiTheme="minorHAnsi" w:cstheme="minorHAnsi"/>
              </w:rPr>
            </w:pPr>
            <w:r w:rsidRPr="00324281">
              <w:rPr>
                <w:rFonts w:asciiTheme="minorHAnsi" w:hAnsiTheme="minorHAnsi" w:cstheme="minorHAnsi"/>
              </w:rPr>
              <w:t>One of the files reviewed in the 2021 FAME contained a PMA. This PMA was granted even though</w:t>
            </w:r>
            <w:r w:rsidRPr="00324281">
              <w:rPr>
                <w:rFonts w:asciiTheme="minorHAnsi" w:hAnsiTheme="minorHAnsi" w:cstheme="minorHAnsi"/>
                <w:spacing w:val="-4"/>
              </w:rPr>
              <w:t xml:space="preserve"> </w:t>
            </w:r>
            <w:r w:rsidRPr="00324281">
              <w:rPr>
                <w:rFonts w:asciiTheme="minorHAnsi" w:hAnsiTheme="minorHAnsi" w:cstheme="minorHAnsi"/>
              </w:rPr>
              <w:t>it</w:t>
            </w:r>
            <w:r w:rsidRPr="00324281">
              <w:rPr>
                <w:rFonts w:asciiTheme="minorHAnsi" w:hAnsiTheme="minorHAnsi" w:cstheme="minorHAnsi"/>
                <w:spacing w:val="-4"/>
              </w:rPr>
              <w:t xml:space="preserve"> </w:t>
            </w:r>
            <w:r w:rsidRPr="00324281">
              <w:rPr>
                <w:rFonts w:asciiTheme="minorHAnsi" w:hAnsiTheme="minorHAnsi" w:cstheme="minorHAnsi"/>
              </w:rPr>
              <w:t>lacked</w:t>
            </w:r>
            <w:r w:rsidRPr="00324281">
              <w:rPr>
                <w:rFonts w:asciiTheme="minorHAnsi" w:hAnsiTheme="minorHAnsi" w:cstheme="minorHAnsi"/>
                <w:spacing w:val="-4"/>
              </w:rPr>
              <w:t xml:space="preserve"> </w:t>
            </w:r>
            <w:r w:rsidRPr="00324281">
              <w:rPr>
                <w:rFonts w:asciiTheme="minorHAnsi" w:hAnsiTheme="minorHAnsi" w:cstheme="minorHAnsi"/>
              </w:rPr>
              <w:t>the</w:t>
            </w:r>
            <w:r w:rsidRPr="00324281">
              <w:rPr>
                <w:rFonts w:asciiTheme="minorHAnsi" w:hAnsiTheme="minorHAnsi" w:cstheme="minorHAnsi"/>
                <w:spacing w:val="-5"/>
              </w:rPr>
              <w:t xml:space="preserve"> </w:t>
            </w:r>
            <w:r w:rsidRPr="00324281">
              <w:rPr>
                <w:rFonts w:asciiTheme="minorHAnsi" w:hAnsiTheme="minorHAnsi" w:cstheme="minorHAnsi"/>
              </w:rPr>
              <w:t>steps</w:t>
            </w:r>
            <w:r w:rsidRPr="00324281">
              <w:rPr>
                <w:rFonts w:asciiTheme="minorHAnsi" w:hAnsiTheme="minorHAnsi" w:cstheme="minorHAnsi"/>
                <w:spacing w:val="-5"/>
              </w:rPr>
              <w:t xml:space="preserve"> </w:t>
            </w:r>
            <w:r w:rsidRPr="00324281">
              <w:rPr>
                <w:rFonts w:asciiTheme="minorHAnsi" w:hAnsiTheme="minorHAnsi" w:cstheme="minorHAnsi"/>
              </w:rPr>
              <w:t>taken</w:t>
            </w:r>
            <w:r w:rsidRPr="00324281">
              <w:rPr>
                <w:rFonts w:asciiTheme="minorHAnsi" w:hAnsiTheme="minorHAnsi" w:cstheme="minorHAnsi"/>
                <w:spacing w:val="-4"/>
              </w:rPr>
              <w:t xml:space="preserve"> </w:t>
            </w:r>
            <w:r w:rsidRPr="00324281">
              <w:rPr>
                <w:rFonts w:asciiTheme="minorHAnsi" w:hAnsiTheme="minorHAnsi" w:cstheme="minorHAnsi"/>
              </w:rPr>
              <w:t>to</w:t>
            </w:r>
            <w:r w:rsidRPr="00324281">
              <w:rPr>
                <w:rFonts w:asciiTheme="minorHAnsi" w:hAnsiTheme="minorHAnsi" w:cstheme="minorHAnsi"/>
                <w:spacing w:val="-4"/>
              </w:rPr>
              <w:t xml:space="preserve"> </w:t>
            </w:r>
            <w:r w:rsidRPr="00324281">
              <w:rPr>
                <w:rFonts w:asciiTheme="minorHAnsi" w:hAnsiTheme="minorHAnsi" w:cstheme="minorHAnsi"/>
              </w:rPr>
              <w:t>correct</w:t>
            </w:r>
            <w:r w:rsidRPr="00324281">
              <w:rPr>
                <w:rFonts w:asciiTheme="minorHAnsi" w:hAnsiTheme="minorHAnsi" w:cstheme="minorHAnsi"/>
                <w:spacing w:val="-4"/>
              </w:rPr>
              <w:t xml:space="preserve"> </w:t>
            </w:r>
            <w:r w:rsidRPr="00324281">
              <w:rPr>
                <w:rFonts w:asciiTheme="minorHAnsi" w:hAnsiTheme="minorHAnsi" w:cstheme="minorHAnsi"/>
              </w:rPr>
              <w:t>the</w:t>
            </w:r>
            <w:r w:rsidRPr="00324281">
              <w:rPr>
                <w:rFonts w:asciiTheme="minorHAnsi" w:hAnsiTheme="minorHAnsi" w:cstheme="minorHAnsi"/>
                <w:spacing w:val="-5"/>
              </w:rPr>
              <w:t xml:space="preserve"> </w:t>
            </w:r>
            <w:r w:rsidRPr="00324281">
              <w:rPr>
                <w:rFonts w:asciiTheme="minorHAnsi" w:hAnsiTheme="minorHAnsi" w:cstheme="minorHAnsi"/>
              </w:rPr>
              <w:t>hazard during the correction period and used future tense "will"</w:t>
            </w:r>
            <w:r w:rsidRPr="00324281">
              <w:rPr>
                <w:rFonts w:asciiTheme="minorHAnsi" w:hAnsiTheme="minorHAnsi" w:cstheme="minorHAnsi"/>
                <w:spacing w:val="-5"/>
              </w:rPr>
              <w:t xml:space="preserve"> </w:t>
            </w:r>
            <w:r w:rsidRPr="00324281">
              <w:rPr>
                <w:rFonts w:asciiTheme="minorHAnsi" w:hAnsiTheme="minorHAnsi" w:cstheme="minorHAnsi"/>
              </w:rPr>
              <w:t>to</w:t>
            </w:r>
            <w:r w:rsidRPr="00324281">
              <w:rPr>
                <w:rFonts w:asciiTheme="minorHAnsi" w:hAnsiTheme="minorHAnsi" w:cstheme="minorHAnsi"/>
                <w:spacing w:val="-5"/>
              </w:rPr>
              <w:t xml:space="preserve"> </w:t>
            </w:r>
            <w:r w:rsidRPr="00324281">
              <w:rPr>
                <w:rFonts w:asciiTheme="minorHAnsi" w:hAnsiTheme="minorHAnsi" w:cstheme="minorHAnsi"/>
              </w:rPr>
              <w:t>describe</w:t>
            </w:r>
            <w:r w:rsidRPr="00324281">
              <w:rPr>
                <w:rFonts w:asciiTheme="minorHAnsi" w:hAnsiTheme="minorHAnsi" w:cstheme="minorHAnsi"/>
                <w:spacing w:val="-6"/>
              </w:rPr>
              <w:t xml:space="preserve"> </w:t>
            </w:r>
            <w:r w:rsidRPr="00324281">
              <w:rPr>
                <w:rFonts w:asciiTheme="minorHAnsi" w:hAnsiTheme="minorHAnsi" w:cstheme="minorHAnsi"/>
              </w:rPr>
              <w:t>interim</w:t>
            </w:r>
            <w:r w:rsidRPr="00324281">
              <w:rPr>
                <w:rFonts w:asciiTheme="minorHAnsi" w:hAnsiTheme="minorHAnsi" w:cstheme="minorHAnsi"/>
                <w:spacing w:val="-6"/>
              </w:rPr>
              <w:t xml:space="preserve"> </w:t>
            </w:r>
            <w:r w:rsidRPr="00324281">
              <w:rPr>
                <w:rFonts w:asciiTheme="minorHAnsi" w:hAnsiTheme="minorHAnsi" w:cstheme="minorHAnsi"/>
              </w:rPr>
              <w:t>steps.</w:t>
            </w:r>
            <w:r w:rsidRPr="00324281">
              <w:rPr>
                <w:rFonts w:asciiTheme="minorHAnsi" w:hAnsiTheme="minorHAnsi" w:cstheme="minorHAnsi"/>
                <w:spacing w:val="-5"/>
              </w:rPr>
              <w:t xml:space="preserve"> </w:t>
            </w:r>
            <w:r w:rsidRPr="00324281">
              <w:rPr>
                <w:rFonts w:asciiTheme="minorHAnsi" w:hAnsiTheme="minorHAnsi" w:cstheme="minorHAnsi"/>
              </w:rPr>
              <w:t>No</w:t>
            </w:r>
            <w:r w:rsidRPr="00324281">
              <w:rPr>
                <w:rFonts w:asciiTheme="minorHAnsi" w:hAnsiTheme="minorHAnsi" w:cstheme="minorHAnsi"/>
                <w:spacing w:val="-5"/>
              </w:rPr>
              <w:t xml:space="preserve"> </w:t>
            </w:r>
            <w:r w:rsidRPr="00324281">
              <w:rPr>
                <w:rFonts w:asciiTheme="minorHAnsi" w:hAnsiTheme="minorHAnsi" w:cstheme="minorHAnsi"/>
              </w:rPr>
              <w:t>certification</w:t>
            </w:r>
            <w:r w:rsidRPr="00324281">
              <w:rPr>
                <w:rFonts w:asciiTheme="minorHAnsi" w:hAnsiTheme="minorHAnsi" w:cstheme="minorHAnsi"/>
                <w:spacing w:val="-5"/>
              </w:rPr>
              <w:t xml:space="preserve"> </w:t>
            </w:r>
            <w:r w:rsidRPr="00324281">
              <w:rPr>
                <w:rFonts w:asciiTheme="minorHAnsi" w:hAnsiTheme="minorHAnsi" w:cstheme="minorHAnsi"/>
              </w:rPr>
              <w:t>of posting was provided.</w:t>
            </w:r>
          </w:p>
          <w:p w14:paraId="5A7708F5" w14:textId="239F75C6" w:rsidR="002523EA" w:rsidRDefault="002523EA" w:rsidP="00225E15">
            <w:pPr>
              <w:pStyle w:val="TableParagraph"/>
              <w:kinsoku w:val="0"/>
              <w:overflowPunct w:val="0"/>
              <w:ind w:left="0" w:right="101"/>
              <w:rPr>
                <w:rFonts w:asciiTheme="minorHAnsi" w:hAnsiTheme="minorHAnsi" w:cstheme="minorHAnsi"/>
              </w:rPr>
            </w:pPr>
          </w:p>
          <w:p w14:paraId="3775ED72" w14:textId="7449BC73" w:rsidR="002523EA" w:rsidRPr="002523EA" w:rsidRDefault="002523EA" w:rsidP="00225E15">
            <w:pPr>
              <w:pStyle w:val="TableParagraph"/>
              <w:kinsoku w:val="0"/>
              <w:overflowPunct w:val="0"/>
              <w:ind w:left="0" w:right="101"/>
              <w:rPr>
                <w:rFonts w:asciiTheme="minorHAnsi" w:hAnsiTheme="minorHAnsi" w:cstheme="minorHAnsi"/>
              </w:rPr>
            </w:pPr>
            <w:r w:rsidRPr="002523EA">
              <w:rPr>
                <w:rFonts w:asciiTheme="minorHAnsi" w:hAnsiTheme="minorHAnsi" w:cstheme="minorHAnsi"/>
              </w:rPr>
              <w:t>This</w:t>
            </w:r>
            <w:r w:rsidRPr="002523EA">
              <w:rPr>
                <w:rFonts w:asciiTheme="minorHAnsi" w:hAnsiTheme="minorHAnsi" w:cstheme="minorHAnsi"/>
                <w:spacing w:val="-2"/>
              </w:rPr>
              <w:t xml:space="preserve"> </w:t>
            </w:r>
            <w:r w:rsidRPr="002523EA">
              <w:rPr>
                <w:rFonts w:asciiTheme="minorHAnsi" w:hAnsiTheme="minorHAnsi" w:cstheme="minorHAnsi"/>
              </w:rPr>
              <w:t>PMA</w:t>
            </w:r>
            <w:r w:rsidRPr="002523EA">
              <w:rPr>
                <w:rFonts w:asciiTheme="minorHAnsi" w:hAnsiTheme="minorHAnsi" w:cstheme="minorHAnsi"/>
                <w:spacing w:val="-2"/>
              </w:rPr>
              <w:t xml:space="preserve"> </w:t>
            </w:r>
            <w:r w:rsidRPr="002523EA">
              <w:rPr>
                <w:rFonts w:asciiTheme="minorHAnsi" w:hAnsiTheme="minorHAnsi" w:cstheme="minorHAnsi"/>
              </w:rPr>
              <w:t>issued</w:t>
            </w:r>
            <w:r w:rsidRPr="002523EA">
              <w:rPr>
                <w:rFonts w:asciiTheme="minorHAnsi" w:hAnsiTheme="minorHAnsi" w:cstheme="minorHAnsi"/>
                <w:spacing w:val="-1"/>
              </w:rPr>
              <w:t xml:space="preserve"> </w:t>
            </w:r>
            <w:r w:rsidRPr="002523EA">
              <w:rPr>
                <w:rFonts w:asciiTheme="minorHAnsi" w:hAnsiTheme="minorHAnsi" w:cstheme="minorHAnsi"/>
              </w:rPr>
              <w:t>was</w:t>
            </w:r>
            <w:r w:rsidRPr="002523EA">
              <w:rPr>
                <w:rFonts w:asciiTheme="minorHAnsi" w:hAnsiTheme="minorHAnsi" w:cstheme="minorHAnsi"/>
                <w:spacing w:val="-2"/>
              </w:rPr>
              <w:t xml:space="preserve"> </w:t>
            </w:r>
            <w:r w:rsidRPr="002523EA">
              <w:rPr>
                <w:rFonts w:asciiTheme="minorHAnsi" w:hAnsiTheme="minorHAnsi" w:cstheme="minorHAnsi"/>
              </w:rPr>
              <w:t>based</w:t>
            </w:r>
            <w:r w:rsidRPr="002523EA">
              <w:rPr>
                <w:rFonts w:asciiTheme="minorHAnsi" w:hAnsiTheme="minorHAnsi" w:cstheme="minorHAnsi"/>
                <w:spacing w:val="-1"/>
              </w:rPr>
              <w:t xml:space="preserve"> </w:t>
            </w:r>
            <w:r w:rsidRPr="002523EA">
              <w:rPr>
                <w:rFonts w:asciiTheme="minorHAnsi" w:hAnsiTheme="minorHAnsi" w:cstheme="minorHAnsi"/>
              </w:rPr>
              <w:t>on</w:t>
            </w:r>
            <w:r w:rsidRPr="002523EA">
              <w:rPr>
                <w:rFonts w:asciiTheme="minorHAnsi" w:hAnsiTheme="minorHAnsi" w:cstheme="minorHAnsi"/>
                <w:spacing w:val="-2"/>
              </w:rPr>
              <w:t xml:space="preserve"> </w:t>
            </w:r>
            <w:r w:rsidRPr="002523EA">
              <w:rPr>
                <w:rFonts w:asciiTheme="minorHAnsi" w:hAnsiTheme="minorHAnsi" w:cstheme="minorHAnsi"/>
              </w:rPr>
              <w:t>previous</w:t>
            </w:r>
            <w:r w:rsidRPr="002523EA">
              <w:rPr>
                <w:rFonts w:asciiTheme="minorHAnsi" w:hAnsiTheme="minorHAnsi" w:cstheme="minorHAnsi"/>
                <w:spacing w:val="-3"/>
              </w:rPr>
              <w:t xml:space="preserve"> </w:t>
            </w:r>
            <w:r w:rsidR="009E66C7">
              <w:rPr>
                <w:rFonts w:asciiTheme="minorHAnsi" w:hAnsiTheme="minorHAnsi" w:cstheme="minorHAnsi"/>
              </w:rPr>
              <w:t>I</w:t>
            </w:r>
            <w:r w:rsidRPr="002523EA">
              <w:rPr>
                <w:rFonts w:asciiTheme="minorHAnsi" w:hAnsiTheme="minorHAnsi" w:cstheme="minorHAnsi"/>
              </w:rPr>
              <w:t>nspection #1448354</w:t>
            </w:r>
            <w:r w:rsidRPr="002523EA">
              <w:rPr>
                <w:rFonts w:asciiTheme="minorHAnsi" w:hAnsiTheme="minorHAnsi" w:cstheme="minorHAnsi"/>
                <w:spacing w:val="-2"/>
              </w:rPr>
              <w:t xml:space="preserve"> </w:t>
            </w:r>
            <w:r w:rsidRPr="002523EA">
              <w:rPr>
                <w:rFonts w:asciiTheme="minorHAnsi" w:hAnsiTheme="minorHAnsi" w:cstheme="minorHAnsi"/>
              </w:rPr>
              <w:t>where</w:t>
            </w:r>
            <w:r w:rsidRPr="002523EA">
              <w:rPr>
                <w:rFonts w:asciiTheme="minorHAnsi" w:hAnsiTheme="minorHAnsi" w:cstheme="minorHAnsi"/>
                <w:spacing w:val="-3"/>
              </w:rPr>
              <w:t xml:space="preserve"> </w:t>
            </w:r>
            <w:r w:rsidRPr="002523EA">
              <w:rPr>
                <w:rFonts w:asciiTheme="minorHAnsi" w:hAnsiTheme="minorHAnsi" w:cstheme="minorHAnsi"/>
              </w:rPr>
              <w:t>a</w:t>
            </w:r>
            <w:r w:rsidRPr="002523EA">
              <w:rPr>
                <w:rFonts w:asciiTheme="minorHAnsi" w:hAnsiTheme="minorHAnsi" w:cstheme="minorHAnsi"/>
                <w:spacing w:val="-3"/>
              </w:rPr>
              <w:t xml:space="preserve"> </w:t>
            </w:r>
            <w:r w:rsidRPr="002523EA">
              <w:rPr>
                <w:rFonts w:asciiTheme="minorHAnsi" w:hAnsiTheme="minorHAnsi" w:cstheme="minorHAnsi"/>
              </w:rPr>
              <w:t>citation</w:t>
            </w:r>
            <w:r w:rsidRPr="002523EA">
              <w:rPr>
                <w:rFonts w:asciiTheme="minorHAnsi" w:hAnsiTheme="minorHAnsi" w:cstheme="minorHAnsi"/>
                <w:spacing w:val="-2"/>
              </w:rPr>
              <w:t xml:space="preserve"> </w:t>
            </w:r>
            <w:r w:rsidRPr="002523EA">
              <w:rPr>
                <w:rFonts w:asciiTheme="minorHAnsi" w:hAnsiTheme="minorHAnsi" w:cstheme="minorHAnsi"/>
              </w:rPr>
              <w:t>was</w:t>
            </w:r>
            <w:r w:rsidRPr="002523EA">
              <w:rPr>
                <w:rFonts w:asciiTheme="minorHAnsi" w:hAnsiTheme="minorHAnsi" w:cstheme="minorHAnsi"/>
                <w:spacing w:val="-3"/>
              </w:rPr>
              <w:t xml:space="preserve"> </w:t>
            </w:r>
            <w:r w:rsidRPr="002523EA">
              <w:rPr>
                <w:rFonts w:asciiTheme="minorHAnsi" w:hAnsiTheme="minorHAnsi" w:cstheme="minorHAnsi"/>
              </w:rPr>
              <w:t>issued</w:t>
            </w:r>
            <w:r w:rsidRPr="002523EA">
              <w:rPr>
                <w:rFonts w:asciiTheme="minorHAnsi" w:hAnsiTheme="minorHAnsi" w:cstheme="minorHAnsi"/>
                <w:spacing w:val="-2"/>
              </w:rPr>
              <w:t xml:space="preserve"> </w:t>
            </w:r>
            <w:r w:rsidRPr="002523EA">
              <w:rPr>
                <w:rFonts w:asciiTheme="minorHAnsi" w:hAnsiTheme="minorHAnsi" w:cstheme="minorHAnsi"/>
              </w:rPr>
              <w:t>for</w:t>
            </w:r>
            <w:r w:rsidRPr="002523EA">
              <w:rPr>
                <w:rFonts w:asciiTheme="minorHAnsi" w:hAnsiTheme="minorHAnsi" w:cstheme="minorHAnsi"/>
                <w:spacing w:val="-2"/>
              </w:rPr>
              <w:t xml:space="preserve"> </w:t>
            </w:r>
            <w:r w:rsidRPr="002523EA">
              <w:rPr>
                <w:rFonts w:asciiTheme="minorHAnsi" w:hAnsiTheme="minorHAnsi" w:cstheme="minorHAnsi"/>
              </w:rPr>
              <w:t>this</w:t>
            </w:r>
            <w:r w:rsidRPr="002523EA">
              <w:rPr>
                <w:rFonts w:asciiTheme="minorHAnsi" w:hAnsiTheme="minorHAnsi" w:cstheme="minorHAnsi"/>
                <w:spacing w:val="-3"/>
              </w:rPr>
              <w:t xml:space="preserve"> </w:t>
            </w:r>
            <w:r w:rsidRPr="002523EA">
              <w:rPr>
                <w:rFonts w:asciiTheme="minorHAnsi" w:hAnsiTheme="minorHAnsi" w:cstheme="minorHAnsi"/>
              </w:rPr>
              <w:t xml:space="preserve">same hazard alleged and documented in </w:t>
            </w:r>
            <w:r w:rsidR="009E66C7">
              <w:rPr>
                <w:rFonts w:asciiTheme="minorHAnsi" w:hAnsiTheme="minorHAnsi" w:cstheme="minorHAnsi"/>
              </w:rPr>
              <w:t>I</w:t>
            </w:r>
            <w:r w:rsidRPr="002523EA">
              <w:rPr>
                <w:rFonts w:asciiTheme="minorHAnsi" w:hAnsiTheme="minorHAnsi" w:cstheme="minorHAnsi"/>
              </w:rPr>
              <w:t>nspection #1508132. Correction was noted in OIS for the same</w:t>
            </w:r>
            <w:r w:rsidRPr="002523EA">
              <w:rPr>
                <w:rFonts w:asciiTheme="minorHAnsi" w:hAnsiTheme="minorHAnsi" w:cstheme="minorHAnsi"/>
                <w:spacing w:val="-6"/>
              </w:rPr>
              <w:t xml:space="preserve"> </w:t>
            </w:r>
            <w:r w:rsidRPr="002523EA">
              <w:rPr>
                <w:rFonts w:asciiTheme="minorHAnsi" w:hAnsiTheme="minorHAnsi" w:cstheme="minorHAnsi"/>
              </w:rPr>
              <w:t>hazard</w:t>
            </w:r>
            <w:r w:rsidRPr="002523EA">
              <w:rPr>
                <w:rFonts w:asciiTheme="minorHAnsi" w:hAnsiTheme="minorHAnsi" w:cstheme="minorHAnsi"/>
                <w:spacing w:val="-5"/>
              </w:rPr>
              <w:t xml:space="preserve"> </w:t>
            </w:r>
            <w:r w:rsidRPr="002523EA">
              <w:rPr>
                <w:rFonts w:asciiTheme="minorHAnsi" w:hAnsiTheme="minorHAnsi" w:cstheme="minorHAnsi"/>
              </w:rPr>
              <w:t>that</w:t>
            </w:r>
            <w:r w:rsidRPr="002523EA">
              <w:rPr>
                <w:rFonts w:asciiTheme="minorHAnsi" w:hAnsiTheme="minorHAnsi" w:cstheme="minorHAnsi"/>
                <w:spacing w:val="-5"/>
              </w:rPr>
              <w:t xml:space="preserve"> </w:t>
            </w:r>
            <w:r w:rsidRPr="002523EA">
              <w:rPr>
                <w:rFonts w:asciiTheme="minorHAnsi" w:hAnsiTheme="minorHAnsi" w:cstheme="minorHAnsi"/>
              </w:rPr>
              <w:t>a</w:t>
            </w:r>
            <w:r w:rsidRPr="002523EA">
              <w:rPr>
                <w:rFonts w:asciiTheme="minorHAnsi" w:hAnsiTheme="minorHAnsi" w:cstheme="minorHAnsi"/>
                <w:spacing w:val="-6"/>
              </w:rPr>
              <w:t xml:space="preserve"> </w:t>
            </w:r>
            <w:r w:rsidRPr="002523EA">
              <w:rPr>
                <w:rFonts w:asciiTheme="minorHAnsi" w:hAnsiTheme="minorHAnsi" w:cstheme="minorHAnsi"/>
              </w:rPr>
              <w:t>PMA</w:t>
            </w:r>
            <w:r w:rsidRPr="002523EA">
              <w:rPr>
                <w:rFonts w:asciiTheme="minorHAnsi" w:hAnsiTheme="minorHAnsi" w:cstheme="minorHAnsi"/>
                <w:spacing w:val="-6"/>
              </w:rPr>
              <w:t xml:space="preserve"> </w:t>
            </w:r>
            <w:r w:rsidRPr="002523EA">
              <w:rPr>
                <w:rFonts w:asciiTheme="minorHAnsi" w:hAnsiTheme="minorHAnsi" w:cstheme="minorHAnsi"/>
              </w:rPr>
              <w:t>was</w:t>
            </w:r>
            <w:r w:rsidRPr="002523EA">
              <w:rPr>
                <w:rFonts w:asciiTheme="minorHAnsi" w:hAnsiTheme="minorHAnsi" w:cstheme="minorHAnsi"/>
                <w:spacing w:val="-6"/>
              </w:rPr>
              <w:t xml:space="preserve"> </w:t>
            </w:r>
            <w:r w:rsidRPr="002523EA">
              <w:rPr>
                <w:rFonts w:asciiTheme="minorHAnsi" w:hAnsiTheme="minorHAnsi" w:cstheme="minorHAnsi"/>
              </w:rPr>
              <w:t>being</w:t>
            </w:r>
            <w:r w:rsidRPr="002523EA">
              <w:rPr>
                <w:rFonts w:asciiTheme="minorHAnsi" w:hAnsiTheme="minorHAnsi" w:cstheme="minorHAnsi"/>
                <w:spacing w:val="-5"/>
              </w:rPr>
              <w:t xml:space="preserve"> </w:t>
            </w:r>
            <w:r w:rsidRPr="002523EA">
              <w:rPr>
                <w:rFonts w:asciiTheme="minorHAnsi" w:hAnsiTheme="minorHAnsi" w:cstheme="minorHAnsi"/>
              </w:rPr>
              <w:t>requested</w:t>
            </w:r>
            <w:r w:rsidRPr="002523EA">
              <w:rPr>
                <w:rFonts w:asciiTheme="minorHAnsi" w:hAnsiTheme="minorHAnsi" w:cstheme="minorHAnsi"/>
                <w:spacing w:val="-5"/>
              </w:rPr>
              <w:t xml:space="preserve"> </w:t>
            </w:r>
            <w:r w:rsidRPr="002523EA">
              <w:rPr>
                <w:rFonts w:asciiTheme="minorHAnsi" w:hAnsiTheme="minorHAnsi" w:cstheme="minorHAnsi"/>
              </w:rPr>
              <w:t xml:space="preserve">under </w:t>
            </w:r>
            <w:r w:rsidR="009E66C7">
              <w:rPr>
                <w:rFonts w:asciiTheme="minorHAnsi" w:hAnsiTheme="minorHAnsi" w:cstheme="minorHAnsi"/>
              </w:rPr>
              <w:t>I</w:t>
            </w:r>
            <w:r w:rsidRPr="002523EA">
              <w:rPr>
                <w:rFonts w:asciiTheme="minorHAnsi" w:hAnsiTheme="minorHAnsi" w:cstheme="minorHAnsi"/>
              </w:rPr>
              <w:t xml:space="preserve">nspection #1508132. Multiple attempts to obtain a copy of </w:t>
            </w:r>
            <w:r w:rsidR="009E66C7">
              <w:rPr>
                <w:rFonts w:asciiTheme="minorHAnsi" w:hAnsiTheme="minorHAnsi" w:cstheme="minorHAnsi"/>
              </w:rPr>
              <w:t>I</w:t>
            </w:r>
            <w:r w:rsidRPr="002523EA">
              <w:rPr>
                <w:rFonts w:asciiTheme="minorHAnsi" w:hAnsiTheme="minorHAnsi" w:cstheme="minorHAnsi"/>
              </w:rPr>
              <w:t>nspection #1448354 were made to VIDOSH with no success.</w:t>
            </w:r>
          </w:p>
          <w:p w14:paraId="1C6405D9" w14:textId="77777777" w:rsidR="004E3C9B" w:rsidRPr="001C1E47" w:rsidRDefault="004E3C9B" w:rsidP="00225E15">
            <w:pPr>
              <w:widowControl/>
              <w:autoSpaceDE/>
              <w:autoSpaceDN/>
              <w:adjustRightInd/>
              <w:rPr>
                <w:rFonts w:cs="Calibri"/>
              </w:rPr>
            </w:pPr>
          </w:p>
        </w:tc>
        <w:tc>
          <w:tcPr>
            <w:tcW w:w="4819" w:type="dxa"/>
          </w:tcPr>
          <w:p w14:paraId="44411D9D" w14:textId="311E202C" w:rsidR="004E3C9B" w:rsidRPr="001C1E47" w:rsidRDefault="00734561" w:rsidP="00225E15">
            <w:pPr>
              <w:widowControl/>
              <w:autoSpaceDE/>
              <w:autoSpaceDN/>
              <w:adjustRightInd/>
              <w:rPr>
                <w:rFonts w:cs="Calibri"/>
              </w:rPr>
            </w:pPr>
            <w:r>
              <w:rPr>
                <w:rFonts w:cs="Calibri"/>
              </w:rPr>
              <w:t xml:space="preserve">VIDOSH must ensure that procedures as stated in the Field Operations Manual </w:t>
            </w:r>
            <w:r w:rsidR="00E5429D">
              <w:rPr>
                <w:rFonts w:cs="Calibri"/>
              </w:rPr>
              <w:t>(FOM) Chapter VII (1903.14(a)) are followed for any PMA request.</w:t>
            </w:r>
          </w:p>
        </w:tc>
        <w:tc>
          <w:tcPr>
            <w:tcW w:w="2515" w:type="dxa"/>
          </w:tcPr>
          <w:p w14:paraId="2E80A280" w14:textId="77777777" w:rsidR="004E3C9B" w:rsidRDefault="00172B69" w:rsidP="00225E15">
            <w:pPr>
              <w:widowControl/>
              <w:autoSpaceDE/>
              <w:autoSpaceDN/>
              <w:adjustRightInd/>
              <w:rPr>
                <w:rFonts w:cs="Calibri"/>
              </w:rPr>
            </w:pPr>
            <w:r>
              <w:rPr>
                <w:rFonts w:cs="Calibri"/>
              </w:rPr>
              <w:t>FY 2021-10</w:t>
            </w:r>
          </w:p>
          <w:p w14:paraId="3F07312D" w14:textId="77777777" w:rsidR="00172B69" w:rsidRDefault="00172B69" w:rsidP="00225E15">
            <w:pPr>
              <w:widowControl/>
              <w:autoSpaceDE/>
              <w:autoSpaceDN/>
              <w:adjustRightInd/>
              <w:rPr>
                <w:rFonts w:cs="Calibri"/>
              </w:rPr>
            </w:pPr>
            <w:r>
              <w:rPr>
                <w:rFonts w:cs="Calibri"/>
              </w:rPr>
              <w:t>FY 2020-09</w:t>
            </w:r>
          </w:p>
          <w:p w14:paraId="1119EA54" w14:textId="0998E8BB" w:rsidR="00172B69" w:rsidRPr="001C1E47" w:rsidRDefault="00172B69" w:rsidP="00225E15">
            <w:pPr>
              <w:widowControl/>
              <w:autoSpaceDE/>
              <w:autoSpaceDN/>
              <w:adjustRightInd/>
              <w:rPr>
                <w:rFonts w:cs="Calibri"/>
              </w:rPr>
            </w:pPr>
            <w:r>
              <w:rPr>
                <w:rFonts w:cs="Calibri"/>
              </w:rPr>
              <w:t>FY 2019-09</w:t>
            </w:r>
          </w:p>
        </w:tc>
      </w:tr>
      <w:tr w:rsidR="00FD7AC8" w:rsidRPr="001C1E47" w14:paraId="22C87211" w14:textId="77777777" w:rsidTr="00D230C1">
        <w:tc>
          <w:tcPr>
            <w:tcW w:w="1440" w:type="dxa"/>
          </w:tcPr>
          <w:p w14:paraId="391B4A50" w14:textId="50CDA0BD" w:rsidR="00FD7AC8" w:rsidRPr="001C1E47" w:rsidRDefault="00E5429D" w:rsidP="00225E15">
            <w:pPr>
              <w:widowControl/>
              <w:autoSpaceDE/>
              <w:autoSpaceDN/>
              <w:adjustRightInd/>
              <w:rPr>
                <w:rFonts w:cs="Calibri"/>
              </w:rPr>
            </w:pPr>
            <w:r>
              <w:rPr>
                <w:rFonts w:cs="Calibri"/>
              </w:rPr>
              <w:t>FY 2023-10</w:t>
            </w:r>
          </w:p>
        </w:tc>
        <w:tc>
          <w:tcPr>
            <w:tcW w:w="4721" w:type="dxa"/>
          </w:tcPr>
          <w:p w14:paraId="6795F4A1" w14:textId="77777777" w:rsidR="002C1E8C" w:rsidRPr="00E56DB4" w:rsidRDefault="002C1E8C" w:rsidP="00225E15">
            <w:pPr>
              <w:pStyle w:val="TableParagraph"/>
              <w:kinsoku w:val="0"/>
              <w:overflowPunct w:val="0"/>
              <w:ind w:left="0" w:right="101"/>
              <w:rPr>
                <w:rFonts w:asciiTheme="minorHAnsi" w:hAnsiTheme="minorHAnsi" w:cstheme="minorHAnsi"/>
                <w:i/>
                <w:iCs/>
              </w:rPr>
            </w:pPr>
            <w:r>
              <w:rPr>
                <w:rFonts w:asciiTheme="minorHAnsi" w:hAnsiTheme="minorHAnsi" w:cstheme="minorHAnsi"/>
                <w:i/>
                <w:iCs/>
              </w:rPr>
              <w:t>W</w:t>
            </w:r>
            <w:r w:rsidRPr="00E56DB4">
              <w:rPr>
                <w:rFonts w:asciiTheme="minorHAnsi" w:hAnsiTheme="minorHAnsi" w:cstheme="minorHAnsi"/>
                <w:i/>
                <w:iCs/>
              </w:rPr>
              <w:t xml:space="preserve">orker Involvement – Inspection Process </w:t>
            </w:r>
          </w:p>
          <w:p w14:paraId="7ED6B999" w14:textId="2E08E751" w:rsidR="002C1E8C" w:rsidRPr="00E56DB4" w:rsidRDefault="002C1E8C" w:rsidP="00225E15">
            <w:pPr>
              <w:pStyle w:val="TableParagraph"/>
              <w:kinsoku w:val="0"/>
              <w:overflowPunct w:val="0"/>
              <w:ind w:left="0" w:right="163"/>
              <w:rPr>
                <w:rFonts w:asciiTheme="minorHAnsi" w:hAnsiTheme="minorHAnsi" w:cstheme="minorHAnsi"/>
                <w:spacing w:val="-2"/>
              </w:rPr>
            </w:pPr>
            <w:r w:rsidRPr="00E56DB4">
              <w:rPr>
                <w:rFonts w:asciiTheme="minorHAnsi" w:hAnsiTheme="minorHAnsi" w:cstheme="minorHAnsi"/>
              </w:rPr>
              <w:t>Documentation was lacking in 4 of the 4 (100</w:t>
            </w:r>
            <w:r w:rsidRPr="00256263">
              <w:rPr>
                <w:rFonts w:ascii="Calibri" w:hAnsi="Calibri" w:cs="Calibri"/>
              </w:rPr>
              <w:t>%) case</w:t>
            </w:r>
            <w:r w:rsidRPr="00256263">
              <w:rPr>
                <w:rFonts w:ascii="Calibri" w:hAnsi="Calibri" w:cs="Calibri"/>
                <w:spacing w:val="-6"/>
              </w:rPr>
              <w:t xml:space="preserve"> </w:t>
            </w:r>
            <w:r w:rsidRPr="00256263">
              <w:rPr>
                <w:rFonts w:ascii="Calibri" w:hAnsi="Calibri" w:cs="Calibri"/>
              </w:rPr>
              <w:t>files</w:t>
            </w:r>
            <w:r w:rsidRPr="00256263">
              <w:rPr>
                <w:rFonts w:ascii="Calibri" w:hAnsi="Calibri" w:cs="Calibri"/>
                <w:spacing w:val="-6"/>
              </w:rPr>
              <w:t xml:space="preserve"> </w:t>
            </w:r>
            <w:r w:rsidR="00256263" w:rsidRPr="00256263">
              <w:rPr>
                <w:rFonts w:ascii="Calibri" w:hAnsi="Calibri" w:cs="Calibri"/>
                <w:spacing w:val="-6"/>
              </w:rPr>
              <w:t>explaining</w:t>
            </w:r>
            <w:r w:rsidRPr="00256263">
              <w:rPr>
                <w:rFonts w:ascii="Calibri" w:hAnsi="Calibri" w:cs="Calibri"/>
                <w:spacing w:val="-6"/>
              </w:rPr>
              <w:t xml:space="preserve"> </w:t>
            </w:r>
            <w:r w:rsidRPr="00256263">
              <w:rPr>
                <w:rFonts w:ascii="Calibri" w:hAnsi="Calibri" w:cs="Calibri"/>
              </w:rPr>
              <w:t>why</w:t>
            </w:r>
            <w:r w:rsidRPr="00256263">
              <w:rPr>
                <w:rFonts w:ascii="Calibri" w:hAnsi="Calibri" w:cs="Calibri"/>
                <w:spacing w:val="-5"/>
              </w:rPr>
              <w:t xml:space="preserve"> </w:t>
            </w:r>
            <w:r w:rsidRPr="00256263">
              <w:rPr>
                <w:rFonts w:ascii="Calibri" w:hAnsi="Calibri" w:cs="Calibri"/>
              </w:rPr>
              <w:t>union</w:t>
            </w:r>
            <w:r w:rsidRPr="00256263">
              <w:rPr>
                <w:rFonts w:ascii="Calibri" w:hAnsi="Calibri" w:cs="Calibri"/>
                <w:spacing w:val="-6"/>
              </w:rPr>
              <w:t xml:space="preserve"> </w:t>
            </w:r>
            <w:r w:rsidRPr="00256263">
              <w:rPr>
                <w:rFonts w:ascii="Calibri" w:hAnsi="Calibri" w:cs="Calibri"/>
              </w:rPr>
              <w:t xml:space="preserve">representatives were not involved in the inspection process (opening conference, walkaround, and closing </w:t>
            </w:r>
            <w:r w:rsidRPr="00256263">
              <w:rPr>
                <w:rFonts w:ascii="Calibri" w:hAnsi="Calibri" w:cs="Calibri"/>
                <w:spacing w:val="-2"/>
              </w:rPr>
              <w:t>conference).</w:t>
            </w:r>
          </w:p>
          <w:p w14:paraId="0E9B1F1E" w14:textId="77777777" w:rsidR="002C1E8C" w:rsidRPr="00E56DB4" w:rsidRDefault="002C1E8C" w:rsidP="00225E15">
            <w:pPr>
              <w:pStyle w:val="TableParagraph"/>
              <w:kinsoku w:val="0"/>
              <w:overflowPunct w:val="0"/>
              <w:spacing w:before="2"/>
              <w:ind w:left="0"/>
              <w:rPr>
                <w:rFonts w:asciiTheme="minorHAnsi" w:hAnsiTheme="minorHAnsi" w:cstheme="minorHAnsi"/>
              </w:rPr>
            </w:pPr>
          </w:p>
          <w:p w14:paraId="66FEA1F9" w14:textId="5F3A17D5" w:rsidR="00FD7AC8" w:rsidRPr="00886BA5" w:rsidRDefault="002C1E8C" w:rsidP="00886BA5">
            <w:pPr>
              <w:pStyle w:val="TableParagraph"/>
              <w:kinsoku w:val="0"/>
              <w:overflowPunct w:val="0"/>
              <w:ind w:left="0" w:right="101"/>
              <w:rPr>
                <w:rFonts w:asciiTheme="minorHAnsi" w:hAnsiTheme="minorHAnsi" w:cstheme="minorHAnsi"/>
                <w:b/>
                <w:bCs/>
              </w:rPr>
            </w:pPr>
            <w:r w:rsidRPr="00E56DB4">
              <w:rPr>
                <w:rFonts w:asciiTheme="minorHAnsi" w:hAnsiTheme="minorHAnsi" w:cstheme="minorHAnsi"/>
              </w:rPr>
              <w:lastRenderedPageBreak/>
              <w:t xml:space="preserve">In eight of nine (88%) of the files </w:t>
            </w:r>
            <w:r w:rsidR="00256263" w:rsidRPr="00E56DB4">
              <w:rPr>
                <w:rFonts w:asciiTheme="minorHAnsi" w:hAnsiTheme="minorHAnsi" w:cstheme="minorHAnsi"/>
              </w:rPr>
              <w:t>reviewed, other</w:t>
            </w:r>
            <w:r w:rsidRPr="00E56DB4">
              <w:rPr>
                <w:rFonts w:asciiTheme="minorHAnsi" w:hAnsiTheme="minorHAnsi" w:cstheme="minorHAnsi"/>
                <w:spacing w:val="-6"/>
              </w:rPr>
              <w:t xml:space="preserve"> </w:t>
            </w:r>
            <w:r w:rsidRPr="00E56DB4">
              <w:rPr>
                <w:rFonts w:asciiTheme="minorHAnsi" w:hAnsiTheme="minorHAnsi" w:cstheme="minorHAnsi"/>
              </w:rPr>
              <w:t>than</w:t>
            </w:r>
            <w:r w:rsidRPr="00E56DB4">
              <w:rPr>
                <w:rFonts w:asciiTheme="minorHAnsi" w:hAnsiTheme="minorHAnsi" w:cstheme="minorHAnsi"/>
                <w:spacing w:val="-6"/>
              </w:rPr>
              <w:t xml:space="preserve"> </w:t>
            </w:r>
            <w:r w:rsidRPr="00E56DB4">
              <w:rPr>
                <w:rFonts w:asciiTheme="minorHAnsi" w:hAnsiTheme="minorHAnsi" w:cstheme="minorHAnsi"/>
              </w:rPr>
              <w:t>an</w:t>
            </w:r>
            <w:r w:rsidRPr="00E56DB4">
              <w:rPr>
                <w:rFonts w:asciiTheme="minorHAnsi" w:hAnsiTheme="minorHAnsi" w:cstheme="minorHAnsi"/>
                <w:spacing w:val="-6"/>
              </w:rPr>
              <w:t xml:space="preserve"> </w:t>
            </w:r>
            <w:r w:rsidRPr="00E56DB4">
              <w:rPr>
                <w:rFonts w:asciiTheme="minorHAnsi" w:hAnsiTheme="minorHAnsi" w:cstheme="minorHAnsi"/>
              </w:rPr>
              <w:t>employer</w:t>
            </w:r>
            <w:r w:rsidRPr="00E56DB4">
              <w:rPr>
                <w:rFonts w:asciiTheme="minorHAnsi" w:hAnsiTheme="minorHAnsi" w:cstheme="minorHAnsi"/>
                <w:spacing w:val="-6"/>
              </w:rPr>
              <w:t xml:space="preserve"> </w:t>
            </w:r>
            <w:r w:rsidRPr="00E56DB4">
              <w:rPr>
                <w:rFonts w:asciiTheme="minorHAnsi" w:hAnsiTheme="minorHAnsi" w:cstheme="minorHAnsi"/>
              </w:rPr>
              <w:t>representative,</w:t>
            </w:r>
            <w:r w:rsidRPr="00E56DB4">
              <w:rPr>
                <w:rFonts w:asciiTheme="minorHAnsi" w:hAnsiTheme="minorHAnsi" w:cstheme="minorHAnsi"/>
                <w:spacing w:val="-6"/>
              </w:rPr>
              <w:t xml:space="preserve"> </w:t>
            </w:r>
            <w:r w:rsidRPr="00E56DB4">
              <w:rPr>
                <w:rFonts w:asciiTheme="minorHAnsi" w:hAnsiTheme="minorHAnsi" w:cstheme="minorHAnsi"/>
              </w:rPr>
              <w:t>there</w:t>
            </w:r>
            <w:r w:rsidRPr="00E56DB4">
              <w:rPr>
                <w:rFonts w:asciiTheme="minorHAnsi" w:hAnsiTheme="minorHAnsi" w:cstheme="minorHAnsi"/>
                <w:spacing w:val="-6"/>
              </w:rPr>
              <w:t xml:space="preserve"> </w:t>
            </w:r>
            <w:r w:rsidRPr="00E56DB4">
              <w:rPr>
                <w:rFonts w:asciiTheme="minorHAnsi" w:hAnsiTheme="minorHAnsi" w:cstheme="minorHAnsi"/>
              </w:rPr>
              <w:t>was</w:t>
            </w:r>
            <w:r w:rsidRPr="00E56DB4">
              <w:rPr>
                <w:rFonts w:asciiTheme="minorHAnsi" w:hAnsiTheme="minorHAnsi" w:cstheme="minorHAnsi"/>
                <w:spacing w:val="-6"/>
              </w:rPr>
              <w:t xml:space="preserve"> </w:t>
            </w:r>
            <w:r w:rsidRPr="00E56DB4">
              <w:rPr>
                <w:rFonts w:asciiTheme="minorHAnsi" w:hAnsiTheme="minorHAnsi" w:cstheme="minorHAnsi"/>
              </w:rPr>
              <w:t xml:space="preserve">no documentation to show that workers were </w:t>
            </w:r>
            <w:r w:rsidRPr="00E56DB4">
              <w:rPr>
                <w:rFonts w:asciiTheme="minorHAnsi" w:hAnsiTheme="minorHAnsi" w:cstheme="minorHAnsi"/>
                <w:spacing w:val="-2"/>
              </w:rPr>
              <w:t>interviewed.</w:t>
            </w:r>
          </w:p>
        </w:tc>
        <w:tc>
          <w:tcPr>
            <w:tcW w:w="4819" w:type="dxa"/>
          </w:tcPr>
          <w:p w14:paraId="5198AF2A" w14:textId="754B76B0" w:rsidR="00FD7AC8" w:rsidRPr="001C1E47" w:rsidRDefault="00BE65FA" w:rsidP="00225E15">
            <w:pPr>
              <w:widowControl/>
              <w:autoSpaceDE/>
              <w:autoSpaceDN/>
              <w:adjustRightInd/>
              <w:rPr>
                <w:rFonts w:cs="Calibri"/>
              </w:rPr>
            </w:pPr>
            <w:r>
              <w:rPr>
                <w:rFonts w:cs="Calibri"/>
              </w:rPr>
              <w:lastRenderedPageBreak/>
              <w:t>VIDOSH must e</w:t>
            </w:r>
            <w:r w:rsidR="00B5500F">
              <w:rPr>
                <w:rFonts w:cs="Calibri"/>
              </w:rPr>
              <w:t xml:space="preserve">nsure </w:t>
            </w:r>
            <w:r>
              <w:rPr>
                <w:rFonts w:cs="Calibri"/>
              </w:rPr>
              <w:t xml:space="preserve">that </w:t>
            </w:r>
            <w:r w:rsidR="00B5500F">
              <w:rPr>
                <w:rFonts w:cs="Calibri"/>
              </w:rPr>
              <w:t>employer representatives and workers are involved in the inspection process.</w:t>
            </w:r>
          </w:p>
        </w:tc>
        <w:tc>
          <w:tcPr>
            <w:tcW w:w="2515" w:type="dxa"/>
          </w:tcPr>
          <w:p w14:paraId="704AA9C0" w14:textId="77777777" w:rsidR="00FD7AC8" w:rsidRDefault="00B5500F" w:rsidP="00225E15">
            <w:pPr>
              <w:widowControl/>
              <w:autoSpaceDE/>
              <w:autoSpaceDN/>
              <w:adjustRightInd/>
              <w:rPr>
                <w:rFonts w:cs="Calibri"/>
              </w:rPr>
            </w:pPr>
            <w:r>
              <w:rPr>
                <w:rFonts w:cs="Calibri"/>
              </w:rPr>
              <w:t>FY 2021-11</w:t>
            </w:r>
          </w:p>
          <w:p w14:paraId="3B603F02" w14:textId="77777777" w:rsidR="00B5500F" w:rsidRDefault="00B5500F" w:rsidP="00225E15">
            <w:pPr>
              <w:widowControl/>
              <w:autoSpaceDE/>
              <w:autoSpaceDN/>
              <w:adjustRightInd/>
              <w:rPr>
                <w:rFonts w:cs="Calibri"/>
              </w:rPr>
            </w:pPr>
            <w:r>
              <w:rPr>
                <w:rFonts w:cs="Calibri"/>
              </w:rPr>
              <w:t>FY 2020-OB-02</w:t>
            </w:r>
          </w:p>
          <w:p w14:paraId="6984B2B3" w14:textId="29C04113" w:rsidR="00B5500F" w:rsidRPr="001C1E47" w:rsidRDefault="00B5500F" w:rsidP="00225E15">
            <w:pPr>
              <w:widowControl/>
              <w:autoSpaceDE/>
              <w:autoSpaceDN/>
              <w:adjustRightInd/>
              <w:rPr>
                <w:rFonts w:cs="Calibri"/>
              </w:rPr>
            </w:pPr>
            <w:r>
              <w:rPr>
                <w:rFonts w:cs="Calibri"/>
              </w:rPr>
              <w:t>FY 2019-OB-04</w:t>
            </w:r>
          </w:p>
        </w:tc>
      </w:tr>
      <w:tr w:rsidR="00E5429D" w:rsidRPr="001C1E47" w14:paraId="574BC491" w14:textId="77777777" w:rsidTr="00D230C1">
        <w:tc>
          <w:tcPr>
            <w:tcW w:w="1440" w:type="dxa"/>
          </w:tcPr>
          <w:p w14:paraId="7CD952D0" w14:textId="1A3C7D31" w:rsidR="00E5429D" w:rsidRPr="001C1E47" w:rsidRDefault="00B5500F" w:rsidP="00225E15">
            <w:pPr>
              <w:widowControl/>
              <w:autoSpaceDE/>
              <w:autoSpaceDN/>
              <w:adjustRightInd/>
              <w:rPr>
                <w:rFonts w:cs="Calibri"/>
              </w:rPr>
            </w:pPr>
            <w:r>
              <w:rPr>
                <w:rFonts w:cs="Calibri"/>
              </w:rPr>
              <w:t>FY 2022-11</w:t>
            </w:r>
          </w:p>
        </w:tc>
        <w:tc>
          <w:tcPr>
            <w:tcW w:w="4721" w:type="dxa"/>
          </w:tcPr>
          <w:p w14:paraId="247BA6E8" w14:textId="77777777" w:rsidR="00381A4E" w:rsidRPr="009E66C7" w:rsidRDefault="00381A4E" w:rsidP="00225E15">
            <w:pPr>
              <w:pStyle w:val="TableParagraph"/>
              <w:kinsoku w:val="0"/>
              <w:overflowPunct w:val="0"/>
              <w:spacing w:line="251" w:lineRule="exact"/>
              <w:ind w:left="0"/>
              <w:rPr>
                <w:rFonts w:ascii="Calibri" w:hAnsi="Calibri" w:cs="Calibri"/>
                <w:i/>
                <w:iCs/>
                <w:spacing w:val="-2"/>
              </w:rPr>
            </w:pPr>
            <w:r w:rsidRPr="009E66C7">
              <w:rPr>
                <w:rFonts w:ascii="Calibri" w:hAnsi="Calibri" w:cs="Calibri"/>
                <w:i/>
                <w:iCs/>
              </w:rPr>
              <w:t>Worker</w:t>
            </w:r>
            <w:r w:rsidRPr="009E66C7">
              <w:rPr>
                <w:rFonts w:ascii="Calibri" w:hAnsi="Calibri" w:cs="Calibri"/>
                <w:i/>
                <w:iCs/>
                <w:spacing w:val="-11"/>
              </w:rPr>
              <w:t xml:space="preserve"> </w:t>
            </w:r>
            <w:r w:rsidRPr="009E66C7">
              <w:rPr>
                <w:rFonts w:ascii="Calibri" w:hAnsi="Calibri" w:cs="Calibri"/>
                <w:i/>
                <w:iCs/>
              </w:rPr>
              <w:t>Notification</w:t>
            </w:r>
            <w:r w:rsidRPr="009E66C7">
              <w:rPr>
                <w:rFonts w:ascii="Calibri" w:hAnsi="Calibri" w:cs="Calibri"/>
                <w:i/>
                <w:iCs/>
                <w:spacing w:val="-9"/>
              </w:rPr>
              <w:t xml:space="preserve"> </w:t>
            </w:r>
            <w:r w:rsidRPr="009E66C7">
              <w:rPr>
                <w:rFonts w:ascii="Calibri" w:hAnsi="Calibri" w:cs="Calibri"/>
                <w:i/>
                <w:iCs/>
              </w:rPr>
              <w:t>of</w:t>
            </w:r>
            <w:r w:rsidRPr="009E66C7">
              <w:rPr>
                <w:rFonts w:ascii="Calibri" w:hAnsi="Calibri" w:cs="Calibri"/>
                <w:i/>
                <w:iCs/>
                <w:spacing w:val="-10"/>
              </w:rPr>
              <w:t xml:space="preserve"> </w:t>
            </w:r>
            <w:r w:rsidRPr="009E66C7">
              <w:rPr>
                <w:rFonts w:ascii="Calibri" w:hAnsi="Calibri" w:cs="Calibri"/>
                <w:i/>
                <w:iCs/>
              </w:rPr>
              <w:t>Inspection</w:t>
            </w:r>
            <w:r w:rsidRPr="009E66C7">
              <w:rPr>
                <w:rFonts w:ascii="Calibri" w:hAnsi="Calibri" w:cs="Calibri"/>
                <w:i/>
                <w:iCs/>
                <w:spacing w:val="-9"/>
              </w:rPr>
              <w:t xml:space="preserve"> </w:t>
            </w:r>
            <w:r w:rsidRPr="009E66C7">
              <w:rPr>
                <w:rFonts w:ascii="Calibri" w:hAnsi="Calibri" w:cs="Calibri"/>
                <w:i/>
                <w:iCs/>
                <w:spacing w:val="-2"/>
              </w:rPr>
              <w:t>Results</w:t>
            </w:r>
          </w:p>
          <w:p w14:paraId="384AFC82" w14:textId="52B122EA" w:rsidR="00E5429D" w:rsidRPr="00886BA5" w:rsidRDefault="00381A4E" w:rsidP="00886BA5">
            <w:pPr>
              <w:pStyle w:val="TableParagraph"/>
              <w:kinsoku w:val="0"/>
              <w:overflowPunct w:val="0"/>
              <w:ind w:left="0" w:right="101"/>
              <w:rPr>
                <w:rFonts w:ascii="Calibri" w:hAnsi="Calibri" w:cs="Calibri"/>
              </w:rPr>
            </w:pPr>
            <w:r w:rsidRPr="009E66C7">
              <w:rPr>
                <w:rFonts w:ascii="Calibri" w:hAnsi="Calibri" w:cs="Calibri"/>
              </w:rPr>
              <w:t>In FY 2019, 17 of the 29 case files reviewed had unions.</w:t>
            </w:r>
            <w:r w:rsidRPr="009E66C7">
              <w:rPr>
                <w:rFonts w:ascii="Calibri" w:hAnsi="Calibri" w:cs="Calibri"/>
                <w:spacing w:val="40"/>
              </w:rPr>
              <w:t xml:space="preserve"> </w:t>
            </w:r>
            <w:r w:rsidRPr="009E66C7">
              <w:rPr>
                <w:rFonts w:ascii="Calibri" w:hAnsi="Calibri" w:cs="Calibri"/>
              </w:rPr>
              <w:t>Of those 17 case files, seven (41%) case files</w:t>
            </w:r>
            <w:r w:rsidRPr="009E66C7">
              <w:rPr>
                <w:rFonts w:ascii="Calibri" w:hAnsi="Calibri" w:cs="Calibri"/>
                <w:spacing w:val="-7"/>
              </w:rPr>
              <w:t xml:space="preserve"> </w:t>
            </w:r>
            <w:r w:rsidRPr="009E66C7">
              <w:rPr>
                <w:rFonts w:ascii="Calibri" w:hAnsi="Calibri" w:cs="Calibri"/>
              </w:rPr>
              <w:t>with</w:t>
            </w:r>
            <w:r w:rsidRPr="009E66C7">
              <w:rPr>
                <w:rFonts w:ascii="Calibri" w:hAnsi="Calibri" w:cs="Calibri"/>
                <w:spacing w:val="-6"/>
              </w:rPr>
              <w:t xml:space="preserve"> </w:t>
            </w:r>
            <w:r w:rsidRPr="009E66C7">
              <w:rPr>
                <w:rFonts w:ascii="Calibri" w:hAnsi="Calibri" w:cs="Calibri"/>
              </w:rPr>
              <w:t>citations,</w:t>
            </w:r>
            <w:r w:rsidRPr="009E66C7">
              <w:rPr>
                <w:rFonts w:ascii="Calibri" w:hAnsi="Calibri" w:cs="Calibri"/>
                <w:spacing w:val="-6"/>
              </w:rPr>
              <w:t xml:space="preserve"> </w:t>
            </w:r>
            <w:r w:rsidRPr="009E66C7">
              <w:rPr>
                <w:rFonts w:ascii="Calibri" w:hAnsi="Calibri" w:cs="Calibri"/>
              </w:rPr>
              <w:t>lacked</w:t>
            </w:r>
            <w:r w:rsidRPr="009E66C7">
              <w:rPr>
                <w:rFonts w:ascii="Calibri" w:hAnsi="Calibri" w:cs="Calibri"/>
                <w:spacing w:val="-7"/>
              </w:rPr>
              <w:t xml:space="preserve"> </w:t>
            </w:r>
            <w:r w:rsidRPr="009E66C7">
              <w:rPr>
                <w:rFonts w:ascii="Calibri" w:hAnsi="Calibri" w:cs="Calibri"/>
              </w:rPr>
              <w:t>documentation</w:t>
            </w:r>
            <w:r w:rsidRPr="009E66C7">
              <w:rPr>
                <w:rFonts w:ascii="Calibri" w:hAnsi="Calibri" w:cs="Calibri"/>
                <w:spacing w:val="-6"/>
              </w:rPr>
              <w:t xml:space="preserve"> </w:t>
            </w:r>
            <w:r w:rsidRPr="009E66C7">
              <w:rPr>
                <w:rFonts w:ascii="Calibri" w:hAnsi="Calibri" w:cs="Calibri"/>
              </w:rPr>
              <w:t>that</w:t>
            </w:r>
            <w:r w:rsidRPr="009E66C7">
              <w:rPr>
                <w:rFonts w:ascii="Calibri" w:hAnsi="Calibri" w:cs="Calibri"/>
                <w:spacing w:val="-6"/>
              </w:rPr>
              <w:t xml:space="preserve"> </w:t>
            </w:r>
            <w:r w:rsidRPr="009E66C7">
              <w:rPr>
                <w:rFonts w:ascii="Calibri" w:hAnsi="Calibri" w:cs="Calibri"/>
              </w:rPr>
              <w:t>the union was provided a copy of the citation. This finding</w:t>
            </w:r>
            <w:r w:rsidRPr="009E66C7">
              <w:rPr>
                <w:rFonts w:ascii="Calibri" w:hAnsi="Calibri" w:cs="Calibri"/>
                <w:spacing w:val="-4"/>
              </w:rPr>
              <w:t xml:space="preserve"> </w:t>
            </w:r>
            <w:r w:rsidRPr="009E66C7">
              <w:rPr>
                <w:rFonts w:ascii="Calibri" w:hAnsi="Calibri" w:cs="Calibri"/>
              </w:rPr>
              <w:t>will</w:t>
            </w:r>
            <w:r w:rsidRPr="009E66C7">
              <w:rPr>
                <w:rFonts w:ascii="Calibri" w:hAnsi="Calibri" w:cs="Calibri"/>
                <w:spacing w:val="-4"/>
              </w:rPr>
              <w:t xml:space="preserve"> </w:t>
            </w:r>
            <w:r w:rsidRPr="009E66C7">
              <w:rPr>
                <w:rFonts w:ascii="Calibri" w:hAnsi="Calibri" w:cs="Calibri"/>
              </w:rPr>
              <w:t>continue</w:t>
            </w:r>
            <w:r w:rsidRPr="009E66C7">
              <w:rPr>
                <w:rFonts w:ascii="Calibri" w:hAnsi="Calibri" w:cs="Calibri"/>
                <w:spacing w:val="-4"/>
              </w:rPr>
              <w:t xml:space="preserve"> </w:t>
            </w:r>
            <w:r w:rsidRPr="009E66C7">
              <w:rPr>
                <w:rFonts w:ascii="Calibri" w:hAnsi="Calibri" w:cs="Calibri"/>
              </w:rPr>
              <w:t>because</w:t>
            </w:r>
            <w:r w:rsidRPr="009E66C7">
              <w:rPr>
                <w:rFonts w:ascii="Calibri" w:hAnsi="Calibri" w:cs="Calibri"/>
                <w:spacing w:val="-4"/>
              </w:rPr>
              <w:t xml:space="preserve"> </w:t>
            </w:r>
            <w:r w:rsidRPr="009E66C7">
              <w:rPr>
                <w:rFonts w:ascii="Calibri" w:hAnsi="Calibri" w:cs="Calibri"/>
              </w:rPr>
              <w:t>none</w:t>
            </w:r>
            <w:r w:rsidRPr="009E66C7">
              <w:rPr>
                <w:rFonts w:ascii="Calibri" w:hAnsi="Calibri" w:cs="Calibri"/>
                <w:spacing w:val="-4"/>
              </w:rPr>
              <w:t xml:space="preserve"> </w:t>
            </w:r>
            <w:r w:rsidRPr="009E66C7">
              <w:rPr>
                <w:rFonts w:ascii="Calibri" w:hAnsi="Calibri" w:cs="Calibri"/>
              </w:rPr>
              <w:t>of the</w:t>
            </w:r>
            <w:r w:rsidRPr="009E66C7">
              <w:rPr>
                <w:rFonts w:ascii="Calibri" w:hAnsi="Calibri" w:cs="Calibri"/>
                <w:spacing w:val="-6"/>
              </w:rPr>
              <w:t xml:space="preserve"> </w:t>
            </w:r>
            <w:r w:rsidRPr="009E66C7">
              <w:rPr>
                <w:rFonts w:ascii="Calibri" w:hAnsi="Calibri" w:cs="Calibri"/>
              </w:rPr>
              <w:t>files</w:t>
            </w:r>
            <w:r w:rsidRPr="009E66C7">
              <w:rPr>
                <w:rFonts w:ascii="Calibri" w:hAnsi="Calibri" w:cs="Calibri"/>
                <w:spacing w:val="-6"/>
              </w:rPr>
              <w:t xml:space="preserve"> </w:t>
            </w:r>
            <w:r w:rsidRPr="009E66C7">
              <w:rPr>
                <w:rFonts w:ascii="Calibri" w:hAnsi="Calibri" w:cs="Calibri"/>
              </w:rPr>
              <w:t>reviewed</w:t>
            </w:r>
            <w:r w:rsidRPr="009E66C7">
              <w:rPr>
                <w:rFonts w:ascii="Calibri" w:hAnsi="Calibri" w:cs="Calibri"/>
                <w:spacing w:val="-5"/>
              </w:rPr>
              <w:t xml:space="preserve"> </w:t>
            </w:r>
            <w:r w:rsidRPr="009E66C7">
              <w:rPr>
                <w:rFonts w:ascii="Calibri" w:hAnsi="Calibri" w:cs="Calibri"/>
              </w:rPr>
              <w:t>that</w:t>
            </w:r>
            <w:r w:rsidRPr="009E66C7">
              <w:rPr>
                <w:rFonts w:ascii="Calibri" w:hAnsi="Calibri" w:cs="Calibri"/>
                <w:spacing w:val="-5"/>
              </w:rPr>
              <w:t xml:space="preserve"> </w:t>
            </w:r>
            <w:r w:rsidRPr="009E66C7">
              <w:rPr>
                <w:rFonts w:ascii="Calibri" w:hAnsi="Calibri" w:cs="Calibri"/>
              </w:rPr>
              <w:t>had</w:t>
            </w:r>
            <w:r w:rsidRPr="009E66C7">
              <w:rPr>
                <w:rFonts w:ascii="Calibri" w:hAnsi="Calibri" w:cs="Calibri"/>
                <w:spacing w:val="-5"/>
              </w:rPr>
              <w:t xml:space="preserve"> </w:t>
            </w:r>
            <w:r w:rsidRPr="009E66C7">
              <w:rPr>
                <w:rFonts w:ascii="Calibri" w:hAnsi="Calibri" w:cs="Calibri"/>
              </w:rPr>
              <w:t>a</w:t>
            </w:r>
            <w:r w:rsidRPr="009E66C7">
              <w:rPr>
                <w:rFonts w:ascii="Calibri" w:hAnsi="Calibri" w:cs="Calibri"/>
                <w:spacing w:val="-6"/>
              </w:rPr>
              <w:t xml:space="preserve"> </w:t>
            </w:r>
            <w:r w:rsidRPr="009E66C7">
              <w:rPr>
                <w:rFonts w:ascii="Calibri" w:hAnsi="Calibri" w:cs="Calibri"/>
              </w:rPr>
              <w:t>union</w:t>
            </w:r>
            <w:r w:rsidRPr="009E66C7">
              <w:rPr>
                <w:rFonts w:ascii="Calibri" w:hAnsi="Calibri" w:cs="Calibri"/>
                <w:spacing w:val="-5"/>
              </w:rPr>
              <w:t xml:space="preserve"> </w:t>
            </w:r>
            <w:r w:rsidRPr="009E66C7">
              <w:rPr>
                <w:rFonts w:ascii="Calibri" w:hAnsi="Calibri" w:cs="Calibri"/>
              </w:rPr>
              <w:t>representative had citations issued.</w:t>
            </w:r>
          </w:p>
        </w:tc>
        <w:tc>
          <w:tcPr>
            <w:tcW w:w="4819" w:type="dxa"/>
          </w:tcPr>
          <w:p w14:paraId="2FC5E650" w14:textId="33CCD1A6" w:rsidR="00E5429D" w:rsidRPr="009E66C7" w:rsidRDefault="00787FDD" w:rsidP="00225E15">
            <w:pPr>
              <w:widowControl/>
              <w:autoSpaceDE/>
              <w:autoSpaceDN/>
              <w:adjustRightInd/>
              <w:rPr>
                <w:rFonts w:cs="Calibri"/>
              </w:rPr>
            </w:pPr>
            <w:r w:rsidRPr="009E66C7">
              <w:rPr>
                <w:rFonts w:cs="Calibri"/>
              </w:rPr>
              <w:t xml:space="preserve">VIDOSH must ensure that a copy of the citation is sent </w:t>
            </w:r>
            <w:r w:rsidR="00381A4E" w:rsidRPr="009E66C7">
              <w:rPr>
                <w:rFonts w:cs="Calibri"/>
              </w:rPr>
              <w:t>to the union representative as required in Chapter V of VIDOSH’s FOM.</w:t>
            </w:r>
          </w:p>
        </w:tc>
        <w:tc>
          <w:tcPr>
            <w:tcW w:w="2515" w:type="dxa"/>
          </w:tcPr>
          <w:p w14:paraId="32C2C853" w14:textId="12DCCDB3" w:rsidR="00E5429D" w:rsidRDefault="004E4ECD" w:rsidP="00225E15">
            <w:pPr>
              <w:widowControl/>
              <w:autoSpaceDE/>
              <w:autoSpaceDN/>
              <w:adjustRightInd/>
              <w:rPr>
                <w:rFonts w:cs="Calibri"/>
              </w:rPr>
            </w:pPr>
            <w:r>
              <w:rPr>
                <w:rFonts w:cs="Calibri"/>
              </w:rPr>
              <w:t>FY 2021-12</w:t>
            </w:r>
          </w:p>
          <w:p w14:paraId="0230D698" w14:textId="1D0D1ED2" w:rsidR="005245B2" w:rsidRDefault="004E4ECD" w:rsidP="00225E15">
            <w:pPr>
              <w:widowControl/>
              <w:autoSpaceDE/>
              <w:autoSpaceDN/>
              <w:adjustRightInd/>
              <w:rPr>
                <w:rFonts w:cs="Calibri"/>
              </w:rPr>
            </w:pPr>
            <w:r>
              <w:rPr>
                <w:rFonts w:cs="Calibri"/>
              </w:rPr>
              <w:t xml:space="preserve">FY </w:t>
            </w:r>
            <w:r w:rsidR="005245B2">
              <w:rPr>
                <w:rFonts w:cs="Calibri"/>
              </w:rPr>
              <w:t>2020-10</w:t>
            </w:r>
          </w:p>
          <w:p w14:paraId="416FD639" w14:textId="0129150F" w:rsidR="004E4ECD" w:rsidRDefault="004E4ECD" w:rsidP="00225E15">
            <w:pPr>
              <w:widowControl/>
              <w:autoSpaceDE/>
              <w:autoSpaceDN/>
              <w:adjustRightInd/>
              <w:rPr>
                <w:rFonts w:cs="Calibri"/>
              </w:rPr>
            </w:pPr>
            <w:r>
              <w:rPr>
                <w:rFonts w:cs="Calibri"/>
              </w:rPr>
              <w:t xml:space="preserve">FY </w:t>
            </w:r>
            <w:r w:rsidR="005245B2">
              <w:rPr>
                <w:rFonts w:cs="Calibri"/>
              </w:rPr>
              <w:t>2019-10</w:t>
            </w:r>
          </w:p>
          <w:p w14:paraId="20198ED5" w14:textId="6814D3E3" w:rsidR="005245B2" w:rsidRDefault="00787FDD" w:rsidP="00225E15">
            <w:pPr>
              <w:widowControl/>
              <w:autoSpaceDE/>
              <w:autoSpaceDN/>
              <w:adjustRightInd/>
              <w:rPr>
                <w:rFonts w:cs="Calibri"/>
              </w:rPr>
            </w:pPr>
            <w:r>
              <w:rPr>
                <w:rFonts w:cs="Calibri"/>
              </w:rPr>
              <w:t>FY 2018-OB-03</w:t>
            </w:r>
          </w:p>
          <w:p w14:paraId="562151CB" w14:textId="6D5A0D72" w:rsidR="004E4ECD" w:rsidRPr="001C1E47" w:rsidRDefault="004E4ECD" w:rsidP="00225E15">
            <w:pPr>
              <w:widowControl/>
              <w:autoSpaceDE/>
              <w:autoSpaceDN/>
              <w:adjustRightInd/>
              <w:rPr>
                <w:rFonts w:cs="Calibri"/>
              </w:rPr>
            </w:pPr>
          </w:p>
        </w:tc>
      </w:tr>
      <w:tr w:rsidR="009C0152" w:rsidRPr="001C1E47" w14:paraId="360C4709" w14:textId="77777777" w:rsidTr="00D230C1">
        <w:tc>
          <w:tcPr>
            <w:tcW w:w="1440" w:type="dxa"/>
          </w:tcPr>
          <w:p w14:paraId="06C4F160" w14:textId="60A40601" w:rsidR="009C0152" w:rsidRPr="001C1E47" w:rsidRDefault="00361FB4" w:rsidP="00225E15">
            <w:pPr>
              <w:widowControl/>
              <w:autoSpaceDE/>
              <w:autoSpaceDN/>
              <w:adjustRightInd/>
              <w:rPr>
                <w:rFonts w:cs="Calibri"/>
              </w:rPr>
            </w:pPr>
            <w:r>
              <w:rPr>
                <w:rFonts w:cs="Calibri"/>
              </w:rPr>
              <w:t>FY 2022-1</w:t>
            </w:r>
            <w:r w:rsidR="00373F2F">
              <w:rPr>
                <w:rFonts w:cs="Calibri"/>
              </w:rPr>
              <w:t>2</w:t>
            </w:r>
          </w:p>
        </w:tc>
        <w:tc>
          <w:tcPr>
            <w:tcW w:w="4721" w:type="dxa"/>
          </w:tcPr>
          <w:p w14:paraId="16698949" w14:textId="77777777" w:rsidR="007073F9" w:rsidRPr="009E66C7" w:rsidRDefault="007073F9" w:rsidP="00225E15">
            <w:pPr>
              <w:pStyle w:val="TableParagraph"/>
              <w:kinsoku w:val="0"/>
              <w:overflowPunct w:val="0"/>
              <w:ind w:left="0" w:right="499"/>
              <w:rPr>
                <w:rFonts w:ascii="Calibri" w:hAnsi="Calibri" w:cs="Calibri"/>
              </w:rPr>
            </w:pPr>
            <w:r w:rsidRPr="009E66C7">
              <w:rPr>
                <w:rFonts w:ascii="Calibri" w:hAnsi="Calibri" w:cs="Calibri"/>
                <w:i/>
                <w:iCs/>
              </w:rPr>
              <w:t>Consultation Case File Documentation</w:t>
            </w:r>
            <w:r w:rsidRPr="009E66C7">
              <w:rPr>
                <w:rFonts w:ascii="Calibri" w:hAnsi="Calibri" w:cs="Calibri"/>
              </w:rPr>
              <w:t xml:space="preserve"> </w:t>
            </w:r>
          </w:p>
          <w:p w14:paraId="4C6CA154" w14:textId="7095515B" w:rsidR="009E66C7" w:rsidRPr="009E66C7" w:rsidRDefault="007073F9" w:rsidP="00225E15">
            <w:pPr>
              <w:pStyle w:val="TableParagraph"/>
              <w:kinsoku w:val="0"/>
              <w:overflowPunct w:val="0"/>
              <w:ind w:left="0" w:right="499"/>
              <w:rPr>
                <w:rFonts w:ascii="Calibri" w:hAnsi="Calibri" w:cs="Calibri"/>
              </w:rPr>
            </w:pPr>
            <w:r w:rsidRPr="009E66C7">
              <w:rPr>
                <w:rFonts w:ascii="Calibri" w:hAnsi="Calibri" w:cs="Calibri"/>
              </w:rPr>
              <w:t>Adequate</w:t>
            </w:r>
            <w:r w:rsidRPr="009E66C7">
              <w:rPr>
                <w:rFonts w:ascii="Calibri" w:hAnsi="Calibri" w:cs="Calibri"/>
                <w:spacing w:val="-8"/>
              </w:rPr>
              <w:t xml:space="preserve"> </w:t>
            </w:r>
            <w:r w:rsidRPr="009E66C7">
              <w:rPr>
                <w:rFonts w:ascii="Calibri" w:hAnsi="Calibri" w:cs="Calibri"/>
              </w:rPr>
              <w:t>documentation</w:t>
            </w:r>
            <w:r w:rsidRPr="009E66C7">
              <w:rPr>
                <w:rFonts w:ascii="Calibri" w:hAnsi="Calibri" w:cs="Calibri"/>
                <w:spacing w:val="-8"/>
              </w:rPr>
              <w:t xml:space="preserve"> </w:t>
            </w:r>
            <w:r w:rsidRPr="009E66C7">
              <w:rPr>
                <w:rFonts w:ascii="Calibri" w:hAnsi="Calibri" w:cs="Calibri"/>
              </w:rPr>
              <w:t>was</w:t>
            </w:r>
            <w:r w:rsidRPr="009E66C7">
              <w:rPr>
                <w:rFonts w:ascii="Calibri" w:hAnsi="Calibri" w:cs="Calibri"/>
                <w:spacing w:val="-8"/>
              </w:rPr>
              <w:t xml:space="preserve"> </w:t>
            </w:r>
            <w:r w:rsidRPr="009E66C7">
              <w:rPr>
                <w:rFonts w:ascii="Calibri" w:hAnsi="Calibri" w:cs="Calibri"/>
              </w:rPr>
              <w:t>lacking</w:t>
            </w:r>
            <w:r w:rsidRPr="009E66C7">
              <w:rPr>
                <w:rFonts w:ascii="Calibri" w:hAnsi="Calibri" w:cs="Calibri"/>
                <w:spacing w:val="-8"/>
              </w:rPr>
              <w:t xml:space="preserve"> </w:t>
            </w:r>
            <w:r w:rsidRPr="009E66C7">
              <w:rPr>
                <w:rFonts w:ascii="Calibri" w:hAnsi="Calibri" w:cs="Calibri"/>
              </w:rPr>
              <w:t>in</w:t>
            </w:r>
            <w:r w:rsidRPr="009E66C7">
              <w:rPr>
                <w:rFonts w:ascii="Calibri" w:hAnsi="Calibri" w:cs="Calibri"/>
                <w:spacing w:val="-8"/>
              </w:rPr>
              <w:t xml:space="preserve"> </w:t>
            </w:r>
            <w:r w:rsidRPr="009E66C7">
              <w:rPr>
                <w:rFonts w:ascii="Calibri" w:hAnsi="Calibri" w:cs="Calibri"/>
              </w:rPr>
              <w:t>the consultation</w:t>
            </w:r>
            <w:r w:rsidRPr="009E66C7">
              <w:rPr>
                <w:rFonts w:ascii="Calibri" w:hAnsi="Calibri" w:cs="Calibri"/>
                <w:spacing w:val="-5"/>
              </w:rPr>
              <w:t xml:space="preserve"> </w:t>
            </w:r>
            <w:r w:rsidRPr="009E66C7">
              <w:rPr>
                <w:rFonts w:ascii="Calibri" w:hAnsi="Calibri" w:cs="Calibri"/>
              </w:rPr>
              <w:t>case</w:t>
            </w:r>
            <w:r w:rsidRPr="009E66C7">
              <w:rPr>
                <w:rFonts w:ascii="Calibri" w:hAnsi="Calibri" w:cs="Calibri"/>
                <w:spacing w:val="-6"/>
              </w:rPr>
              <w:t xml:space="preserve"> </w:t>
            </w:r>
            <w:r w:rsidRPr="009E66C7">
              <w:rPr>
                <w:rFonts w:ascii="Calibri" w:hAnsi="Calibri" w:cs="Calibri"/>
              </w:rPr>
              <w:t>files</w:t>
            </w:r>
            <w:r w:rsidRPr="009E66C7">
              <w:rPr>
                <w:rFonts w:ascii="Calibri" w:hAnsi="Calibri" w:cs="Calibri"/>
                <w:spacing w:val="-6"/>
              </w:rPr>
              <w:t xml:space="preserve"> </w:t>
            </w:r>
            <w:r w:rsidRPr="009E66C7">
              <w:rPr>
                <w:rFonts w:ascii="Calibri" w:hAnsi="Calibri" w:cs="Calibri"/>
              </w:rPr>
              <w:t>reviewed</w:t>
            </w:r>
            <w:r w:rsidRPr="009E66C7">
              <w:rPr>
                <w:rFonts w:ascii="Calibri" w:hAnsi="Calibri" w:cs="Calibri"/>
                <w:spacing w:val="-5"/>
              </w:rPr>
              <w:t xml:space="preserve"> </w:t>
            </w:r>
            <w:r w:rsidRPr="009E66C7">
              <w:rPr>
                <w:rFonts w:ascii="Calibri" w:hAnsi="Calibri" w:cs="Calibri"/>
              </w:rPr>
              <w:t>during</w:t>
            </w:r>
            <w:r w:rsidRPr="009E66C7">
              <w:rPr>
                <w:rFonts w:ascii="Calibri" w:hAnsi="Calibri" w:cs="Calibri"/>
                <w:spacing w:val="-5"/>
              </w:rPr>
              <w:t xml:space="preserve"> </w:t>
            </w:r>
            <w:r w:rsidRPr="009E66C7">
              <w:rPr>
                <w:rFonts w:ascii="Calibri" w:hAnsi="Calibri" w:cs="Calibri"/>
              </w:rPr>
              <w:t>the</w:t>
            </w:r>
            <w:r w:rsidRPr="009E66C7">
              <w:rPr>
                <w:rFonts w:ascii="Calibri" w:hAnsi="Calibri" w:cs="Calibri"/>
                <w:spacing w:val="-6"/>
              </w:rPr>
              <w:t xml:space="preserve"> </w:t>
            </w:r>
            <w:r w:rsidRPr="009E66C7">
              <w:rPr>
                <w:rFonts w:ascii="Calibri" w:hAnsi="Calibri" w:cs="Calibri"/>
              </w:rPr>
              <w:t>FY</w:t>
            </w:r>
            <w:r w:rsidRPr="009E66C7">
              <w:rPr>
                <w:rFonts w:ascii="Calibri" w:hAnsi="Calibri" w:cs="Calibri"/>
                <w:spacing w:val="-6"/>
              </w:rPr>
              <w:t xml:space="preserve"> </w:t>
            </w:r>
            <w:r w:rsidRPr="009E66C7">
              <w:rPr>
                <w:rFonts w:ascii="Calibri" w:hAnsi="Calibri" w:cs="Calibri"/>
              </w:rPr>
              <w:t xml:space="preserve">2019 FAME review. No consultation visits were conducted in FY 2021 or FY 2022. </w:t>
            </w:r>
          </w:p>
        </w:tc>
        <w:tc>
          <w:tcPr>
            <w:tcW w:w="4819" w:type="dxa"/>
          </w:tcPr>
          <w:p w14:paraId="7E75E8DB" w14:textId="44B821F0" w:rsidR="009C0152" w:rsidRPr="009E66C7" w:rsidRDefault="00844A8C" w:rsidP="00225E15">
            <w:pPr>
              <w:widowControl/>
              <w:autoSpaceDE/>
              <w:autoSpaceDN/>
              <w:adjustRightInd/>
              <w:rPr>
                <w:rFonts w:cs="Calibri"/>
              </w:rPr>
            </w:pPr>
            <w:r w:rsidRPr="009E66C7">
              <w:rPr>
                <w:rFonts w:cs="Calibri"/>
              </w:rPr>
              <w:t xml:space="preserve">VIDOSH must ensure that the consultant follows procedures and completes case files in accordance with </w:t>
            </w:r>
            <w:r w:rsidR="00594F42" w:rsidRPr="009E66C7">
              <w:rPr>
                <w:rFonts w:cs="Calibri"/>
              </w:rPr>
              <w:t>CSP 02-00-004.</w:t>
            </w:r>
          </w:p>
        </w:tc>
        <w:tc>
          <w:tcPr>
            <w:tcW w:w="2515" w:type="dxa"/>
          </w:tcPr>
          <w:p w14:paraId="772C01FE" w14:textId="77777777" w:rsidR="009C0152" w:rsidRDefault="00594F42" w:rsidP="00225E15">
            <w:pPr>
              <w:widowControl/>
              <w:autoSpaceDE/>
              <w:autoSpaceDN/>
              <w:adjustRightInd/>
              <w:rPr>
                <w:rFonts w:cs="Calibri"/>
              </w:rPr>
            </w:pPr>
            <w:r>
              <w:rPr>
                <w:rFonts w:cs="Calibri"/>
              </w:rPr>
              <w:t>FY 2021-14</w:t>
            </w:r>
          </w:p>
          <w:p w14:paraId="6C9DE8C4" w14:textId="77777777" w:rsidR="00594F42" w:rsidRDefault="00594F42" w:rsidP="00225E15">
            <w:pPr>
              <w:widowControl/>
              <w:autoSpaceDE/>
              <w:autoSpaceDN/>
              <w:adjustRightInd/>
              <w:rPr>
                <w:rFonts w:cs="Calibri"/>
              </w:rPr>
            </w:pPr>
            <w:r>
              <w:rPr>
                <w:rFonts w:cs="Calibri"/>
              </w:rPr>
              <w:t>FY 2020-12</w:t>
            </w:r>
          </w:p>
          <w:p w14:paraId="23F6932F" w14:textId="77777777" w:rsidR="00594F42" w:rsidRDefault="00594F42" w:rsidP="00225E15">
            <w:pPr>
              <w:widowControl/>
              <w:autoSpaceDE/>
              <w:autoSpaceDN/>
              <w:adjustRightInd/>
              <w:rPr>
                <w:rFonts w:cs="Calibri"/>
              </w:rPr>
            </w:pPr>
            <w:r>
              <w:rPr>
                <w:rFonts w:cs="Calibri"/>
              </w:rPr>
              <w:t xml:space="preserve">FY </w:t>
            </w:r>
            <w:r w:rsidR="000C7DEA">
              <w:rPr>
                <w:rFonts w:cs="Calibri"/>
              </w:rPr>
              <w:t>2019-12</w:t>
            </w:r>
          </w:p>
          <w:p w14:paraId="0C73157E" w14:textId="4217AFE9" w:rsidR="000C7DEA" w:rsidRPr="001C1E47" w:rsidRDefault="000C7DEA" w:rsidP="00225E15">
            <w:pPr>
              <w:widowControl/>
              <w:autoSpaceDE/>
              <w:autoSpaceDN/>
              <w:adjustRightInd/>
              <w:rPr>
                <w:rFonts w:cs="Calibri"/>
              </w:rPr>
            </w:pPr>
            <w:r>
              <w:rPr>
                <w:rFonts w:cs="Calibri"/>
              </w:rPr>
              <w:t>FY 2018-05</w:t>
            </w:r>
          </w:p>
        </w:tc>
      </w:tr>
      <w:tr w:rsidR="00D53A6A" w:rsidRPr="001C1E47" w14:paraId="3F51903B" w14:textId="77777777" w:rsidTr="00D230C1">
        <w:tc>
          <w:tcPr>
            <w:tcW w:w="1440" w:type="dxa"/>
          </w:tcPr>
          <w:p w14:paraId="2D1967A1" w14:textId="53378DB4" w:rsidR="00D53A6A" w:rsidRPr="001C1E47" w:rsidRDefault="00361FB4" w:rsidP="00225E15">
            <w:pPr>
              <w:widowControl/>
              <w:autoSpaceDE/>
              <w:autoSpaceDN/>
              <w:adjustRightInd/>
              <w:rPr>
                <w:rFonts w:cs="Calibri"/>
              </w:rPr>
            </w:pPr>
            <w:r>
              <w:rPr>
                <w:rFonts w:cs="Calibri"/>
              </w:rPr>
              <w:t>FY 2022-1</w:t>
            </w:r>
            <w:r w:rsidR="00373F2F">
              <w:rPr>
                <w:rFonts w:cs="Calibri"/>
              </w:rPr>
              <w:t>3</w:t>
            </w:r>
          </w:p>
        </w:tc>
        <w:tc>
          <w:tcPr>
            <w:tcW w:w="4721" w:type="dxa"/>
          </w:tcPr>
          <w:p w14:paraId="204A8D09" w14:textId="77777777" w:rsidR="007073F9" w:rsidRPr="009E66C7" w:rsidRDefault="007073F9" w:rsidP="00225E15">
            <w:pPr>
              <w:pStyle w:val="TableParagraph"/>
              <w:kinsoku w:val="0"/>
              <w:overflowPunct w:val="0"/>
              <w:spacing w:line="251" w:lineRule="exact"/>
              <w:ind w:left="0"/>
              <w:rPr>
                <w:rFonts w:ascii="Calibri" w:hAnsi="Calibri" w:cs="Calibri"/>
                <w:i/>
                <w:iCs/>
                <w:spacing w:val="-2"/>
              </w:rPr>
            </w:pPr>
            <w:r w:rsidRPr="009E66C7">
              <w:rPr>
                <w:rFonts w:ascii="Calibri" w:hAnsi="Calibri" w:cs="Calibri"/>
                <w:i/>
                <w:iCs/>
              </w:rPr>
              <w:t>Correction</w:t>
            </w:r>
            <w:r w:rsidRPr="009E66C7">
              <w:rPr>
                <w:rFonts w:ascii="Calibri" w:hAnsi="Calibri" w:cs="Calibri"/>
                <w:i/>
                <w:iCs/>
                <w:spacing w:val="-9"/>
              </w:rPr>
              <w:t xml:space="preserve"> </w:t>
            </w:r>
            <w:r w:rsidRPr="009E66C7">
              <w:rPr>
                <w:rFonts w:ascii="Calibri" w:hAnsi="Calibri" w:cs="Calibri"/>
                <w:i/>
                <w:iCs/>
              </w:rPr>
              <w:t>of</w:t>
            </w:r>
            <w:r w:rsidRPr="009E66C7">
              <w:rPr>
                <w:rFonts w:ascii="Calibri" w:hAnsi="Calibri" w:cs="Calibri"/>
                <w:i/>
                <w:iCs/>
                <w:spacing w:val="-8"/>
              </w:rPr>
              <w:t xml:space="preserve"> </w:t>
            </w:r>
            <w:r w:rsidRPr="009E66C7">
              <w:rPr>
                <w:rFonts w:ascii="Calibri" w:hAnsi="Calibri" w:cs="Calibri"/>
                <w:i/>
                <w:iCs/>
              </w:rPr>
              <w:t>Serious</w:t>
            </w:r>
            <w:r w:rsidRPr="009E66C7">
              <w:rPr>
                <w:rFonts w:ascii="Calibri" w:hAnsi="Calibri" w:cs="Calibri"/>
                <w:i/>
                <w:iCs/>
                <w:spacing w:val="-9"/>
              </w:rPr>
              <w:t xml:space="preserve"> </w:t>
            </w:r>
            <w:r w:rsidRPr="009E66C7">
              <w:rPr>
                <w:rFonts w:ascii="Calibri" w:hAnsi="Calibri" w:cs="Calibri"/>
                <w:i/>
                <w:iCs/>
                <w:spacing w:val="-2"/>
              </w:rPr>
              <w:t>Hazards</w:t>
            </w:r>
          </w:p>
          <w:p w14:paraId="49707670" w14:textId="7A7C7BE1" w:rsidR="00256263" w:rsidRDefault="007073F9" w:rsidP="00256263">
            <w:pPr>
              <w:pStyle w:val="TableParagraph"/>
              <w:tabs>
                <w:tab w:val="left" w:pos="538"/>
              </w:tabs>
              <w:kinsoku w:val="0"/>
              <w:overflowPunct w:val="0"/>
              <w:ind w:right="268"/>
              <w:rPr>
                <w:rFonts w:ascii="Calibri" w:hAnsi="Calibri" w:cs="Calibri"/>
              </w:rPr>
            </w:pPr>
            <w:r w:rsidRPr="009E66C7">
              <w:rPr>
                <w:rFonts w:ascii="Calibri" w:hAnsi="Calibri" w:cs="Calibri"/>
              </w:rPr>
              <w:t>Case files reviewed showed deficiencies in obtaining</w:t>
            </w:r>
            <w:r w:rsidRPr="009E66C7">
              <w:rPr>
                <w:rFonts w:ascii="Calibri" w:hAnsi="Calibri" w:cs="Calibri"/>
                <w:spacing w:val="-7"/>
              </w:rPr>
              <w:t xml:space="preserve"> </w:t>
            </w:r>
            <w:r w:rsidRPr="009E66C7">
              <w:rPr>
                <w:rFonts w:ascii="Calibri" w:hAnsi="Calibri" w:cs="Calibri"/>
              </w:rPr>
              <w:t>adequate</w:t>
            </w:r>
            <w:r w:rsidRPr="009E66C7">
              <w:rPr>
                <w:rFonts w:ascii="Calibri" w:hAnsi="Calibri" w:cs="Calibri"/>
                <w:spacing w:val="-8"/>
              </w:rPr>
              <w:t xml:space="preserve"> </w:t>
            </w:r>
            <w:r w:rsidRPr="009E66C7">
              <w:rPr>
                <w:rFonts w:ascii="Calibri" w:hAnsi="Calibri" w:cs="Calibri"/>
              </w:rPr>
              <w:t>correction</w:t>
            </w:r>
            <w:r w:rsidRPr="009E66C7">
              <w:rPr>
                <w:rFonts w:ascii="Calibri" w:hAnsi="Calibri" w:cs="Calibri"/>
                <w:spacing w:val="-7"/>
              </w:rPr>
              <w:t xml:space="preserve"> </w:t>
            </w:r>
            <w:r w:rsidRPr="009E66C7">
              <w:rPr>
                <w:rFonts w:ascii="Calibri" w:hAnsi="Calibri" w:cs="Calibri"/>
              </w:rPr>
              <w:t>of</w:t>
            </w:r>
            <w:r w:rsidRPr="009E66C7">
              <w:rPr>
                <w:rFonts w:ascii="Calibri" w:hAnsi="Calibri" w:cs="Calibri"/>
                <w:spacing w:val="-7"/>
              </w:rPr>
              <w:t xml:space="preserve"> </w:t>
            </w:r>
            <w:r w:rsidRPr="009E66C7">
              <w:rPr>
                <w:rFonts w:ascii="Calibri" w:hAnsi="Calibri" w:cs="Calibri"/>
              </w:rPr>
              <w:t>serious</w:t>
            </w:r>
            <w:r w:rsidRPr="009E66C7">
              <w:rPr>
                <w:rFonts w:ascii="Calibri" w:hAnsi="Calibri" w:cs="Calibri"/>
                <w:spacing w:val="-9"/>
              </w:rPr>
              <w:t xml:space="preserve"> </w:t>
            </w:r>
            <w:r w:rsidRPr="009E66C7">
              <w:rPr>
                <w:rFonts w:ascii="Calibri" w:hAnsi="Calibri" w:cs="Calibri"/>
              </w:rPr>
              <w:t xml:space="preserve">hazards. </w:t>
            </w:r>
            <w:r w:rsidR="00B04AC7">
              <w:rPr>
                <w:rFonts w:ascii="Calibri" w:hAnsi="Calibri" w:cs="Calibri"/>
              </w:rPr>
              <w:t>Specifically:</w:t>
            </w:r>
            <w:r w:rsidR="000051C0">
              <w:rPr>
                <w:rFonts w:ascii="Calibri" w:hAnsi="Calibri" w:cs="Calibri"/>
              </w:rPr>
              <w:t xml:space="preserve"> </w:t>
            </w:r>
          </w:p>
          <w:p w14:paraId="14A954BC" w14:textId="77777777" w:rsidR="00256263" w:rsidRPr="00256263" w:rsidRDefault="00256263" w:rsidP="00256263">
            <w:pPr>
              <w:pStyle w:val="TableParagraph"/>
              <w:tabs>
                <w:tab w:val="left" w:pos="538"/>
              </w:tabs>
              <w:kinsoku w:val="0"/>
              <w:overflowPunct w:val="0"/>
              <w:ind w:right="268"/>
              <w:rPr>
                <w:rFonts w:ascii="Calibri" w:hAnsi="Calibri" w:cs="Calibri"/>
                <w:sz w:val="16"/>
                <w:szCs w:val="16"/>
              </w:rPr>
            </w:pPr>
          </w:p>
          <w:p w14:paraId="613970CF" w14:textId="2F997139" w:rsidR="007073F9" w:rsidRDefault="007073F9" w:rsidP="00B04AC7">
            <w:pPr>
              <w:pStyle w:val="TableParagraph"/>
              <w:numPr>
                <w:ilvl w:val="0"/>
                <w:numId w:val="19"/>
              </w:numPr>
              <w:tabs>
                <w:tab w:val="left" w:pos="538"/>
              </w:tabs>
              <w:kinsoku w:val="0"/>
              <w:overflowPunct w:val="0"/>
              <w:ind w:right="268"/>
              <w:rPr>
                <w:rFonts w:ascii="Calibri" w:hAnsi="Calibri" w:cs="Calibri"/>
              </w:rPr>
            </w:pPr>
            <w:r w:rsidRPr="009E66C7">
              <w:rPr>
                <w:rFonts w:ascii="Calibri" w:hAnsi="Calibri" w:cs="Calibri"/>
              </w:rPr>
              <w:t>Failure</w:t>
            </w:r>
            <w:r w:rsidRPr="009E66C7">
              <w:rPr>
                <w:rFonts w:ascii="Calibri" w:hAnsi="Calibri" w:cs="Calibri"/>
                <w:spacing w:val="-7"/>
              </w:rPr>
              <w:t xml:space="preserve"> </w:t>
            </w:r>
            <w:r w:rsidRPr="009E66C7">
              <w:rPr>
                <w:rFonts w:ascii="Calibri" w:hAnsi="Calibri" w:cs="Calibri"/>
              </w:rPr>
              <w:t>to</w:t>
            </w:r>
            <w:r w:rsidRPr="009E66C7">
              <w:rPr>
                <w:rFonts w:ascii="Calibri" w:hAnsi="Calibri" w:cs="Calibri"/>
                <w:spacing w:val="-6"/>
              </w:rPr>
              <w:t xml:space="preserve"> </w:t>
            </w:r>
            <w:r w:rsidRPr="009E66C7">
              <w:rPr>
                <w:rFonts w:ascii="Calibri" w:hAnsi="Calibri" w:cs="Calibri"/>
              </w:rPr>
              <w:t>conduct</w:t>
            </w:r>
            <w:r w:rsidRPr="009E66C7">
              <w:rPr>
                <w:rFonts w:ascii="Calibri" w:hAnsi="Calibri" w:cs="Calibri"/>
                <w:spacing w:val="-6"/>
              </w:rPr>
              <w:t xml:space="preserve"> </w:t>
            </w:r>
            <w:r w:rsidRPr="009E66C7">
              <w:rPr>
                <w:rFonts w:ascii="Calibri" w:hAnsi="Calibri" w:cs="Calibri"/>
              </w:rPr>
              <w:t>follow-up</w:t>
            </w:r>
            <w:r w:rsidRPr="009E66C7">
              <w:rPr>
                <w:rFonts w:ascii="Calibri" w:hAnsi="Calibri" w:cs="Calibri"/>
                <w:spacing w:val="-6"/>
              </w:rPr>
              <w:t xml:space="preserve"> </w:t>
            </w:r>
            <w:r w:rsidRPr="009E66C7">
              <w:rPr>
                <w:rFonts w:ascii="Calibri" w:hAnsi="Calibri" w:cs="Calibri"/>
              </w:rPr>
              <w:t>visits</w:t>
            </w:r>
            <w:r w:rsidRPr="009E66C7">
              <w:rPr>
                <w:rFonts w:ascii="Calibri" w:hAnsi="Calibri" w:cs="Calibri"/>
                <w:spacing w:val="-7"/>
              </w:rPr>
              <w:t xml:space="preserve"> </w:t>
            </w:r>
            <w:r w:rsidRPr="009E66C7">
              <w:rPr>
                <w:rFonts w:ascii="Calibri" w:hAnsi="Calibri" w:cs="Calibri"/>
              </w:rPr>
              <w:t>in</w:t>
            </w:r>
            <w:r w:rsidRPr="009E66C7">
              <w:rPr>
                <w:rFonts w:ascii="Calibri" w:hAnsi="Calibri" w:cs="Calibri"/>
                <w:spacing w:val="-6"/>
              </w:rPr>
              <w:t xml:space="preserve"> </w:t>
            </w:r>
            <w:r w:rsidRPr="009E66C7">
              <w:rPr>
                <w:rFonts w:ascii="Calibri" w:hAnsi="Calibri" w:cs="Calibri"/>
              </w:rPr>
              <w:t>a</w:t>
            </w:r>
            <w:r w:rsidRPr="009E66C7">
              <w:rPr>
                <w:rFonts w:ascii="Calibri" w:hAnsi="Calibri" w:cs="Calibri"/>
                <w:spacing w:val="-7"/>
              </w:rPr>
              <w:t xml:space="preserve"> </w:t>
            </w:r>
            <w:r w:rsidRPr="009E66C7">
              <w:rPr>
                <w:rFonts w:ascii="Calibri" w:hAnsi="Calibri" w:cs="Calibri"/>
              </w:rPr>
              <w:t>timely manner. Four of the four (100%) follow-up case files reviewed with consultation visits in 2019 were in response to uncorrected hazard notices issued in 2017.</w:t>
            </w:r>
          </w:p>
          <w:p w14:paraId="2C995B38" w14:textId="77777777" w:rsidR="00256263" w:rsidRPr="00256263" w:rsidRDefault="00256263" w:rsidP="00256263">
            <w:pPr>
              <w:pStyle w:val="TableParagraph"/>
              <w:tabs>
                <w:tab w:val="left" w:pos="538"/>
              </w:tabs>
              <w:kinsoku w:val="0"/>
              <w:overflowPunct w:val="0"/>
              <w:ind w:left="450" w:right="268"/>
              <w:rPr>
                <w:rFonts w:ascii="Calibri" w:hAnsi="Calibri" w:cs="Calibri"/>
                <w:sz w:val="16"/>
                <w:szCs w:val="16"/>
              </w:rPr>
            </w:pPr>
          </w:p>
          <w:p w14:paraId="73A99FF8" w14:textId="1B7E03EA" w:rsidR="007073F9" w:rsidRDefault="007073F9" w:rsidP="00B04AC7">
            <w:pPr>
              <w:pStyle w:val="TableParagraph"/>
              <w:numPr>
                <w:ilvl w:val="0"/>
                <w:numId w:val="19"/>
              </w:numPr>
              <w:tabs>
                <w:tab w:val="left" w:pos="538"/>
              </w:tabs>
              <w:kinsoku w:val="0"/>
              <w:overflowPunct w:val="0"/>
              <w:ind w:right="268"/>
              <w:rPr>
                <w:rFonts w:ascii="Calibri" w:hAnsi="Calibri" w:cs="Calibri"/>
                <w:spacing w:val="-2"/>
              </w:rPr>
            </w:pPr>
            <w:r w:rsidRPr="00B04AC7">
              <w:rPr>
                <w:rFonts w:ascii="Calibri" w:hAnsi="Calibri" w:cs="Calibri"/>
              </w:rPr>
              <w:t xml:space="preserve">Failure to obtain timely correction. </w:t>
            </w:r>
            <w:r w:rsidRPr="00B04AC7">
              <w:rPr>
                <w:rFonts w:ascii="Calibri" w:hAnsi="Calibri" w:cs="Calibri"/>
              </w:rPr>
              <w:lastRenderedPageBreak/>
              <w:t>Two of the four (50%) initial case files had outstanding correction that was more than 90 days past due and</w:t>
            </w:r>
            <w:r w:rsidRPr="00B04AC7">
              <w:rPr>
                <w:rFonts w:ascii="Calibri" w:hAnsi="Calibri" w:cs="Calibri"/>
                <w:spacing w:val="-6"/>
              </w:rPr>
              <w:t xml:space="preserve"> </w:t>
            </w:r>
            <w:r w:rsidRPr="00B04AC7">
              <w:rPr>
                <w:rFonts w:ascii="Calibri" w:hAnsi="Calibri" w:cs="Calibri"/>
              </w:rPr>
              <w:t>remained</w:t>
            </w:r>
            <w:r w:rsidRPr="00B04AC7">
              <w:rPr>
                <w:rFonts w:ascii="Calibri" w:hAnsi="Calibri" w:cs="Calibri"/>
                <w:spacing w:val="-5"/>
              </w:rPr>
              <w:t xml:space="preserve"> </w:t>
            </w:r>
            <w:r w:rsidRPr="00B04AC7">
              <w:rPr>
                <w:rFonts w:ascii="Calibri" w:hAnsi="Calibri" w:cs="Calibri"/>
              </w:rPr>
              <w:t>open.</w:t>
            </w:r>
            <w:r w:rsidRPr="00B04AC7">
              <w:rPr>
                <w:rFonts w:ascii="Calibri" w:hAnsi="Calibri" w:cs="Calibri"/>
                <w:spacing w:val="-6"/>
              </w:rPr>
              <w:t xml:space="preserve"> </w:t>
            </w:r>
            <w:r w:rsidRPr="00B04AC7">
              <w:rPr>
                <w:rFonts w:ascii="Calibri" w:hAnsi="Calibri" w:cs="Calibri"/>
              </w:rPr>
              <w:t>There</w:t>
            </w:r>
            <w:r w:rsidRPr="00B04AC7">
              <w:rPr>
                <w:rFonts w:ascii="Calibri" w:hAnsi="Calibri" w:cs="Calibri"/>
                <w:spacing w:val="-7"/>
              </w:rPr>
              <w:t xml:space="preserve"> </w:t>
            </w:r>
            <w:r w:rsidRPr="00B04AC7">
              <w:rPr>
                <w:rFonts w:ascii="Calibri" w:hAnsi="Calibri" w:cs="Calibri"/>
              </w:rPr>
              <w:t>was</w:t>
            </w:r>
            <w:r w:rsidRPr="00B04AC7">
              <w:rPr>
                <w:rFonts w:ascii="Calibri" w:hAnsi="Calibri" w:cs="Calibri"/>
                <w:spacing w:val="-7"/>
              </w:rPr>
              <w:t xml:space="preserve"> </w:t>
            </w:r>
            <w:r w:rsidRPr="00B04AC7">
              <w:rPr>
                <w:rFonts w:ascii="Calibri" w:hAnsi="Calibri" w:cs="Calibri"/>
              </w:rPr>
              <w:t>no</w:t>
            </w:r>
            <w:r w:rsidRPr="00B04AC7">
              <w:rPr>
                <w:rFonts w:ascii="Calibri" w:hAnsi="Calibri" w:cs="Calibri"/>
                <w:spacing w:val="-6"/>
              </w:rPr>
              <w:t xml:space="preserve"> </w:t>
            </w:r>
            <w:r w:rsidRPr="00B04AC7">
              <w:rPr>
                <w:rFonts w:ascii="Calibri" w:hAnsi="Calibri" w:cs="Calibri"/>
              </w:rPr>
              <w:t>evidence</w:t>
            </w:r>
            <w:r w:rsidRPr="00B04AC7">
              <w:rPr>
                <w:rFonts w:ascii="Calibri" w:hAnsi="Calibri" w:cs="Calibri"/>
                <w:spacing w:val="-7"/>
              </w:rPr>
              <w:t xml:space="preserve"> </w:t>
            </w:r>
            <w:r w:rsidRPr="00B04AC7">
              <w:rPr>
                <w:rFonts w:ascii="Calibri" w:hAnsi="Calibri" w:cs="Calibri"/>
              </w:rPr>
              <w:t xml:space="preserve">that a follow-up visit had been scheduled or </w:t>
            </w:r>
            <w:r w:rsidRPr="00B04AC7">
              <w:rPr>
                <w:rFonts w:ascii="Calibri" w:hAnsi="Calibri" w:cs="Calibri"/>
                <w:spacing w:val="-2"/>
              </w:rPr>
              <w:t>conducted.</w:t>
            </w:r>
          </w:p>
          <w:p w14:paraId="4C68FB8D" w14:textId="77777777" w:rsidR="00256263" w:rsidRPr="00256263" w:rsidRDefault="00256263" w:rsidP="00256263">
            <w:pPr>
              <w:pStyle w:val="TableParagraph"/>
              <w:tabs>
                <w:tab w:val="left" w:pos="538"/>
              </w:tabs>
              <w:kinsoku w:val="0"/>
              <w:overflowPunct w:val="0"/>
              <w:ind w:left="450" w:right="268"/>
              <w:rPr>
                <w:rFonts w:ascii="Calibri" w:hAnsi="Calibri" w:cs="Calibri"/>
                <w:spacing w:val="-2"/>
                <w:sz w:val="16"/>
                <w:szCs w:val="16"/>
              </w:rPr>
            </w:pPr>
          </w:p>
          <w:p w14:paraId="42A94E70" w14:textId="743E4299" w:rsidR="00D53A6A" w:rsidRPr="00886BA5" w:rsidRDefault="007073F9" w:rsidP="00886BA5">
            <w:pPr>
              <w:pStyle w:val="TableParagraph"/>
              <w:numPr>
                <w:ilvl w:val="0"/>
                <w:numId w:val="19"/>
              </w:numPr>
              <w:tabs>
                <w:tab w:val="left" w:pos="538"/>
              </w:tabs>
              <w:kinsoku w:val="0"/>
              <w:overflowPunct w:val="0"/>
              <w:ind w:right="268"/>
              <w:rPr>
                <w:rFonts w:ascii="Calibri" w:hAnsi="Calibri" w:cs="Calibri"/>
                <w:spacing w:val="-2"/>
              </w:rPr>
            </w:pPr>
            <w:r w:rsidRPr="00B04AC7">
              <w:rPr>
                <w:rFonts w:ascii="Calibri" w:hAnsi="Calibri" w:cs="Calibri"/>
              </w:rPr>
              <w:t>Closing files without adequate correction. Three of six (50%) case files were closed without adequate correction for all serious hazards</w:t>
            </w:r>
            <w:r w:rsidRPr="00B04AC7">
              <w:rPr>
                <w:rFonts w:ascii="Calibri" w:hAnsi="Calibri" w:cs="Calibri"/>
                <w:spacing w:val="-7"/>
              </w:rPr>
              <w:t xml:space="preserve"> </w:t>
            </w:r>
            <w:r w:rsidRPr="00B04AC7">
              <w:rPr>
                <w:rFonts w:ascii="Calibri" w:hAnsi="Calibri" w:cs="Calibri"/>
              </w:rPr>
              <w:t>received</w:t>
            </w:r>
            <w:r w:rsidRPr="00B04AC7">
              <w:rPr>
                <w:rFonts w:ascii="Calibri" w:hAnsi="Calibri" w:cs="Calibri"/>
                <w:spacing w:val="-6"/>
              </w:rPr>
              <w:t xml:space="preserve"> </w:t>
            </w:r>
            <w:r w:rsidRPr="00B04AC7">
              <w:rPr>
                <w:rFonts w:ascii="Calibri" w:hAnsi="Calibri" w:cs="Calibri"/>
              </w:rPr>
              <w:t>from</w:t>
            </w:r>
            <w:r w:rsidRPr="00B04AC7">
              <w:rPr>
                <w:rFonts w:ascii="Calibri" w:hAnsi="Calibri" w:cs="Calibri"/>
                <w:spacing w:val="-8"/>
              </w:rPr>
              <w:t xml:space="preserve"> </w:t>
            </w:r>
            <w:r w:rsidRPr="00B04AC7">
              <w:rPr>
                <w:rFonts w:ascii="Calibri" w:hAnsi="Calibri" w:cs="Calibri"/>
              </w:rPr>
              <w:t>either</w:t>
            </w:r>
            <w:r w:rsidRPr="00B04AC7">
              <w:rPr>
                <w:rFonts w:ascii="Calibri" w:hAnsi="Calibri" w:cs="Calibri"/>
                <w:spacing w:val="-6"/>
              </w:rPr>
              <w:t xml:space="preserve"> </w:t>
            </w:r>
            <w:r w:rsidRPr="00B04AC7">
              <w:rPr>
                <w:rFonts w:ascii="Calibri" w:hAnsi="Calibri" w:cs="Calibri"/>
              </w:rPr>
              <w:t>the</w:t>
            </w:r>
            <w:r w:rsidRPr="00B04AC7">
              <w:rPr>
                <w:rFonts w:ascii="Calibri" w:hAnsi="Calibri" w:cs="Calibri"/>
                <w:spacing w:val="-7"/>
              </w:rPr>
              <w:t xml:space="preserve"> </w:t>
            </w:r>
            <w:r w:rsidRPr="00B04AC7">
              <w:rPr>
                <w:rFonts w:ascii="Calibri" w:hAnsi="Calibri" w:cs="Calibri"/>
              </w:rPr>
              <w:t>employer</w:t>
            </w:r>
            <w:r w:rsidRPr="00B04AC7">
              <w:rPr>
                <w:rFonts w:ascii="Calibri" w:hAnsi="Calibri" w:cs="Calibri"/>
                <w:spacing w:val="-6"/>
              </w:rPr>
              <w:t xml:space="preserve"> </w:t>
            </w:r>
            <w:r w:rsidRPr="00B04AC7">
              <w:rPr>
                <w:rFonts w:ascii="Calibri" w:hAnsi="Calibri" w:cs="Calibri"/>
              </w:rPr>
              <w:t xml:space="preserve">or documented as corrected during follow-up </w:t>
            </w:r>
            <w:r w:rsidRPr="00B04AC7">
              <w:rPr>
                <w:rFonts w:ascii="Calibri" w:hAnsi="Calibri" w:cs="Calibri"/>
                <w:spacing w:val="-2"/>
              </w:rPr>
              <w:t>visits.</w:t>
            </w:r>
          </w:p>
        </w:tc>
        <w:tc>
          <w:tcPr>
            <w:tcW w:w="4819" w:type="dxa"/>
          </w:tcPr>
          <w:p w14:paraId="7432F0B2" w14:textId="7211F009" w:rsidR="00D53A6A" w:rsidRPr="009E66C7" w:rsidRDefault="007F2D6B" w:rsidP="00225E15">
            <w:pPr>
              <w:widowControl/>
              <w:autoSpaceDE/>
              <w:autoSpaceDN/>
              <w:adjustRightInd/>
              <w:rPr>
                <w:rFonts w:cs="Calibri"/>
              </w:rPr>
            </w:pPr>
            <w:r w:rsidRPr="009E66C7">
              <w:rPr>
                <w:rFonts w:cs="Calibri"/>
              </w:rPr>
              <w:lastRenderedPageBreak/>
              <w:t>VIDOSH must ensure that the consultant follows procedures and completes case files in accordance with CSP 02-00-004.</w:t>
            </w:r>
          </w:p>
        </w:tc>
        <w:tc>
          <w:tcPr>
            <w:tcW w:w="2515" w:type="dxa"/>
          </w:tcPr>
          <w:p w14:paraId="5C43753B" w14:textId="77777777" w:rsidR="00D53A6A" w:rsidRDefault="000C7DEA" w:rsidP="00225E15">
            <w:pPr>
              <w:widowControl/>
              <w:autoSpaceDE/>
              <w:autoSpaceDN/>
              <w:adjustRightInd/>
              <w:rPr>
                <w:rFonts w:cs="Calibri"/>
              </w:rPr>
            </w:pPr>
            <w:r>
              <w:rPr>
                <w:rFonts w:cs="Calibri"/>
              </w:rPr>
              <w:t>FY 2021-15</w:t>
            </w:r>
          </w:p>
          <w:p w14:paraId="3DBDA4F0" w14:textId="77777777" w:rsidR="000C7DEA" w:rsidRDefault="000C7DEA" w:rsidP="00225E15">
            <w:pPr>
              <w:widowControl/>
              <w:autoSpaceDE/>
              <w:autoSpaceDN/>
              <w:adjustRightInd/>
              <w:rPr>
                <w:rFonts w:cs="Calibri"/>
              </w:rPr>
            </w:pPr>
            <w:r>
              <w:rPr>
                <w:rFonts w:cs="Calibri"/>
              </w:rPr>
              <w:t>FY 2020-13</w:t>
            </w:r>
          </w:p>
          <w:p w14:paraId="6148C244" w14:textId="05F7FAE2" w:rsidR="000C7DEA" w:rsidRPr="001C1E47" w:rsidRDefault="000C7DEA" w:rsidP="00225E15">
            <w:pPr>
              <w:widowControl/>
              <w:autoSpaceDE/>
              <w:autoSpaceDN/>
              <w:adjustRightInd/>
              <w:rPr>
                <w:rFonts w:cs="Calibri"/>
              </w:rPr>
            </w:pPr>
            <w:r>
              <w:rPr>
                <w:rFonts w:cs="Calibri"/>
              </w:rPr>
              <w:t>FY 2019-13</w:t>
            </w:r>
          </w:p>
        </w:tc>
      </w:tr>
      <w:tr w:rsidR="00361FB4" w:rsidRPr="001C1E47" w14:paraId="449391A1" w14:textId="77777777" w:rsidTr="00D230C1">
        <w:tc>
          <w:tcPr>
            <w:tcW w:w="1440" w:type="dxa"/>
          </w:tcPr>
          <w:p w14:paraId="1EC054CA" w14:textId="70BB0C67" w:rsidR="00361FB4" w:rsidRPr="00DA7A6B" w:rsidRDefault="00361FB4" w:rsidP="00225E15">
            <w:pPr>
              <w:widowControl/>
              <w:autoSpaceDE/>
              <w:autoSpaceDN/>
              <w:adjustRightInd/>
              <w:rPr>
                <w:rFonts w:cs="Calibri"/>
              </w:rPr>
            </w:pPr>
            <w:r w:rsidRPr="00DA7A6B">
              <w:rPr>
                <w:rFonts w:cs="Calibri"/>
              </w:rPr>
              <w:t>FY 2022-1</w:t>
            </w:r>
            <w:r w:rsidR="00373F2F">
              <w:rPr>
                <w:rFonts w:cs="Calibri"/>
              </w:rPr>
              <w:t>4</w:t>
            </w:r>
          </w:p>
        </w:tc>
        <w:tc>
          <w:tcPr>
            <w:tcW w:w="4721" w:type="dxa"/>
          </w:tcPr>
          <w:p w14:paraId="37DF92B9" w14:textId="77777777" w:rsidR="00886BA5" w:rsidRDefault="00886BA5" w:rsidP="00886BA5">
            <w:pPr>
              <w:widowControl/>
              <w:autoSpaceDE/>
              <w:autoSpaceDN/>
              <w:adjustRightInd/>
              <w:rPr>
                <w:rFonts w:cs="Calibri"/>
              </w:rPr>
            </w:pPr>
            <w:r w:rsidRPr="00886BA5">
              <w:rPr>
                <w:rFonts w:cs="Calibri"/>
                <w:i/>
                <w:iCs/>
              </w:rPr>
              <w:t>Whistleblower Complaints</w:t>
            </w:r>
          </w:p>
          <w:p w14:paraId="50EFE0C5" w14:textId="77777777" w:rsidR="004E39AB" w:rsidRDefault="00DA7A6B" w:rsidP="00225E15">
            <w:pPr>
              <w:widowControl/>
              <w:autoSpaceDE/>
              <w:autoSpaceDN/>
              <w:adjustRightInd/>
              <w:rPr>
                <w:rFonts w:cs="Calibri"/>
              </w:rPr>
            </w:pPr>
            <w:r w:rsidRPr="002B1A8D">
              <w:rPr>
                <w:rFonts w:cs="Calibri"/>
              </w:rPr>
              <w:t xml:space="preserve">During FY 2022, VIDOSH received </w:t>
            </w:r>
            <w:r>
              <w:rPr>
                <w:rFonts w:cs="Calibri"/>
              </w:rPr>
              <w:t xml:space="preserve">five </w:t>
            </w:r>
            <w:r w:rsidRPr="002B1A8D">
              <w:rPr>
                <w:rFonts w:cs="Calibri"/>
              </w:rPr>
              <w:t xml:space="preserve">whistleblower complaints for processing.  These cases were not processed and investigated per the Federal Whistleblower Investigations Manual which VIDOSH has verbally agreed to adopt. OIS was not updated to reflect the status of these cases and all documents were not uploaded onto the system.  Electronic files were not maintained per directive CPL 02-03-009, “Electronic Case File (ECF) System Procedures for the Whistleblower Protection Program” which was adopted by VIDOSH.  </w:t>
            </w:r>
          </w:p>
          <w:p w14:paraId="538190B7" w14:textId="36B8287F" w:rsidR="00361FB4" w:rsidRPr="00DA7A6B" w:rsidRDefault="00DA7A6B" w:rsidP="00225E15">
            <w:pPr>
              <w:widowControl/>
              <w:autoSpaceDE/>
              <w:autoSpaceDN/>
              <w:adjustRightInd/>
              <w:rPr>
                <w:rFonts w:cs="Calibri"/>
              </w:rPr>
            </w:pPr>
            <w:r>
              <w:rPr>
                <w:rFonts w:cs="Calibri"/>
              </w:rPr>
              <w:t xml:space="preserve">VIDOSH is not operating a whistleblower protection </w:t>
            </w:r>
            <w:r w:rsidR="00886BA5">
              <w:rPr>
                <w:rFonts w:cs="Calibri"/>
              </w:rPr>
              <w:t xml:space="preserve">program </w:t>
            </w:r>
            <w:r>
              <w:rPr>
                <w:rFonts w:cs="Calibri"/>
              </w:rPr>
              <w:t xml:space="preserve">that is at least as effective </w:t>
            </w:r>
            <w:r w:rsidR="00395275">
              <w:rPr>
                <w:rFonts w:cs="Calibri"/>
              </w:rPr>
              <w:t xml:space="preserve">(ALAE) </w:t>
            </w:r>
            <w:r>
              <w:rPr>
                <w:rFonts w:cs="Calibri"/>
              </w:rPr>
              <w:t xml:space="preserve">as </w:t>
            </w:r>
            <w:r w:rsidR="005208E7">
              <w:rPr>
                <w:rFonts w:cs="Calibri"/>
              </w:rPr>
              <w:t xml:space="preserve">OSHA. </w:t>
            </w:r>
            <w:r w:rsidRPr="002B1A8D">
              <w:rPr>
                <w:rFonts w:cs="Calibri"/>
              </w:rPr>
              <w:t xml:space="preserve">    </w:t>
            </w:r>
          </w:p>
        </w:tc>
        <w:tc>
          <w:tcPr>
            <w:tcW w:w="4819" w:type="dxa"/>
          </w:tcPr>
          <w:p w14:paraId="093D5EEB" w14:textId="3EF9BC07" w:rsidR="005208E7" w:rsidRPr="002B1A8D" w:rsidRDefault="005208E7" w:rsidP="00225E15">
            <w:pPr>
              <w:rPr>
                <w:sz w:val="22"/>
                <w:szCs w:val="22"/>
              </w:rPr>
            </w:pPr>
            <w:r w:rsidRPr="002B1A8D">
              <w:rPr>
                <w:rFonts w:cs="Calibri"/>
              </w:rPr>
              <w:t xml:space="preserve">VIDOSH staff </w:t>
            </w:r>
            <w:r w:rsidR="00395275">
              <w:rPr>
                <w:rFonts w:cs="Calibri"/>
              </w:rPr>
              <w:t xml:space="preserve">must </w:t>
            </w:r>
            <w:r w:rsidRPr="002B1A8D">
              <w:rPr>
                <w:rFonts w:cs="Calibri"/>
              </w:rPr>
              <w:t xml:space="preserve">review and become familiar with the Federal Whistleblower Investigations Manual. VIDOSH staff assigned to investigating whistleblower cases </w:t>
            </w:r>
            <w:r w:rsidR="00BE65FA">
              <w:rPr>
                <w:rFonts w:cs="Calibri"/>
              </w:rPr>
              <w:t xml:space="preserve">must </w:t>
            </w:r>
            <w:r w:rsidRPr="002B1A8D">
              <w:t xml:space="preserve">retake the Basic 1420 Whistleblower Training Course, review available archived </w:t>
            </w:r>
            <w:r>
              <w:t xml:space="preserve">OSHA </w:t>
            </w:r>
            <w:r w:rsidRPr="002B1A8D">
              <w:t>webinars</w:t>
            </w:r>
            <w:r>
              <w:t>,</w:t>
            </w:r>
            <w:r w:rsidRPr="002B1A8D">
              <w:t xml:space="preserve"> attend any WB training offered throughout the year</w:t>
            </w:r>
            <w:r>
              <w:t>,</w:t>
            </w:r>
            <w:r w:rsidRPr="002B1A8D">
              <w:t xml:space="preserve"> and create electronic work folders per the directive.  Until VIDOSH has trained staff to investigate whistleblower complaints effectively, VIDOSH </w:t>
            </w:r>
            <w:r w:rsidR="00BE65FA">
              <w:t xml:space="preserve">must </w:t>
            </w:r>
            <w:r w:rsidRPr="002B1A8D">
              <w:t xml:space="preserve">consider other options available to complaints including referring them to the Virgin Islands Public Employee Relations Board. </w:t>
            </w:r>
          </w:p>
          <w:p w14:paraId="2C999353" w14:textId="77777777" w:rsidR="00361FB4" w:rsidRPr="00DA7A6B" w:rsidRDefault="00361FB4" w:rsidP="00225E15">
            <w:pPr>
              <w:widowControl/>
              <w:autoSpaceDE/>
              <w:autoSpaceDN/>
              <w:adjustRightInd/>
              <w:rPr>
                <w:rFonts w:cs="Calibri"/>
              </w:rPr>
            </w:pPr>
          </w:p>
        </w:tc>
        <w:tc>
          <w:tcPr>
            <w:tcW w:w="2515" w:type="dxa"/>
          </w:tcPr>
          <w:p w14:paraId="1AB59EA3" w14:textId="7AE01837" w:rsidR="00361FB4" w:rsidRPr="00DA7A6B" w:rsidRDefault="00DA7A6B" w:rsidP="00225E15">
            <w:pPr>
              <w:widowControl/>
              <w:autoSpaceDE/>
              <w:autoSpaceDN/>
              <w:adjustRightInd/>
              <w:rPr>
                <w:rFonts w:cs="Calibri"/>
              </w:rPr>
            </w:pPr>
            <w:r w:rsidRPr="00DA7A6B">
              <w:rPr>
                <w:rFonts w:cs="Calibri"/>
              </w:rPr>
              <w:t>New</w:t>
            </w:r>
          </w:p>
        </w:tc>
      </w:tr>
    </w:tbl>
    <w:p w14:paraId="72DA695E" w14:textId="25B9C7B4" w:rsidR="00B6741C" w:rsidRPr="0002572C" w:rsidRDefault="000406A5" w:rsidP="00F43F5D">
      <w:pPr>
        <w:pStyle w:val="Heading3"/>
      </w:pPr>
      <w:bookmarkStart w:id="30" w:name="_Toc118905018"/>
      <w:bookmarkStart w:id="31" w:name="_Toc134450972"/>
      <w:r>
        <w:lastRenderedPageBreak/>
        <w:t>A</w:t>
      </w:r>
      <w:r w:rsidR="00B6741C" w:rsidRPr="0002572C">
        <w:t>ppendix B – Observations Subject to Continued Monitoring</w:t>
      </w:r>
      <w:bookmarkEnd w:id="30"/>
      <w:bookmarkEnd w:id="31"/>
    </w:p>
    <w:p w14:paraId="73014EBD" w14:textId="55FF2741" w:rsidR="00B6741C" w:rsidRDefault="00B6741C" w:rsidP="00426413">
      <w:pPr>
        <w:ind w:left="115"/>
      </w:pPr>
      <w:r>
        <w:t>FY 20</w:t>
      </w:r>
      <w:r w:rsidR="00C33AD8">
        <w:t>22 V</w:t>
      </w:r>
      <w:r w:rsidR="00F16632">
        <w:t>irgin Islands State Plan F</w:t>
      </w:r>
      <w:r>
        <w:t>ollow-up FAME Report</w:t>
      </w:r>
    </w:p>
    <w:p w14:paraId="0B565BF1" w14:textId="77777777" w:rsidR="00492379" w:rsidRDefault="00492379" w:rsidP="00426413">
      <w:pPr>
        <w:widowControl/>
        <w:autoSpaceDE/>
        <w:autoSpaceDN/>
        <w:adjustRightInd/>
        <w:ind w:left="115"/>
        <w:rPr>
          <w:rFonts w:cs="Calibri"/>
          <w:i/>
        </w:rPr>
      </w:pPr>
    </w:p>
    <w:p w14:paraId="61F273E4" w14:textId="64542683" w:rsidR="00F43F5D" w:rsidRPr="001C1E47" w:rsidRDefault="00F43F5D" w:rsidP="00426413">
      <w:pPr>
        <w:widowControl/>
        <w:autoSpaceDE/>
        <w:autoSpaceDN/>
        <w:adjustRightInd/>
        <w:ind w:left="115"/>
        <w:rPr>
          <w:rFonts w:cs="Calibri"/>
          <w:i/>
        </w:rPr>
        <w:sectPr w:rsidR="00F43F5D" w:rsidRPr="001C1E47" w:rsidSect="00DD7206">
          <w:headerReference w:type="default" r:id="rId12"/>
          <w:footerReference w:type="default" r:id="rId13"/>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213"/>
        <w:gridCol w:w="2278"/>
        <w:gridCol w:w="2213"/>
        <w:gridCol w:w="2289"/>
        <w:gridCol w:w="3957"/>
      </w:tblGrid>
      <w:tr w:rsidR="00B6741C" w14:paraId="266E8016" w14:textId="4E26EFF8" w:rsidTr="00D230C1">
        <w:trPr>
          <w:cantSplit/>
          <w:tblHeader/>
        </w:trPr>
        <w:tc>
          <w:tcPr>
            <w:tcW w:w="2294" w:type="dxa"/>
          </w:tcPr>
          <w:p w14:paraId="5950BEA4" w14:textId="77777777" w:rsidR="00B6741C" w:rsidRPr="00BE65FA" w:rsidRDefault="00B6741C" w:rsidP="00426413">
            <w:pPr>
              <w:widowControl/>
              <w:autoSpaceDE/>
              <w:autoSpaceDN/>
              <w:adjustRightInd/>
              <w:ind w:left="115"/>
              <w:rPr>
                <w:rFonts w:cs="Calibri"/>
                <w:b/>
              </w:rPr>
            </w:pPr>
            <w:r w:rsidRPr="00BE65FA">
              <w:rPr>
                <w:rFonts w:cs="Calibri"/>
                <w:b/>
              </w:rPr>
              <w:t>Observation #</w:t>
            </w:r>
          </w:p>
          <w:p w14:paraId="09AE72D2" w14:textId="79F4E421" w:rsidR="00B6741C" w:rsidRPr="00BE65FA" w:rsidRDefault="00B6741C" w:rsidP="00426413">
            <w:pPr>
              <w:widowControl/>
              <w:autoSpaceDE/>
              <w:autoSpaceDN/>
              <w:adjustRightInd/>
              <w:ind w:left="115"/>
              <w:rPr>
                <w:rFonts w:cs="Calibri"/>
                <w:b/>
              </w:rPr>
            </w:pPr>
            <w:r w:rsidRPr="00BE65FA">
              <w:rPr>
                <w:rFonts w:cs="Calibri"/>
                <w:b/>
              </w:rPr>
              <w:t>FY 20</w:t>
            </w:r>
            <w:r w:rsidR="00E46FC3" w:rsidRPr="00BE65FA">
              <w:rPr>
                <w:rFonts w:cs="Calibri"/>
                <w:b/>
              </w:rPr>
              <w:t>22</w:t>
            </w:r>
            <w:r w:rsidRPr="00BE65FA">
              <w:rPr>
                <w:rFonts w:cs="Calibri"/>
                <w:b/>
              </w:rPr>
              <w:t>-OB-#</w:t>
            </w:r>
          </w:p>
          <w:p w14:paraId="07702D17" w14:textId="77777777" w:rsidR="00B6741C" w:rsidRPr="00BE65FA" w:rsidRDefault="00B6741C" w:rsidP="00426413">
            <w:pPr>
              <w:widowControl/>
              <w:autoSpaceDE/>
              <w:autoSpaceDN/>
              <w:adjustRightInd/>
              <w:ind w:left="115"/>
              <w:rPr>
                <w:rFonts w:cs="Calibri"/>
                <w:i/>
              </w:rPr>
            </w:pPr>
          </w:p>
        </w:tc>
        <w:tc>
          <w:tcPr>
            <w:tcW w:w="2352" w:type="dxa"/>
          </w:tcPr>
          <w:p w14:paraId="5B8F9311" w14:textId="77777777" w:rsidR="00B6741C" w:rsidRPr="00BE65FA" w:rsidRDefault="00B6741C" w:rsidP="00426413">
            <w:pPr>
              <w:widowControl/>
              <w:autoSpaceDE/>
              <w:autoSpaceDN/>
              <w:adjustRightInd/>
              <w:ind w:left="115"/>
              <w:rPr>
                <w:rFonts w:cs="Calibri"/>
                <w:b/>
              </w:rPr>
            </w:pPr>
            <w:r w:rsidRPr="00BE65FA">
              <w:rPr>
                <w:rFonts w:cs="Calibri"/>
                <w:b/>
              </w:rPr>
              <w:t>Observation#</w:t>
            </w:r>
          </w:p>
          <w:p w14:paraId="757E85A6" w14:textId="7F3335AE" w:rsidR="00B6741C" w:rsidRPr="00BE65FA" w:rsidRDefault="00B6741C" w:rsidP="00426413">
            <w:pPr>
              <w:widowControl/>
              <w:autoSpaceDE/>
              <w:autoSpaceDN/>
              <w:adjustRightInd/>
              <w:ind w:left="115"/>
              <w:rPr>
                <w:rFonts w:cs="Calibri"/>
                <w:i/>
              </w:rPr>
            </w:pPr>
            <w:r w:rsidRPr="00BE65FA">
              <w:rPr>
                <w:rFonts w:cs="Calibri"/>
                <w:b/>
              </w:rPr>
              <w:t>FY 20</w:t>
            </w:r>
            <w:r w:rsidR="00903824" w:rsidRPr="00BE65FA">
              <w:rPr>
                <w:rFonts w:cs="Calibri"/>
                <w:b/>
              </w:rPr>
              <w:t>21</w:t>
            </w:r>
            <w:r w:rsidRPr="00BE65FA">
              <w:rPr>
                <w:rFonts w:cs="Calibri"/>
                <w:b/>
              </w:rPr>
              <w:t xml:space="preserve">-OB-# </w:t>
            </w:r>
            <w:r w:rsidRPr="00BE65FA">
              <w:rPr>
                <w:rFonts w:cs="Calibri"/>
                <w:b/>
                <w:i/>
              </w:rPr>
              <w:t>or</w:t>
            </w:r>
            <w:r w:rsidRPr="00BE65FA">
              <w:rPr>
                <w:rFonts w:cs="Calibri"/>
                <w:b/>
              </w:rPr>
              <w:t xml:space="preserve"> FY 20</w:t>
            </w:r>
            <w:r w:rsidR="00903824" w:rsidRPr="00BE65FA">
              <w:rPr>
                <w:rFonts w:cs="Calibri"/>
                <w:b/>
              </w:rPr>
              <w:t>21</w:t>
            </w:r>
            <w:r w:rsidRPr="00BE65FA">
              <w:rPr>
                <w:rFonts w:cs="Calibri"/>
                <w:b/>
              </w:rPr>
              <w:t>-#</w:t>
            </w:r>
          </w:p>
        </w:tc>
        <w:tc>
          <w:tcPr>
            <w:tcW w:w="2293" w:type="dxa"/>
          </w:tcPr>
          <w:p w14:paraId="11DA1749" w14:textId="7AE042CC" w:rsidR="00B6741C" w:rsidRPr="00BE65FA" w:rsidRDefault="00B6741C" w:rsidP="00426413">
            <w:pPr>
              <w:widowControl/>
              <w:autoSpaceDE/>
              <w:autoSpaceDN/>
              <w:adjustRightInd/>
              <w:ind w:left="115"/>
              <w:rPr>
                <w:rFonts w:cs="Calibri"/>
                <w:i/>
              </w:rPr>
            </w:pPr>
            <w:r w:rsidRPr="00BE65FA">
              <w:rPr>
                <w:rFonts w:cs="Calibri"/>
                <w:b/>
              </w:rPr>
              <w:t>Observation</w:t>
            </w:r>
          </w:p>
        </w:tc>
        <w:tc>
          <w:tcPr>
            <w:tcW w:w="2356" w:type="dxa"/>
          </w:tcPr>
          <w:p w14:paraId="76BC073C" w14:textId="70BBC1B0" w:rsidR="00B6741C" w:rsidRPr="00BE65FA" w:rsidRDefault="00B6741C" w:rsidP="00426413">
            <w:pPr>
              <w:widowControl/>
              <w:autoSpaceDE/>
              <w:autoSpaceDN/>
              <w:adjustRightInd/>
              <w:ind w:left="115"/>
              <w:rPr>
                <w:rFonts w:cs="Calibri"/>
                <w:i/>
              </w:rPr>
            </w:pPr>
            <w:r w:rsidRPr="00BE65FA">
              <w:rPr>
                <w:rFonts w:cs="Calibri"/>
                <w:b/>
              </w:rPr>
              <w:t>Federal Monitoring Plan</w:t>
            </w:r>
          </w:p>
        </w:tc>
        <w:tc>
          <w:tcPr>
            <w:tcW w:w="4290" w:type="dxa"/>
          </w:tcPr>
          <w:p w14:paraId="46D0EE63" w14:textId="4A2BA825" w:rsidR="00B6741C" w:rsidRPr="00D95874" w:rsidRDefault="00B6741C" w:rsidP="00426413">
            <w:pPr>
              <w:widowControl/>
              <w:autoSpaceDE/>
              <w:autoSpaceDN/>
              <w:adjustRightInd/>
              <w:ind w:left="115"/>
              <w:rPr>
                <w:rFonts w:cs="Calibri"/>
                <w:b/>
              </w:rPr>
            </w:pPr>
            <w:r w:rsidRPr="00D95874">
              <w:rPr>
                <w:rFonts w:cs="Calibri"/>
                <w:b/>
              </w:rPr>
              <w:t>Current Status</w:t>
            </w:r>
          </w:p>
        </w:tc>
      </w:tr>
      <w:tr w:rsidR="00B6741C" w14:paraId="715083EB" w14:textId="58561804" w:rsidTr="00D230C1">
        <w:trPr>
          <w:cantSplit/>
        </w:trPr>
        <w:tc>
          <w:tcPr>
            <w:tcW w:w="2294" w:type="dxa"/>
          </w:tcPr>
          <w:p w14:paraId="514C1621" w14:textId="41CAA35A" w:rsidR="00B6741C" w:rsidRPr="00BE65FA" w:rsidRDefault="00B6741C" w:rsidP="0080482B">
            <w:pPr>
              <w:widowControl/>
              <w:autoSpaceDE/>
              <w:autoSpaceDN/>
              <w:adjustRightInd/>
              <w:rPr>
                <w:rFonts w:cs="Calibri"/>
                <w:iCs/>
              </w:rPr>
            </w:pPr>
            <w:r w:rsidRPr="00BE65FA">
              <w:rPr>
                <w:rFonts w:cs="Calibri"/>
                <w:iCs/>
              </w:rPr>
              <w:t>FY 20</w:t>
            </w:r>
            <w:r w:rsidR="00EC6C86" w:rsidRPr="00BE65FA">
              <w:rPr>
                <w:rFonts w:cs="Calibri"/>
                <w:iCs/>
              </w:rPr>
              <w:t>22</w:t>
            </w:r>
            <w:r w:rsidRPr="00BE65FA">
              <w:rPr>
                <w:rFonts w:cs="Calibri"/>
                <w:iCs/>
              </w:rPr>
              <w:t>-OB-01</w:t>
            </w:r>
          </w:p>
          <w:p w14:paraId="7834860F" w14:textId="77777777" w:rsidR="00B6741C" w:rsidRPr="00BE65FA" w:rsidRDefault="00B6741C" w:rsidP="0080482B">
            <w:pPr>
              <w:widowControl/>
              <w:autoSpaceDE/>
              <w:autoSpaceDN/>
              <w:adjustRightInd/>
              <w:rPr>
                <w:rFonts w:cs="Calibri"/>
                <w:iCs/>
                <w:color w:val="0070C0"/>
              </w:rPr>
            </w:pPr>
          </w:p>
        </w:tc>
        <w:tc>
          <w:tcPr>
            <w:tcW w:w="2352" w:type="dxa"/>
          </w:tcPr>
          <w:p w14:paraId="12D38DB8" w14:textId="20E63535" w:rsidR="00B7765B" w:rsidRPr="00BE65FA" w:rsidRDefault="00B7765B" w:rsidP="0080482B">
            <w:pPr>
              <w:widowControl/>
              <w:autoSpaceDE/>
              <w:autoSpaceDN/>
              <w:adjustRightInd/>
              <w:rPr>
                <w:rFonts w:cs="Calibri"/>
                <w:iCs/>
              </w:rPr>
            </w:pPr>
            <w:r w:rsidRPr="00BE65FA">
              <w:rPr>
                <w:rFonts w:cs="Calibri"/>
                <w:iCs/>
              </w:rPr>
              <w:t>FY 2021-OB-01</w:t>
            </w:r>
          </w:p>
          <w:p w14:paraId="0E657848" w14:textId="43B1B9F3" w:rsidR="00B6741C" w:rsidRPr="00BE65FA" w:rsidRDefault="00B7765B" w:rsidP="0080482B">
            <w:pPr>
              <w:widowControl/>
              <w:autoSpaceDE/>
              <w:autoSpaceDN/>
              <w:adjustRightInd/>
              <w:rPr>
                <w:rFonts w:cs="Calibri"/>
                <w:iCs/>
                <w:color w:val="0070C0"/>
              </w:rPr>
            </w:pPr>
            <w:r w:rsidRPr="00BE65FA">
              <w:rPr>
                <w:rFonts w:cs="Calibri"/>
                <w:iCs/>
              </w:rPr>
              <w:t xml:space="preserve">FY 2020-OB-01  </w:t>
            </w:r>
            <w:r w:rsidRPr="00BE65FA">
              <w:rPr>
                <w:rFonts w:cs="Calibri"/>
                <w:iCs/>
                <w:color w:val="0070C0"/>
              </w:rPr>
              <w:t xml:space="preserve"> </w:t>
            </w:r>
          </w:p>
          <w:p w14:paraId="1207E4E3" w14:textId="77777777" w:rsidR="00B6741C" w:rsidRPr="00BE65FA" w:rsidRDefault="00B6741C" w:rsidP="0080482B">
            <w:pPr>
              <w:widowControl/>
              <w:autoSpaceDE/>
              <w:autoSpaceDN/>
              <w:adjustRightInd/>
              <w:rPr>
                <w:rFonts w:cs="Calibri"/>
                <w:iCs/>
                <w:color w:val="0070C0"/>
              </w:rPr>
            </w:pPr>
          </w:p>
        </w:tc>
        <w:tc>
          <w:tcPr>
            <w:tcW w:w="2293" w:type="dxa"/>
          </w:tcPr>
          <w:p w14:paraId="4E59CB7B" w14:textId="1B2B6E74" w:rsidR="00C33AD8" w:rsidRPr="00BE65FA" w:rsidRDefault="00C33AD8" w:rsidP="0080482B">
            <w:pPr>
              <w:widowControl/>
              <w:autoSpaceDE/>
              <w:autoSpaceDN/>
              <w:adjustRightInd/>
              <w:rPr>
                <w:rFonts w:cs="Calibri"/>
                <w:i/>
                <w:iCs/>
              </w:rPr>
            </w:pPr>
            <w:r w:rsidRPr="00BE65FA">
              <w:rPr>
                <w:rFonts w:cs="Calibri"/>
                <w:i/>
                <w:iCs/>
              </w:rPr>
              <w:t>Inspection Coding</w:t>
            </w:r>
          </w:p>
          <w:p w14:paraId="53E4A09F" w14:textId="7A2D9E5A" w:rsidR="00B6741C" w:rsidRPr="00BE65FA" w:rsidRDefault="00C33AD8" w:rsidP="0080482B">
            <w:pPr>
              <w:widowControl/>
              <w:autoSpaceDE/>
              <w:autoSpaceDN/>
              <w:adjustRightInd/>
              <w:rPr>
                <w:rFonts w:cs="Calibri"/>
                <w:iCs/>
                <w:color w:val="0070C0"/>
              </w:rPr>
            </w:pPr>
            <w:r w:rsidRPr="00BE65FA">
              <w:rPr>
                <w:rFonts w:cs="Calibri"/>
              </w:rPr>
              <w:t>Five inspections that should have been coded</w:t>
            </w:r>
            <w:r w:rsidRPr="00BE65FA">
              <w:rPr>
                <w:rFonts w:cs="Calibri"/>
                <w:spacing w:val="-7"/>
              </w:rPr>
              <w:t xml:space="preserve"> </w:t>
            </w:r>
            <w:r w:rsidRPr="00BE65FA">
              <w:rPr>
                <w:rFonts w:cs="Calibri"/>
              </w:rPr>
              <w:t>under</w:t>
            </w:r>
            <w:r w:rsidRPr="00BE65FA">
              <w:rPr>
                <w:rFonts w:cs="Calibri"/>
                <w:spacing w:val="-7"/>
              </w:rPr>
              <w:t xml:space="preserve"> </w:t>
            </w:r>
            <w:r w:rsidRPr="00BE65FA">
              <w:rPr>
                <w:rFonts w:cs="Calibri"/>
              </w:rPr>
              <w:t>the</w:t>
            </w:r>
            <w:r w:rsidRPr="00BE65FA">
              <w:rPr>
                <w:rFonts w:cs="Calibri"/>
                <w:spacing w:val="-8"/>
              </w:rPr>
              <w:t xml:space="preserve"> </w:t>
            </w:r>
            <w:r w:rsidRPr="00BE65FA">
              <w:rPr>
                <w:rFonts w:cs="Calibri"/>
              </w:rPr>
              <w:t>state</w:t>
            </w:r>
            <w:r w:rsidRPr="00BE65FA">
              <w:rPr>
                <w:rFonts w:cs="Calibri"/>
                <w:spacing w:val="-8"/>
              </w:rPr>
              <w:t xml:space="preserve"> </w:t>
            </w:r>
            <w:r w:rsidRPr="00BE65FA">
              <w:rPr>
                <w:rFonts w:cs="Calibri"/>
              </w:rPr>
              <w:t>strategic</w:t>
            </w:r>
            <w:r w:rsidRPr="00BE65FA">
              <w:rPr>
                <w:rFonts w:cs="Calibri"/>
                <w:spacing w:val="-8"/>
              </w:rPr>
              <w:t xml:space="preserve"> </w:t>
            </w:r>
            <w:r w:rsidRPr="00BE65FA">
              <w:rPr>
                <w:rFonts w:cs="Calibri"/>
              </w:rPr>
              <w:t>initiative were</w:t>
            </w:r>
            <w:r w:rsidRPr="00BE65FA">
              <w:rPr>
                <w:rFonts w:cs="Calibri"/>
                <w:spacing w:val="-2"/>
              </w:rPr>
              <w:t xml:space="preserve"> </w:t>
            </w:r>
            <w:r w:rsidRPr="00BE65FA">
              <w:rPr>
                <w:rFonts w:cs="Calibri"/>
              </w:rPr>
              <w:t>not</w:t>
            </w:r>
            <w:r w:rsidRPr="00BE65FA">
              <w:rPr>
                <w:rFonts w:cs="Calibri"/>
                <w:spacing w:val="-1"/>
              </w:rPr>
              <w:t xml:space="preserve"> </w:t>
            </w:r>
            <w:r w:rsidRPr="00BE65FA">
              <w:rPr>
                <w:rFonts w:cs="Calibri"/>
              </w:rPr>
              <w:t>coded</w:t>
            </w:r>
            <w:r w:rsidRPr="00BE65FA">
              <w:rPr>
                <w:rFonts w:cs="Calibri"/>
                <w:spacing w:val="-1"/>
              </w:rPr>
              <w:t xml:space="preserve"> </w:t>
            </w:r>
            <w:r w:rsidRPr="00BE65FA">
              <w:rPr>
                <w:rFonts w:cs="Calibri"/>
              </w:rPr>
              <w:t>in</w:t>
            </w:r>
            <w:r w:rsidRPr="00BE65FA">
              <w:rPr>
                <w:rFonts w:cs="Calibri"/>
                <w:spacing w:val="-1"/>
              </w:rPr>
              <w:t xml:space="preserve"> </w:t>
            </w:r>
            <w:r w:rsidRPr="00BE65FA">
              <w:rPr>
                <w:rFonts w:cs="Calibri"/>
              </w:rPr>
              <w:t>OIS.</w:t>
            </w:r>
            <w:r w:rsidRPr="00BE65FA">
              <w:rPr>
                <w:rFonts w:cs="Calibri"/>
                <w:spacing w:val="40"/>
              </w:rPr>
              <w:t xml:space="preserve"> </w:t>
            </w:r>
            <w:r w:rsidRPr="00BE65FA">
              <w:rPr>
                <w:rFonts w:cs="Calibri"/>
              </w:rPr>
              <w:t>One</w:t>
            </w:r>
            <w:r w:rsidRPr="00BE65FA">
              <w:rPr>
                <w:rFonts w:cs="Calibri"/>
                <w:spacing w:val="-2"/>
              </w:rPr>
              <w:t xml:space="preserve"> </w:t>
            </w:r>
            <w:r w:rsidRPr="00BE65FA">
              <w:rPr>
                <w:rFonts w:cs="Calibri"/>
              </w:rPr>
              <w:t>inspection report</w:t>
            </w:r>
            <w:r w:rsidRPr="00BE65FA">
              <w:rPr>
                <w:rFonts w:cs="Calibri"/>
                <w:spacing w:val="-7"/>
              </w:rPr>
              <w:t xml:space="preserve"> </w:t>
            </w:r>
            <w:r w:rsidRPr="00BE65FA">
              <w:rPr>
                <w:rFonts w:cs="Calibri"/>
              </w:rPr>
              <w:t>was</w:t>
            </w:r>
            <w:r w:rsidRPr="00BE65FA">
              <w:rPr>
                <w:rFonts w:cs="Calibri"/>
                <w:spacing w:val="-8"/>
              </w:rPr>
              <w:t xml:space="preserve"> </w:t>
            </w:r>
            <w:r w:rsidRPr="00BE65FA">
              <w:rPr>
                <w:rFonts w:cs="Calibri"/>
              </w:rPr>
              <w:t>coded</w:t>
            </w:r>
            <w:r w:rsidRPr="00BE65FA">
              <w:rPr>
                <w:rFonts w:cs="Calibri"/>
                <w:spacing w:val="-7"/>
              </w:rPr>
              <w:t xml:space="preserve"> </w:t>
            </w:r>
            <w:r w:rsidRPr="00BE65FA">
              <w:rPr>
                <w:rFonts w:cs="Calibri"/>
              </w:rPr>
              <w:t>under</w:t>
            </w:r>
            <w:r w:rsidRPr="00BE65FA">
              <w:rPr>
                <w:rFonts w:cs="Calibri"/>
                <w:spacing w:val="-7"/>
              </w:rPr>
              <w:t xml:space="preserve"> </w:t>
            </w:r>
            <w:r w:rsidRPr="00BE65FA">
              <w:rPr>
                <w:rFonts w:cs="Calibri"/>
              </w:rPr>
              <w:t>the</w:t>
            </w:r>
            <w:r w:rsidRPr="00BE65FA">
              <w:rPr>
                <w:rFonts w:cs="Calibri"/>
                <w:spacing w:val="-8"/>
              </w:rPr>
              <w:t xml:space="preserve"> </w:t>
            </w:r>
            <w:r w:rsidRPr="00BE65FA">
              <w:rPr>
                <w:rFonts w:cs="Calibri"/>
              </w:rPr>
              <w:t>site-specific targeting program which was not adopted by VIDOSH</w:t>
            </w:r>
            <w:r w:rsidR="00B04AC7" w:rsidRPr="00BE65FA">
              <w:rPr>
                <w:rFonts w:cs="Calibri"/>
              </w:rPr>
              <w:t>.</w:t>
            </w:r>
          </w:p>
        </w:tc>
        <w:tc>
          <w:tcPr>
            <w:tcW w:w="2356" w:type="dxa"/>
          </w:tcPr>
          <w:p w14:paraId="04F2CA88" w14:textId="21F37417" w:rsidR="00B6741C" w:rsidRPr="00BE65FA" w:rsidRDefault="00C33AD8" w:rsidP="0080482B">
            <w:pPr>
              <w:widowControl/>
              <w:autoSpaceDE/>
              <w:autoSpaceDN/>
              <w:adjustRightInd/>
              <w:rPr>
                <w:rFonts w:cs="Calibri"/>
                <w:iCs/>
                <w:color w:val="0070C0"/>
              </w:rPr>
            </w:pPr>
            <w:r w:rsidRPr="00BE65FA">
              <w:rPr>
                <w:rFonts w:cs="Calibri"/>
              </w:rPr>
              <w:t xml:space="preserve">A case file review is necessary to gather the facts needed to evaluate performance in relation to this observation. This observation will be a focus of next year’s on-site case file review during the </w:t>
            </w:r>
            <w:r w:rsidR="00F140B0" w:rsidRPr="00BE65FA">
              <w:rPr>
                <w:rFonts w:cs="Calibri"/>
              </w:rPr>
              <w:t>FY 2023 Comprehensive FAME</w:t>
            </w:r>
            <w:r w:rsidRPr="00BE65FA">
              <w:rPr>
                <w:rFonts w:cs="Calibri"/>
              </w:rPr>
              <w:t>.</w:t>
            </w:r>
          </w:p>
        </w:tc>
        <w:tc>
          <w:tcPr>
            <w:tcW w:w="4290" w:type="dxa"/>
          </w:tcPr>
          <w:p w14:paraId="79E4394D" w14:textId="69407FCD" w:rsidR="00B6741C" w:rsidRPr="00D95874" w:rsidRDefault="00B6741C" w:rsidP="0080482B">
            <w:pPr>
              <w:widowControl/>
              <w:autoSpaceDE/>
              <w:autoSpaceDN/>
              <w:adjustRightInd/>
              <w:rPr>
                <w:rFonts w:cs="Calibri"/>
                <w:iCs/>
                <w:color w:val="0070C0"/>
              </w:rPr>
            </w:pPr>
            <w:r w:rsidRPr="00D95874">
              <w:rPr>
                <w:rFonts w:cs="Calibri"/>
                <w:iCs/>
              </w:rPr>
              <w:t>Continued</w:t>
            </w:r>
          </w:p>
        </w:tc>
      </w:tr>
      <w:tr w:rsidR="00120D21" w14:paraId="414575F4" w14:textId="437735BC" w:rsidTr="00D230C1">
        <w:trPr>
          <w:cantSplit/>
        </w:trPr>
        <w:tc>
          <w:tcPr>
            <w:tcW w:w="2294" w:type="dxa"/>
          </w:tcPr>
          <w:p w14:paraId="6EF9BE70" w14:textId="14378B07" w:rsidR="00120D21" w:rsidRPr="00BE65FA" w:rsidRDefault="00120D21" w:rsidP="0080482B">
            <w:pPr>
              <w:widowControl/>
              <w:autoSpaceDE/>
              <w:autoSpaceDN/>
              <w:adjustRightInd/>
              <w:rPr>
                <w:rFonts w:cs="Calibri"/>
                <w:iCs/>
              </w:rPr>
            </w:pPr>
            <w:r w:rsidRPr="00BE65FA">
              <w:rPr>
                <w:rFonts w:cs="Calibri"/>
                <w:iCs/>
              </w:rPr>
              <w:t>FY 2022-OB-02</w:t>
            </w:r>
          </w:p>
          <w:p w14:paraId="38E1B745" w14:textId="77777777" w:rsidR="00120D21" w:rsidRPr="00BE65FA" w:rsidRDefault="00120D21" w:rsidP="0080482B">
            <w:pPr>
              <w:widowControl/>
              <w:autoSpaceDE/>
              <w:autoSpaceDN/>
              <w:adjustRightInd/>
              <w:rPr>
                <w:rFonts w:cs="Calibri"/>
                <w:iCs/>
                <w:color w:val="0070C0"/>
              </w:rPr>
            </w:pPr>
          </w:p>
        </w:tc>
        <w:tc>
          <w:tcPr>
            <w:tcW w:w="2352" w:type="dxa"/>
          </w:tcPr>
          <w:p w14:paraId="2A6F595F" w14:textId="42B147E5" w:rsidR="00120D21" w:rsidRPr="00BE65FA" w:rsidRDefault="001F5BF6" w:rsidP="0080482B">
            <w:pPr>
              <w:widowControl/>
              <w:autoSpaceDE/>
              <w:autoSpaceDN/>
              <w:adjustRightInd/>
              <w:rPr>
                <w:rFonts w:cs="Calibri"/>
              </w:rPr>
            </w:pPr>
            <w:r w:rsidRPr="00BE65FA">
              <w:rPr>
                <w:rFonts w:cs="Calibri"/>
              </w:rPr>
              <w:t>FY 2021-OB-02</w:t>
            </w:r>
          </w:p>
          <w:p w14:paraId="4640B74B" w14:textId="68927130" w:rsidR="00120D21" w:rsidRPr="00BE65FA" w:rsidRDefault="00120D21" w:rsidP="0080482B">
            <w:pPr>
              <w:widowControl/>
              <w:autoSpaceDE/>
              <w:autoSpaceDN/>
              <w:adjustRightInd/>
              <w:rPr>
                <w:rFonts w:cs="Calibri"/>
                <w:iCs/>
              </w:rPr>
            </w:pPr>
          </w:p>
        </w:tc>
        <w:tc>
          <w:tcPr>
            <w:tcW w:w="2293" w:type="dxa"/>
          </w:tcPr>
          <w:p w14:paraId="652047DE" w14:textId="77777777" w:rsidR="00120D21" w:rsidRPr="00BE65FA" w:rsidRDefault="00120D21" w:rsidP="00BE65FA">
            <w:pPr>
              <w:pStyle w:val="TableParagraph"/>
              <w:kinsoku w:val="0"/>
              <w:overflowPunct w:val="0"/>
              <w:ind w:left="0"/>
              <w:rPr>
                <w:rFonts w:ascii="Calibri" w:hAnsi="Calibri" w:cs="Calibri"/>
                <w:i/>
                <w:iCs/>
                <w:spacing w:val="-2"/>
              </w:rPr>
            </w:pPr>
            <w:r w:rsidRPr="00BE65FA">
              <w:rPr>
                <w:rFonts w:ascii="Calibri" w:hAnsi="Calibri" w:cs="Calibri"/>
                <w:i/>
                <w:iCs/>
              </w:rPr>
              <w:t>Timeliness</w:t>
            </w:r>
            <w:r w:rsidRPr="00BE65FA">
              <w:rPr>
                <w:rFonts w:ascii="Calibri" w:hAnsi="Calibri" w:cs="Calibri"/>
                <w:i/>
                <w:iCs/>
                <w:spacing w:val="-7"/>
              </w:rPr>
              <w:t xml:space="preserve"> </w:t>
            </w:r>
            <w:r w:rsidRPr="00BE65FA">
              <w:rPr>
                <w:rFonts w:ascii="Calibri" w:hAnsi="Calibri" w:cs="Calibri"/>
                <w:i/>
                <w:iCs/>
              </w:rPr>
              <w:t>of</w:t>
            </w:r>
            <w:r w:rsidRPr="00BE65FA">
              <w:rPr>
                <w:rFonts w:ascii="Calibri" w:hAnsi="Calibri" w:cs="Calibri"/>
                <w:i/>
                <w:iCs/>
                <w:spacing w:val="-6"/>
              </w:rPr>
              <w:t xml:space="preserve"> </w:t>
            </w:r>
            <w:r w:rsidRPr="00BE65FA">
              <w:rPr>
                <w:rFonts w:ascii="Calibri" w:hAnsi="Calibri" w:cs="Calibri"/>
                <w:i/>
                <w:iCs/>
              </w:rPr>
              <w:t>State</w:t>
            </w:r>
            <w:r w:rsidRPr="00BE65FA">
              <w:rPr>
                <w:rFonts w:ascii="Calibri" w:hAnsi="Calibri" w:cs="Calibri"/>
                <w:i/>
                <w:iCs/>
                <w:spacing w:val="-7"/>
              </w:rPr>
              <w:t xml:space="preserve"> </w:t>
            </w:r>
            <w:r w:rsidRPr="00BE65FA">
              <w:rPr>
                <w:rFonts w:ascii="Calibri" w:hAnsi="Calibri" w:cs="Calibri"/>
                <w:i/>
                <w:iCs/>
              </w:rPr>
              <w:t>Plan</w:t>
            </w:r>
            <w:r w:rsidRPr="00BE65FA">
              <w:rPr>
                <w:rFonts w:ascii="Calibri" w:hAnsi="Calibri" w:cs="Calibri"/>
                <w:i/>
                <w:iCs/>
                <w:spacing w:val="-7"/>
              </w:rPr>
              <w:t xml:space="preserve"> </w:t>
            </w:r>
            <w:r w:rsidRPr="00BE65FA">
              <w:rPr>
                <w:rFonts w:ascii="Calibri" w:hAnsi="Calibri" w:cs="Calibri"/>
                <w:i/>
                <w:iCs/>
                <w:spacing w:val="-2"/>
              </w:rPr>
              <w:t>Response</w:t>
            </w:r>
          </w:p>
          <w:p w14:paraId="3BC4A14C" w14:textId="5923C400" w:rsidR="00120D21" w:rsidRPr="00BE65FA" w:rsidRDefault="00120D21" w:rsidP="00BE65FA">
            <w:pPr>
              <w:widowControl/>
              <w:autoSpaceDE/>
              <w:autoSpaceDN/>
              <w:adjustRightInd/>
              <w:rPr>
                <w:rFonts w:cs="Calibri"/>
                <w:iCs/>
              </w:rPr>
            </w:pPr>
            <w:r w:rsidRPr="00BE65FA">
              <w:rPr>
                <w:rFonts w:cs="Calibri"/>
              </w:rPr>
              <w:t>In</w:t>
            </w:r>
            <w:r w:rsidRPr="00BE65FA">
              <w:rPr>
                <w:rFonts w:cs="Calibri"/>
                <w:spacing w:val="-6"/>
              </w:rPr>
              <w:t xml:space="preserve"> </w:t>
            </w:r>
            <w:r w:rsidRPr="00BE65FA">
              <w:rPr>
                <w:rFonts w:cs="Calibri"/>
              </w:rPr>
              <w:t>202</w:t>
            </w:r>
            <w:r w:rsidR="00C16199" w:rsidRPr="00BE65FA">
              <w:rPr>
                <w:rFonts w:cs="Calibri"/>
              </w:rPr>
              <w:t>2</w:t>
            </w:r>
            <w:r w:rsidRPr="00BE65FA">
              <w:rPr>
                <w:rFonts w:cs="Calibri"/>
              </w:rPr>
              <w:t>,</w:t>
            </w:r>
            <w:r w:rsidRPr="00BE65FA">
              <w:rPr>
                <w:rFonts w:cs="Calibri"/>
                <w:spacing w:val="-6"/>
              </w:rPr>
              <w:t xml:space="preserve"> </w:t>
            </w:r>
            <w:r w:rsidRPr="00BE65FA">
              <w:rPr>
                <w:rFonts w:cs="Calibri"/>
              </w:rPr>
              <w:t>VIDOSH</w:t>
            </w:r>
            <w:r w:rsidRPr="00BE65FA">
              <w:rPr>
                <w:rFonts w:cs="Calibri"/>
                <w:spacing w:val="-7"/>
              </w:rPr>
              <w:t xml:space="preserve"> </w:t>
            </w:r>
            <w:r w:rsidR="00E6680B" w:rsidRPr="00BE65FA">
              <w:rPr>
                <w:rFonts w:cs="Calibri"/>
                <w:spacing w:val="-7"/>
              </w:rPr>
              <w:t xml:space="preserve">did </w:t>
            </w:r>
            <w:r w:rsidR="00C60058" w:rsidRPr="00BE65FA">
              <w:rPr>
                <w:rFonts w:cs="Calibri"/>
                <w:spacing w:val="-7"/>
              </w:rPr>
              <w:t xml:space="preserve">not </w:t>
            </w:r>
            <w:r w:rsidR="00C60058" w:rsidRPr="00BE65FA">
              <w:rPr>
                <w:rFonts w:cs="Calibri"/>
                <w:spacing w:val="-6"/>
              </w:rPr>
              <w:t>respond</w:t>
            </w:r>
            <w:r w:rsidRPr="00BE65FA">
              <w:rPr>
                <w:rFonts w:cs="Calibri"/>
                <w:spacing w:val="-6"/>
              </w:rPr>
              <w:t xml:space="preserve"> </w:t>
            </w:r>
            <w:r w:rsidRPr="00BE65FA">
              <w:rPr>
                <w:rFonts w:cs="Calibri"/>
              </w:rPr>
              <w:t xml:space="preserve">to complaints </w:t>
            </w:r>
            <w:r w:rsidR="00C60058" w:rsidRPr="00BE65FA">
              <w:rPr>
                <w:rFonts w:cs="Calibri"/>
              </w:rPr>
              <w:t>within an average of five workdays from receipt.</w:t>
            </w:r>
            <w:r w:rsidRPr="00BE65FA">
              <w:rPr>
                <w:rFonts w:cs="Calibri"/>
              </w:rPr>
              <w:t xml:space="preserve"> </w:t>
            </w:r>
          </w:p>
        </w:tc>
        <w:tc>
          <w:tcPr>
            <w:tcW w:w="2356" w:type="dxa"/>
          </w:tcPr>
          <w:p w14:paraId="016CAD6A" w14:textId="4B3FADB4" w:rsidR="00120D21" w:rsidRPr="00BE65FA" w:rsidRDefault="00B21D6E" w:rsidP="0080482B">
            <w:pPr>
              <w:widowControl/>
              <w:autoSpaceDE/>
              <w:autoSpaceDN/>
              <w:adjustRightInd/>
              <w:rPr>
                <w:rFonts w:cs="Calibri"/>
                <w:iCs/>
              </w:rPr>
            </w:pPr>
            <w:r w:rsidRPr="00BE65FA">
              <w:rPr>
                <w:rFonts w:cs="Calibri"/>
                <w:iCs/>
              </w:rPr>
              <w:t xml:space="preserve">The Region will continue to monitor this issue </w:t>
            </w:r>
            <w:r w:rsidR="00F43F5D">
              <w:rPr>
                <w:rFonts w:cs="Calibri"/>
                <w:iCs/>
              </w:rPr>
              <w:t xml:space="preserve">by </w:t>
            </w:r>
            <w:r w:rsidR="00F43F5D" w:rsidRPr="00BE65FA">
              <w:rPr>
                <w:rFonts w:cs="Calibri"/>
                <w:iCs/>
              </w:rPr>
              <w:t>utilizing the</w:t>
            </w:r>
            <w:r w:rsidRPr="00BE65FA">
              <w:rPr>
                <w:rFonts w:cs="Calibri"/>
                <w:iCs/>
              </w:rPr>
              <w:t xml:space="preserve"> </w:t>
            </w:r>
            <w:r w:rsidR="00395275" w:rsidRPr="00BE65FA">
              <w:rPr>
                <w:rFonts w:cs="Calibri"/>
                <w:iCs/>
              </w:rPr>
              <w:t>SAMM Report</w:t>
            </w:r>
            <w:r w:rsidRPr="00BE65FA">
              <w:rPr>
                <w:rFonts w:cs="Calibri"/>
                <w:iCs/>
              </w:rPr>
              <w:t xml:space="preserve"> quarterly.</w:t>
            </w:r>
          </w:p>
        </w:tc>
        <w:tc>
          <w:tcPr>
            <w:tcW w:w="4290" w:type="dxa"/>
          </w:tcPr>
          <w:p w14:paraId="4F554364" w14:textId="3BAADD9E" w:rsidR="00120D21" w:rsidRPr="00EB396D" w:rsidRDefault="0075741B" w:rsidP="0080482B">
            <w:pPr>
              <w:widowControl/>
              <w:autoSpaceDE/>
              <w:autoSpaceDN/>
              <w:adjustRightInd/>
              <w:rPr>
                <w:rFonts w:cs="Calibri"/>
                <w:iCs/>
              </w:rPr>
            </w:pPr>
            <w:r>
              <w:rPr>
                <w:rFonts w:cs="Calibri"/>
                <w:iCs/>
              </w:rPr>
              <w:t>Continued</w:t>
            </w:r>
          </w:p>
        </w:tc>
      </w:tr>
      <w:tr w:rsidR="001F5BF6" w14:paraId="0E3B7C25" w14:textId="77777777" w:rsidTr="00D230C1">
        <w:trPr>
          <w:cantSplit/>
        </w:trPr>
        <w:tc>
          <w:tcPr>
            <w:tcW w:w="2294" w:type="dxa"/>
          </w:tcPr>
          <w:p w14:paraId="30F2CB72" w14:textId="4D0DC55E" w:rsidR="001F5BF6" w:rsidRPr="00EB396D" w:rsidRDefault="001F5BF6" w:rsidP="0080482B">
            <w:pPr>
              <w:widowControl/>
              <w:autoSpaceDE/>
              <w:autoSpaceDN/>
              <w:adjustRightInd/>
              <w:rPr>
                <w:rFonts w:cs="Calibri"/>
                <w:iCs/>
              </w:rPr>
            </w:pPr>
            <w:r>
              <w:rPr>
                <w:rFonts w:cs="Calibri"/>
                <w:iCs/>
              </w:rPr>
              <w:lastRenderedPageBreak/>
              <w:t>FY 2022-OB-03</w:t>
            </w:r>
          </w:p>
        </w:tc>
        <w:tc>
          <w:tcPr>
            <w:tcW w:w="2352" w:type="dxa"/>
          </w:tcPr>
          <w:p w14:paraId="7D78D226" w14:textId="77777777" w:rsidR="001F5BF6" w:rsidRDefault="001F5BF6" w:rsidP="0080482B">
            <w:pPr>
              <w:widowControl/>
              <w:autoSpaceDE/>
              <w:autoSpaceDN/>
              <w:adjustRightInd/>
              <w:rPr>
                <w:rFonts w:cs="Calibri"/>
              </w:rPr>
            </w:pPr>
          </w:p>
          <w:p w14:paraId="6D73AFF9" w14:textId="77777777" w:rsidR="001F5BF6" w:rsidRDefault="001F5BF6" w:rsidP="0080482B">
            <w:pPr>
              <w:widowControl/>
              <w:autoSpaceDE/>
              <w:autoSpaceDN/>
              <w:adjustRightInd/>
              <w:rPr>
                <w:rFonts w:asciiTheme="minorHAnsi" w:hAnsiTheme="minorHAnsi" w:cstheme="minorHAnsi"/>
              </w:rPr>
            </w:pPr>
          </w:p>
        </w:tc>
        <w:tc>
          <w:tcPr>
            <w:tcW w:w="2293" w:type="dxa"/>
          </w:tcPr>
          <w:p w14:paraId="4972FD92" w14:textId="77777777" w:rsidR="001F5BF6" w:rsidRDefault="001F5BF6" w:rsidP="0080482B">
            <w:pPr>
              <w:widowControl/>
              <w:autoSpaceDE/>
              <w:autoSpaceDN/>
              <w:adjustRightInd/>
              <w:rPr>
                <w:rFonts w:cs="Calibri"/>
                <w:bCs/>
                <w:i/>
                <w:iCs/>
              </w:rPr>
            </w:pPr>
            <w:r>
              <w:rPr>
                <w:rFonts w:cs="Calibri"/>
                <w:bCs/>
                <w:i/>
                <w:iCs/>
              </w:rPr>
              <w:t>Health Lapse Time</w:t>
            </w:r>
          </w:p>
          <w:p w14:paraId="5B76A680" w14:textId="0B38E4C4" w:rsidR="001F5BF6" w:rsidRDefault="001F5BF6" w:rsidP="0080482B">
            <w:pPr>
              <w:widowControl/>
              <w:autoSpaceDE/>
              <w:autoSpaceDN/>
              <w:adjustRightInd/>
              <w:rPr>
                <w:rFonts w:cs="Calibri"/>
              </w:rPr>
            </w:pPr>
            <w:r>
              <w:rPr>
                <w:rFonts w:cs="Calibri"/>
              </w:rPr>
              <w:t xml:space="preserve">The FRL for average lapse time for health was +/-20% of the </w:t>
            </w:r>
            <w:r w:rsidR="00023E85">
              <w:rPr>
                <w:rFonts w:cs="Calibri"/>
              </w:rPr>
              <w:t>FR</w:t>
            </w:r>
            <w:r w:rsidR="00301AD3">
              <w:rPr>
                <w:rFonts w:cs="Calibri"/>
              </w:rPr>
              <w:t>L</w:t>
            </w:r>
            <w:r>
              <w:rPr>
                <w:rFonts w:cs="Calibri"/>
              </w:rPr>
              <w:t xml:space="preserve"> of 6</w:t>
            </w:r>
            <w:r w:rsidR="00C85138">
              <w:rPr>
                <w:rFonts w:cs="Calibri"/>
              </w:rPr>
              <w:t>6</w:t>
            </w:r>
            <w:r>
              <w:rPr>
                <w:rFonts w:cs="Calibri"/>
              </w:rPr>
              <w:t>.0</w:t>
            </w:r>
            <w:r w:rsidR="00C85138">
              <w:rPr>
                <w:rFonts w:cs="Calibri"/>
              </w:rPr>
              <w:t>1</w:t>
            </w:r>
            <w:r>
              <w:rPr>
                <w:rFonts w:cs="Calibri"/>
              </w:rPr>
              <w:t xml:space="preserve"> days which equals a range of 5</w:t>
            </w:r>
            <w:r w:rsidR="00C85138">
              <w:rPr>
                <w:rFonts w:cs="Calibri"/>
              </w:rPr>
              <w:t>4.82</w:t>
            </w:r>
            <w:r>
              <w:rPr>
                <w:rFonts w:cs="Calibri"/>
              </w:rPr>
              <w:t xml:space="preserve"> to </w:t>
            </w:r>
            <w:r w:rsidR="00C85138">
              <w:rPr>
                <w:rFonts w:cs="Calibri"/>
              </w:rPr>
              <w:t>79.32</w:t>
            </w:r>
            <w:r>
              <w:rPr>
                <w:rFonts w:cs="Calibri"/>
              </w:rPr>
              <w:t xml:space="preserve"> days for health. </w:t>
            </w:r>
            <w:r w:rsidR="00B04AC7">
              <w:rPr>
                <w:rFonts w:cs="Calibri"/>
              </w:rPr>
              <w:t>VIDOSH’s</w:t>
            </w:r>
            <w:r w:rsidR="000051C0">
              <w:rPr>
                <w:rFonts w:cs="Calibri"/>
              </w:rPr>
              <w:t xml:space="preserve"> </w:t>
            </w:r>
            <w:r>
              <w:rPr>
                <w:rFonts w:cs="Calibri"/>
              </w:rPr>
              <w:t xml:space="preserve">average lapse time for health in FY 2022 was 86.67 days which was above the FRL.  </w:t>
            </w:r>
          </w:p>
          <w:p w14:paraId="0A32E250" w14:textId="77777777" w:rsidR="001F5BF6" w:rsidRPr="00861D7C" w:rsidRDefault="001F5BF6" w:rsidP="0080482B">
            <w:pPr>
              <w:pStyle w:val="TableParagraph"/>
              <w:kinsoku w:val="0"/>
              <w:overflowPunct w:val="0"/>
              <w:spacing w:line="251" w:lineRule="exact"/>
              <w:ind w:left="0"/>
              <w:rPr>
                <w:rFonts w:asciiTheme="minorHAnsi" w:hAnsiTheme="minorHAnsi" w:cstheme="minorHAnsi"/>
                <w:i/>
                <w:iCs/>
              </w:rPr>
            </w:pPr>
          </w:p>
        </w:tc>
        <w:tc>
          <w:tcPr>
            <w:tcW w:w="2356" w:type="dxa"/>
          </w:tcPr>
          <w:p w14:paraId="5D20DE78" w14:textId="3F7BB03C" w:rsidR="001F5BF6" w:rsidRPr="001D7B42" w:rsidRDefault="00411F97" w:rsidP="0080482B">
            <w:pPr>
              <w:widowControl/>
              <w:autoSpaceDE/>
              <w:autoSpaceDN/>
              <w:adjustRightInd/>
              <w:rPr>
                <w:rFonts w:cs="Calibri"/>
                <w:iCs/>
              </w:rPr>
            </w:pPr>
            <w:r>
              <w:rPr>
                <w:rFonts w:cs="Calibri"/>
                <w:iCs/>
              </w:rPr>
              <w:t xml:space="preserve">The Region will continue to monitor this issue </w:t>
            </w:r>
            <w:r w:rsidR="00F43F5D">
              <w:rPr>
                <w:rFonts w:cs="Calibri"/>
                <w:iCs/>
              </w:rPr>
              <w:t>by utilizing the</w:t>
            </w:r>
            <w:r>
              <w:rPr>
                <w:rFonts w:cs="Calibri"/>
                <w:iCs/>
              </w:rPr>
              <w:t xml:space="preserve"> </w:t>
            </w:r>
            <w:r w:rsidR="00395275">
              <w:rPr>
                <w:rFonts w:cs="Calibri"/>
                <w:iCs/>
              </w:rPr>
              <w:t>SAMM Report</w:t>
            </w:r>
            <w:r>
              <w:rPr>
                <w:rFonts w:cs="Calibri"/>
                <w:iCs/>
              </w:rPr>
              <w:t xml:space="preserve"> quarterly.</w:t>
            </w:r>
          </w:p>
        </w:tc>
        <w:tc>
          <w:tcPr>
            <w:tcW w:w="4290" w:type="dxa"/>
          </w:tcPr>
          <w:p w14:paraId="51037F67" w14:textId="3D73C40E" w:rsidR="001F5BF6" w:rsidRPr="00EB396D" w:rsidRDefault="001F5BF6" w:rsidP="0080482B">
            <w:pPr>
              <w:widowControl/>
              <w:autoSpaceDE/>
              <w:autoSpaceDN/>
              <w:adjustRightInd/>
              <w:rPr>
                <w:rFonts w:cs="Calibri"/>
                <w:iCs/>
              </w:rPr>
            </w:pPr>
            <w:r>
              <w:rPr>
                <w:rFonts w:cs="Calibri"/>
                <w:iCs/>
              </w:rPr>
              <w:t>New</w:t>
            </w:r>
          </w:p>
        </w:tc>
      </w:tr>
      <w:tr w:rsidR="007B7252" w14:paraId="2C68C25E" w14:textId="77777777" w:rsidTr="00D230C1">
        <w:trPr>
          <w:cantSplit/>
        </w:trPr>
        <w:tc>
          <w:tcPr>
            <w:tcW w:w="2294" w:type="dxa"/>
          </w:tcPr>
          <w:p w14:paraId="7FBBDDF8" w14:textId="77777777" w:rsidR="007B7252" w:rsidRDefault="007B7252" w:rsidP="0080482B">
            <w:pPr>
              <w:widowControl/>
              <w:autoSpaceDE/>
              <w:autoSpaceDN/>
              <w:adjustRightInd/>
              <w:rPr>
                <w:rFonts w:cs="Calibri"/>
                <w:iCs/>
              </w:rPr>
            </w:pPr>
          </w:p>
        </w:tc>
        <w:tc>
          <w:tcPr>
            <w:tcW w:w="2352" w:type="dxa"/>
          </w:tcPr>
          <w:p w14:paraId="653F80C8" w14:textId="2060BEF8" w:rsidR="007B7252" w:rsidRDefault="00C81EA3" w:rsidP="0080482B">
            <w:pPr>
              <w:widowControl/>
              <w:autoSpaceDE/>
              <w:autoSpaceDN/>
              <w:adjustRightInd/>
              <w:rPr>
                <w:rFonts w:cs="Calibri"/>
              </w:rPr>
            </w:pPr>
            <w:r>
              <w:rPr>
                <w:rFonts w:cs="Calibri"/>
              </w:rPr>
              <w:t>FY 2021-OB-03</w:t>
            </w:r>
          </w:p>
        </w:tc>
        <w:tc>
          <w:tcPr>
            <w:tcW w:w="2293" w:type="dxa"/>
          </w:tcPr>
          <w:p w14:paraId="373812C2" w14:textId="2EB9A4CA" w:rsidR="00C81EA3" w:rsidRPr="00EB5C9B" w:rsidRDefault="00395275" w:rsidP="0080482B">
            <w:pPr>
              <w:pStyle w:val="TableParagraph"/>
              <w:kinsoku w:val="0"/>
              <w:overflowPunct w:val="0"/>
              <w:spacing w:line="251" w:lineRule="exact"/>
              <w:ind w:left="0"/>
              <w:rPr>
                <w:rFonts w:asciiTheme="minorHAnsi" w:hAnsiTheme="minorHAnsi" w:cstheme="minorHAnsi"/>
                <w:i/>
                <w:iCs/>
                <w:spacing w:val="-2"/>
              </w:rPr>
            </w:pPr>
            <w:r>
              <w:rPr>
                <w:rFonts w:asciiTheme="minorHAnsi" w:hAnsiTheme="minorHAnsi" w:cstheme="minorHAnsi"/>
                <w:i/>
                <w:iCs/>
              </w:rPr>
              <w:t>In-</w:t>
            </w:r>
            <w:r w:rsidR="00886BA5">
              <w:rPr>
                <w:rFonts w:asciiTheme="minorHAnsi" w:hAnsiTheme="minorHAnsi" w:cstheme="minorHAnsi"/>
                <w:i/>
                <w:iCs/>
              </w:rPr>
              <w:t>C</w:t>
            </w:r>
            <w:r>
              <w:rPr>
                <w:rFonts w:asciiTheme="minorHAnsi" w:hAnsiTheme="minorHAnsi" w:cstheme="minorHAnsi"/>
                <w:i/>
                <w:iCs/>
              </w:rPr>
              <w:t>ompliance</w:t>
            </w:r>
            <w:r w:rsidR="00C81EA3" w:rsidRPr="00EB5C9B">
              <w:rPr>
                <w:rFonts w:asciiTheme="minorHAnsi" w:hAnsiTheme="minorHAnsi" w:cstheme="minorHAnsi"/>
                <w:i/>
                <w:iCs/>
                <w:spacing w:val="-13"/>
              </w:rPr>
              <w:t xml:space="preserve"> </w:t>
            </w:r>
            <w:r w:rsidR="00C81EA3" w:rsidRPr="00EB5C9B">
              <w:rPr>
                <w:rFonts w:asciiTheme="minorHAnsi" w:hAnsiTheme="minorHAnsi" w:cstheme="minorHAnsi"/>
                <w:i/>
                <w:iCs/>
              </w:rPr>
              <w:t>Health</w:t>
            </w:r>
            <w:r w:rsidR="00C81EA3" w:rsidRPr="00EB5C9B">
              <w:rPr>
                <w:rFonts w:asciiTheme="minorHAnsi" w:hAnsiTheme="minorHAnsi" w:cstheme="minorHAnsi"/>
                <w:i/>
                <w:iCs/>
                <w:spacing w:val="-11"/>
              </w:rPr>
              <w:t xml:space="preserve"> </w:t>
            </w:r>
            <w:r w:rsidR="00C81EA3" w:rsidRPr="00EB5C9B">
              <w:rPr>
                <w:rFonts w:asciiTheme="minorHAnsi" w:hAnsiTheme="minorHAnsi" w:cstheme="minorHAnsi"/>
                <w:i/>
                <w:iCs/>
                <w:spacing w:val="-2"/>
              </w:rPr>
              <w:t>Inspections</w:t>
            </w:r>
            <w:r w:rsidR="00C81EA3">
              <w:rPr>
                <w:rFonts w:asciiTheme="minorHAnsi" w:hAnsiTheme="minorHAnsi" w:cstheme="minorHAnsi"/>
                <w:i/>
                <w:iCs/>
                <w:spacing w:val="-2"/>
              </w:rPr>
              <w:t xml:space="preserve"> </w:t>
            </w:r>
          </w:p>
          <w:p w14:paraId="503C6514" w14:textId="06B613A1" w:rsidR="007B7252" w:rsidRDefault="00C81EA3" w:rsidP="0080482B">
            <w:pPr>
              <w:widowControl/>
              <w:autoSpaceDE/>
              <w:autoSpaceDN/>
              <w:adjustRightInd/>
              <w:rPr>
                <w:rFonts w:cs="Calibri"/>
                <w:bCs/>
                <w:i/>
                <w:iCs/>
              </w:rPr>
            </w:pPr>
            <w:r w:rsidRPr="00EB5C9B">
              <w:rPr>
                <w:rFonts w:asciiTheme="minorHAnsi" w:hAnsiTheme="minorHAnsi" w:cstheme="minorHAnsi"/>
              </w:rPr>
              <w:t xml:space="preserve">In FY 2021, the percent </w:t>
            </w:r>
            <w:r w:rsidR="00395275">
              <w:rPr>
                <w:rFonts w:asciiTheme="minorHAnsi" w:hAnsiTheme="minorHAnsi" w:cstheme="minorHAnsi"/>
              </w:rPr>
              <w:t>in-compliance</w:t>
            </w:r>
            <w:r w:rsidRPr="00EB5C9B">
              <w:rPr>
                <w:rFonts w:asciiTheme="minorHAnsi" w:hAnsiTheme="minorHAnsi" w:cstheme="minorHAnsi"/>
              </w:rPr>
              <w:t xml:space="preserve"> (SAMM #9 b) for health inspections was 57.14%</w:t>
            </w:r>
            <w:r w:rsidRPr="00EB5C9B">
              <w:rPr>
                <w:rFonts w:asciiTheme="minorHAnsi" w:hAnsiTheme="minorHAnsi" w:cstheme="minorHAnsi"/>
                <w:spacing w:val="-8"/>
              </w:rPr>
              <w:t xml:space="preserve"> </w:t>
            </w:r>
            <w:r w:rsidRPr="00EB5C9B">
              <w:rPr>
                <w:rFonts w:asciiTheme="minorHAnsi" w:hAnsiTheme="minorHAnsi" w:cstheme="minorHAnsi"/>
              </w:rPr>
              <w:t>which</w:t>
            </w:r>
            <w:r w:rsidRPr="00EB5C9B">
              <w:rPr>
                <w:rFonts w:asciiTheme="minorHAnsi" w:hAnsiTheme="minorHAnsi" w:cstheme="minorHAnsi"/>
                <w:spacing w:val="-8"/>
              </w:rPr>
              <w:t xml:space="preserve"> </w:t>
            </w:r>
            <w:r w:rsidRPr="00EB5C9B">
              <w:rPr>
                <w:rFonts w:asciiTheme="minorHAnsi" w:hAnsiTheme="minorHAnsi" w:cstheme="minorHAnsi"/>
              </w:rPr>
              <w:t>was</w:t>
            </w:r>
            <w:r w:rsidRPr="00EB5C9B">
              <w:rPr>
                <w:rFonts w:asciiTheme="minorHAnsi" w:hAnsiTheme="minorHAnsi" w:cstheme="minorHAnsi"/>
                <w:spacing w:val="-8"/>
              </w:rPr>
              <w:t xml:space="preserve"> </w:t>
            </w:r>
            <w:r w:rsidRPr="00EB5C9B">
              <w:rPr>
                <w:rFonts w:asciiTheme="minorHAnsi" w:hAnsiTheme="minorHAnsi" w:cstheme="minorHAnsi"/>
              </w:rPr>
              <w:t>above</w:t>
            </w:r>
            <w:r w:rsidRPr="00EB5C9B">
              <w:rPr>
                <w:rFonts w:asciiTheme="minorHAnsi" w:hAnsiTheme="minorHAnsi" w:cstheme="minorHAnsi"/>
                <w:spacing w:val="-8"/>
              </w:rPr>
              <w:t xml:space="preserve"> </w:t>
            </w:r>
            <w:r w:rsidRPr="00EB5C9B">
              <w:rPr>
                <w:rFonts w:asciiTheme="minorHAnsi" w:hAnsiTheme="minorHAnsi" w:cstheme="minorHAnsi"/>
              </w:rPr>
              <w:t>the</w:t>
            </w:r>
            <w:r w:rsidRPr="00EB5C9B">
              <w:rPr>
                <w:rFonts w:asciiTheme="minorHAnsi" w:hAnsiTheme="minorHAnsi" w:cstheme="minorHAnsi"/>
                <w:spacing w:val="-8"/>
              </w:rPr>
              <w:t xml:space="preserve"> </w:t>
            </w:r>
            <w:r w:rsidR="00301AD3">
              <w:rPr>
                <w:rFonts w:asciiTheme="minorHAnsi" w:hAnsiTheme="minorHAnsi" w:cstheme="minorHAnsi"/>
                <w:spacing w:val="-8"/>
              </w:rPr>
              <w:t>FRL</w:t>
            </w:r>
            <w:r w:rsidRPr="00EB5C9B">
              <w:rPr>
                <w:rFonts w:asciiTheme="minorHAnsi" w:hAnsiTheme="minorHAnsi" w:cstheme="minorHAnsi"/>
              </w:rPr>
              <w:t xml:space="preserve"> of 40.64%.</w:t>
            </w:r>
            <w:r w:rsidR="000A3D58">
              <w:rPr>
                <w:rFonts w:asciiTheme="minorHAnsi" w:hAnsiTheme="minorHAnsi" w:cstheme="minorHAnsi"/>
              </w:rPr>
              <w:t xml:space="preserve"> </w:t>
            </w:r>
          </w:p>
        </w:tc>
        <w:tc>
          <w:tcPr>
            <w:tcW w:w="2356" w:type="dxa"/>
          </w:tcPr>
          <w:p w14:paraId="37FE83BD" w14:textId="77777777" w:rsidR="007B7252" w:rsidRDefault="007B7252" w:rsidP="0080482B">
            <w:pPr>
              <w:widowControl/>
              <w:autoSpaceDE/>
              <w:autoSpaceDN/>
              <w:adjustRightInd/>
              <w:rPr>
                <w:rFonts w:cs="Calibri"/>
                <w:iCs/>
              </w:rPr>
            </w:pPr>
          </w:p>
        </w:tc>
        <w:tc>
          <w:tcPr>
            <w:tcW w:w="4290" w:type="dxa"/>
          </w:tcPr>
          <w:p w14:paraId="3A10AA79" w14:textId="6CDAC35A" w:rsidR="007B7252" w:rsidRDefault="00C81EA3" w:rsidP="0080482B">
            <w:pPr>
              <w:widowControl/>
              <w:autoSpaceDE/>
              <w:autoSpaceDN/>
              <w:adjustRightInd/>
              <w:rPr>
                <w:rFonts w:cs="Calibri"/>
                <w:iCs/>
              </w:rPr>
            </w:pPr>
            <w:r>
              <w:rPr>
                <w:rFonts w:cs="Calibri"/>
                <w:iCs/>
              </w:rPr>
              <w:t>Closed</w:t>
            </w:r>
          </w:p>
        </w:tc>
      </w:tr>
      <w:tr w:rsidR="000A3D58" w14:paraId="0CCE8D0B" w14:textId="77777777" w:rsidTr="00D230C1">
        <w:trPr>
          <w:cantSplit/>
        </w:trPr>
        <w:tc>
          <w:tcPr>
            <w:tcW w:w="2294" w:type="dxa"/>
          </w:tcPr>
          <w:p w14:paraId="5F832892" w14:textId="77777777" w:rsidR="000A3D58" w:rsidRDefault="000A3D58" w:rsidP="0080482B">
            <w:pPr>
              <w:widowControl/>
              <w:autoSpaceDE/>
              <w:autoSpaceDN/>
              <w:adjustRightInd/>
              <w:rPr>
                <w:rFonts w:cs="Calibri"/>
                <w:iCs/>
              </w:rPr>
            </w:pPr>
          </w:p>
        </w:tc>
        <w:tc>
          <w:tcPr>
            <w:tcW w:w="2352" w:type="dxa"/>
          </w:tcPr>
          <w:p w14:paraId="45B859F5" w14:textId="4F162EC6" w:rsidR="000A3D58" w:rsidRDefault="000A3D58" w:rsidP="0080482B">
            <w:pPr>
              <w:widowControl/>
              <w:autoSpaceDE/>
              <w:autoSpaceDN/>
              <w:adjustRightInd/>
              <w:rPr>
                <w:rFonts w:cs="Calibri"/>
              </w:rPr>
            </w:pPr>
            <w:r>
              <w:rPr>
                <w:rFonts w:cs="Calibri"/>
              </w:rPr>
              <w:t>FY 2021-OB-04</w:t>
            </w:r>
          </w:p>
        </w:tc>
        <w:tc>
          <w:tcPr>
            <w:tcW w:w="2293" w:type="dxa"/>
          </w:tcPr>
          <w:p w14:paraId="7BEC35A3" w14:textId="2CCB17C9" w:rsidR="000A3D58" w:rsidRPr="00EB5C9B" w:rsidRDefault="000A3D58" w:rsidP="0080482B">
            <w:pPr>
              <w:pStyle w:val="TableParagraph"/>
              <w:kinsoku w:val="0"/>
              <w:overflowPunct w:val="0"/>
              <w:ind w:left="0"/>
              <w:rPr>
                <w:rFonts w:asciiTheme="minorHAnsi" w:hAnsiTheme="minorHAnsi" w:cstheme="minorHAnsi"/>
                <w:i/>
                <w:iCs/>
              </w:rPr>
            </w:pPr>
            <w:r w:rsidRPr="00EB5C9B">
              <w:rPr>
                <w:rFonts w:asciiTheme="minorHAnsi" w:hAnsiTheme="minorHAnsi" w:cstheme="minorHAnsi"/>
                <w:i/>
                <w:iCs/>
              </w:rPr>
              <w:t>Average</w:t>
            </w:r>
            <w:r w:rsidRPr="00EB5C9B">
              <w:rPr>
                <w:rFonts w:asciiTheme="minorHAnsi" w:hAnsiTheme="minorHAnsi" w:cstheme="minorHAnsi"/>
                <w:i/>
                <w:iCs/>
                <w:spacing w:val="-8"/>
              </w:rPr>
              <w:t xml:space="preserve"> </w:t>
            </w:r>
            <w:r w:rsidRPr="00EB5C9B">
              <w:rPr>
                <w:rFonts w:asciiTheme="minorHAnsi" w:hAnsiTheme="minorHAnsi" w:cstheme="minorHAnsi"/>
                <w:i/>
                <w:iCs/>
              </w:rPr>
              <w:t>Number</w:t>
            </w:r>
            <w:r w:rsidRPr="00EB5C9B">
              <w:rPr>
                <w:rFonts w:asciiTheme="minorHAnsi" w:hAnsiTheme="minorHAnsi" w:cstheme="minorHAnsi"/>
                <w:i/>
                <w:iCs/>
                <w:spacing w:val="-8"/>
              </w:rPr>
              <w:t xml:space="preserve"> </w:t>
            </w:r>
            <w:r w:rsidRPr="00EB5C9B">
              <w:rPr>
                <w:rFonts w:asciiTheme="minorHAnsi" w:hAnsiTheme="minorHAnsi" w:cstheme="minorHAnsi"/>
                <w:i/>
                <w:iCs/>
              </w:rPr>
              <w:t>of</w:t>
            </w:r>
            <w:r w:rsidRPr="00EB5C9B">
              <w:rPr>
                <w:rFonts w:asciiTheme="minorHAnsi" w:hAnsiTheme="minorHAnsi" w:cstheme="minorHAnsi"/>
                <w:i/>
                <w:iCs/>
                <w:spacing w:val="-7"/>
              </w:rPr>
              <w:t xml:space="preserve"> </w:t>
            </w:r>
            <w:r w:rsidRPr="00EB5C9B">
              <w:rPr>
                <w:rFonts w:asciiTheme="minorHAnsi" w:hAnsiTheme="minorHAnsi" w:cstheme="minorHAnsi"/>
                <w:i/>
                <w:iCs/>
              </w:rPr>
              <w:t>Serious,</w:t>
            </w:r>
            <w:r w:rsidRPr="00EB5C9B">
              <w:rPr>
                <w:rFonts w:asciiTheme="minorHAnsi" w:hAnsiTheme="minorHAnsi" w:cstheme="minorHAnsi"/>
                <w:i/>
                <w:iCs/>
                <w:spacing w:val="-7"/>
              </w:rPr>
              <w:t xml:space="preserve"> </w:t>
            </w:r>
            <w:r w:rsidRPr="00EB5C9B">
              <w:rPr>
                <w:rFonts w:asciiTheme="minorHAnsi" w:hAnsiTheme="minorHAnsi" w:cstheme="minorHAnsi"/>
                <w:i/>
                <w:iCs/>
              </w:rPr>
              <w:t>Willful</w:t>
            </w:r>
            <w:r w:rsidR="00797F51">
              <w:rPr>
                <w:rFonts w:asciiTheme="minorHAnsi" w:hAnsiTheme="minorHAnsi" w:cstheme="minorHAnsi"/>
                <w:i/>
                <w:iCs/>
              </w:rPr>
              <w:t>,</w:t>
            </w:r>
            <w:r w:rsidRPr="00EB5C9B">
              <w:rPr>
                <w:rFonts w:asciiTheme="minorHAnsi" w:hAnsiTheme="minorHAnsi" w:cstheme="minorHAnsi"/>
                <w:i/>
                <w:iCs/>
                <w:spacing w:val="-7"/>
              </w:rPr>
              <w:t xml:space="preserve"> </w:t>
            </w:r>
            <w:r w:rsidRPr="00EB5C9B">
              <w:rPr>
                <w:rFonts w:asciiTheme="minorHAnsi" w:hAnsiTheme="minorHAnsi" w:cstheme="minorHAnsi"/>
                <w:i/>
                <w:iCs/>
              </w:rPr>
              <w:t>and Repeat Citations</w:t>
            </w:r>
          </w:p>
          <w:p w14:paraId="4C5FDB94" w14:textId="22F4FF14" w:rsidR="000A3D58" w:rsidRPr="00EB5C9B" w:rsidRDefault="008127DC" w:rsidP="0080482B">
            <w:pPr>
              <w:pStyle w:val="TableParagraph"/>
              <w:kinsoku w:val="0"/>
              <w:overflowPunct w:val="0"/>
              <w:ind w:left="0" w:right="115"/>
              <w:rPr>
                <w:rFonts w:asciiTheme="minorHAnsi" w:hAnsiTheme="minorHAnsi" w:cstheme="minorHAnsi"/>
                <w:i/>
                <w:iCs/>
              </w:rPr>
            </w:pPr>
            <w:r>
              <w:rPr>
                <w:rFonts w:asciiTheme="minorHAnsi" w:hAnsiTheme="minorHAnsi" w:cstheme="minorHAnsi"/>
              </w:rPr>
              <w:t>SAMM</w:t>
            </w:r>
            <w:r w:rsidR="000A3D58" w:rsidRPr="00EB5C9B">
              <w:rPr>
                <w:rFonts w:asciiTheme="minorHAnsi" w:hAnsiTheme="minorHAnsi" w:cstheme="minorHAnsi"/>
              </w:rPr>
              <w:t xml:space="preserve"> #5a at the end of FY 2021</w:t>
            </w:r>
            <w:r w:rsidR="000A3D58" w:rsidRPr="00EB5C9B">
              <w:rPr>
                <w:rFonts w:asciiTheme="minorHAnsi" w:hAnsiTheme="minorHAnsi" w:cstheme="minorHAnsi"/>
                <w:spacing w:val="-4"/>
              </w:rPr>
              <w:t xml:space="preserve"> </w:t>
            </w:r>
            <w:r w:rsidR="000A3D58" w:rsidRPr="00EB5C9B">
              <w:rPr>
                <w:rFonts w:asciiTheme="minorHAnsi" w:hAnsiTheme="minorHAnsi" w:cstheme="minorHAnsi"/>
              </w:rPr>
              <w:t>revealed</w:t>
            </w:r>
            <w:r w:rsidR="000A3D58" w:rsidRPr="00EB5C9B">
              <w:rPr>
                <w:rFonts w:asciiTheme="minorHAnsi" w:hAnsiTheme="minorHAnsi" w:cstheme="minorHAnsi"/>
                <w:spacing w:val="-3"/>
              </w:rPr>
              <w:t xml:space="preserve"> </w:t>
            </w:r>
            <w:r w:rsidR="000A3D58" w:rsidRPr="00EB5C9B">
              <w:rPr>
                <w:rFonts w:asciiTheme="minorHAnsi" w:hAnsiTheme="minorHAnsi" w:cstheme="minorHAnsi"/>
              </w:rPr>
              <w:t>that</w:t>
            </w:r>
            <w:r w:rsidR="000A3D58" w:rsidRPr="00EB5C9B">
              <w:rPr>
                <w:rFonts w:asciiTheme="minorHAnsi" w:hAnsiTheme="minorHAnsi" w:cstheme="minorHAnsi"/>
                <w:spacing w:val="-3"/>
              </w:rPr>
              <w:t xml:space="preserve"> </w:t>
            </w:r>
            <w:r w:rsidR="000A3D58" w:rsidRPr="00EB5C9B">
              <w:rPr>
                <w:rFonts w:asciiTheme="minorHAnsi" w:hAnsiTheme="minorHAnsi" w:cstheme="minorHAnsi"/>
              </w:rPr>
              <w:t>VIDOSH</w:t>
            </w:r>
            <w:r w:rsidR="000A3D58" w:rsidRPr="00EB5C9B">
              <w:rPr>
                <w:rFonts w:asciiTheme="minorHAnsi" w:hAnsiTheme="minorHAnsi" w:cstheme="minorHAnsi"/>
                <w:spacing w:val="-4"/>
              </w:rPr>
              <w:t xml:space="preserve"> </w:t>
            </w:r>
            <w:r w:rsidR="000A3D58" w:rsidRPr="00EB5C9B">
              <w:rPr>
                <w:rFonts w:asciiTheme="minorHAnsi" w:hAnsiTheme="minorHAnsi" w:cstheme="minorHAnsi"/>
              </w:rPr>
              <w:t>issued</w:t>
            </w:r>
            <w:r w:rsidR="000A3D58" w:rsidRPr="00EB5C9B">
              <w:rPr>
                <w:rFonts w:asciiTheme="minorHAnsi" w:hAnsiTheme="minorHAnsi" w:cstheme="minorHAnsi"/>
                <w:spacing w:val="-3"/>
              </w:rPr>
              <w:t xml:space="preserve"> </w:t>
            </w:r>
            <w:r w:rsidR="000A3D58" w:rsidRPr="00EB5C9B">
              <w:rPr>
                <w:rFonts w:asciiTheme="minorHAnsi" w:hAnsiTheme="minorHAnsi" w:cstheme="minorHAnsi"/>
              </w:rPr>
              <w:t>an average number of violations by inspection</w:t>
            </w:r>
            <w:r w:rsidR="000A3D58" w:rsidRPr="00EB5C9B">
              <w:rPr>
                <w:rFonts w:asciiTheme="minorHAnsi" w:hAnsiTheme="minorHAnsi" w:cstheme="minorHAnsi"/>
                <w:spacing w:val="-6"/>
              </w:rPr>
              <w:t xml:space="preserve"> </w:t>
            </w:r>
            <w:r w:rsidR="000A3D58" w:rsidRPr="00EB5C9B">
              <w:rPr>
                <w:rFonts w:asciiTheme="minorHAnsi" w:hAnsiTheme="minorHAnsi" w:cstheme="minorHAnsi"/>
              </w:rPr>
              <w:t>type</w:t>
            </w:r>
            <w:r w:rsidR="000A3D58" w:rsidRPr="00EB5C9B">
              <w:rPr>
                <w:rFonts w:asciiTheme="minorHAnsi" w:hAnsiTheme="minorHAnsi" w:cstheme="minorHAnsi"/>
                <w:spacing w:val="-7"/>
              </w:rPr>
              <w:t xml:space="preserve"> </w:t>
            </w:r>
            <w:r w:rsidR="000A3D58" w:rsidRPr="00EB5C9B">
              <w:rPr>
                <w:rFonts w:asciiTheme="minorHAnsi" w:hAnsiTheme="minorHAnsi" w:cstheme="minorHAnsi"/>
              </w:rPr>
              <w:t>(SWR)</w:t>
            </w:r>
            <w:r w:rsidR="000A3D58" w:rsidRPr="00EB5C9B">
              <w:rPr>
                <w:rFonts w:asciiTheme="minorHAnsi" w:hAnsiTheme="minorHAnsi" w:cstheme="minorHAnsi"/>
                <w:spacing w:val="-6"/>
              </w:rPr>
              <w:t xml:space="preserve"> </w:t>
            </w:r>
            <w:r w:rsidR="000A3D58" w:rsidRPr="00EB5C9B">
              <w:rPr>
                <w:rFonts w:asciiTheme="minorHAnsi" w:hAnsiTheme="minorHAnsi" w:cstheme="minorHAnsi"/>
              </w:rPr>
              <w:t>of</w:t>
            </w:r>
            <w:r w:rsidR="000A3D58" w:rsidRPr="00EB5C9B">
              <w:rPr>
                <w:rFonts w:asciiTheme="minorHAnsi" w:hAnsiTheme="minorHAnsi" w:cstheme="minorHAnsi"/>
                <w:spacing w:val="-6"/>
              </w:rPr>
              <w:t xml:space="preserve"> </w:t>
            </w:r>
            <w:r w:rsidR="000A3D58" w:rsidRPr="00EB5C9B">
              <w:rPr>
                <w:rFonts w:asciiTheme="minorHAnsi" w:hAnsiTheme="minorHAnsi" w:cstheme="minorHAnsi"/>
              </w:rPr>
              <w:t>1.13.</w:t>
            </w:r>
            <w:r w:rsidR="000A3D58" w:rsidRPr="00EB5C9B">
              <w:rPr>
                <w:rFonts w:asciiTheme="minorHAnsi" w:hAnsiTheme="minorHAnsi" w:cstheme="minorHAnsi"/>
                <w:spacing w:val="-7"/>
              </w:rPr>
              <w:t xml:space="preserve"> </w:t>
            </w:r>
            <w:r w:rsidR="000A3D58" w:rsidRPr="00EB5C9B">
              <w:rPr>
                <w:rFonts w:asciiTheme="minorHAnsi" w:hAnsiTheme="minorHAnsi" w:cstheme="minorHAnsi"/>
              </w:rPr>
              <w:t>This</w:t>
            </w:r>
            <w:r w:rsidR="000A3D58" w:rsidRPr="00EB5C9B">
              <w:rPr>
                <w:rFonts w:asciiTheme="minorHAnsi" w:hAnsiTheme="minorHAnsi" w:cstheme="minorHAnsi"/>
                <w:spacing w:val="-7"/>
              </w:rPr>
              <w:t xml:space="preserve"> </w:t>
            </w:r>
            <w:r w:rsidR="000A3D58" w:rsidRPr="00EB5C9B">
              <w:rPr>
                <w:rFonts w:asciiTheme="minorHAnsi" w:hAnsiTheme="minorHAnsi" w:cstheme="minorHAnsi"/>
              </w:rPr>
              <w:t>is below</w:t>
            </w:r>
            <w:r w:rsidR="000A3D58" w:rsidRPr="00EB5C9B">
              <w:rPr>
                <w:rFonts w:asciiTheme="minorHAnsi" w:hAnsiTheme="minorHAnsi" w:cstheme="minorHAnsi"/>
                <w:spacing w:val="-6"/>
              </w:rPr>
              <w:t xml:space="preserve"> </w:t>
            </w:r>
            <w:r w:rsidR="000A3D58" w:rsidRPr="00EB5C9B">
              <w:rPr>
                <w:rFonts w:asciiTheme="minorHAnsi" w:hAnsiTheme="minorHAnsi" w:cstheme="minorHAnsi"/>
              </w:rPr>
              <w:t>the</w:t>
            </w:r>
            <w:r w:rsidR="000A3D58" w:rsidRPr="00EB5C9B">
              <w:rPr>
                <w:rFonts w:asciiTheme="minorHAnsi" w:hAnsiTheme="minorHAnsi" w:cstheme="minorHAnsi"/>
                <w:spacing w:val="-6"/>
              </w:rPr>
              <w:t xml:space="preserve"> </w:t>
            </w:r>
            <w:r w:rsidR="000A3D58" w:rsidRPr="00EB5C9B">
              <w:rPr>
                <w:rFonts w:asciiTheme="minorHAnsi" w:hAnsiTheme="minorHAnsi" w:cstheme="minorHAnsi"/>
                <w:spacing w:val="-4"/>
              </w:rPr>
              <w:t>FRL.</w:t>
            </w:r>
            <w:r w:rsidR="000A3D58">
              <w:rPr>
                <w:rFonts w:asciiTheme="minorHAnsi" w:hAnsiTheme="minorHAnsi" w:cstheme="minorHAnsi"/>
                <w:spacing w:val="-4"/>
              </w:rPr>
              <w:t xml:space="preserve"> </w:t>
            </w:r>
          </w:p>
        </w:tc>
        <w:tc>
          <w:tcPr>
            <w:tcW w:w="2356" w:type="dxa"/>
          </w:tcPr>
          <w:p w14:paraId="147792DC" w14:textId="77777777" w:rsidR="000A3D58" w:rsidRDefault="000A3D58" w:rsidP="0080482B">
            <w:pPr>
              <w:widowControl/>
              <w:autoSpaceDE/>
              <w:autoSpaceDN/>
              <w:adjustRightInd/>
              <w:rPr>
                <w:rFonts w:cs="Calibri"/>
                <w:iCs/>
              </w:rPr>
            </w:pPr>
          </w:p>
        </w:tc>
        <w:tc>
          <w:tcPr>
            <w:tcW w:w="4290" w:type="dxa"/>
          </w:tcPr>
          <w:p w14:paraId="4A49D072" w14:textId="12DCA728" w:rsidR="000A3D58" w:rsidRDefault="000A3D58" w:rsidP="0080482B">
            <w:pPr>
              <w:widowControl/>
              <w:autoSpaceDE/>
              <w:autoSpaceDN/>
              <w:adjustRightInd/>
              <w:rPr>
                <w:rFonts w:cs="Calibri"/>
                <w:iCs/>
              </w:rPr>
            </w:pPr>
            <w:r>
              <w:rPr>
                <w:rFonts w:cs="Calibri"/>
                <w:iCs/>
              </w:rPr>
              <w:t>Closed</w:t>
            </w:r>
          </w:p>
        </w:tc>
      </w:tr>
    </w:tbl>
    <w:p w14:paraId="2352A70A" w14:textId="7478DFBA" w:rsidR="00E759AB" w:rsidRPr="001C1E47" w:rsidRDefault="00E759AB" w:rsidP="0080482B">
      <w:pPr>
        <w:widowControl/>
        <w:autoSpaceDE/>
        <w:autoSpaceDN/>
        <w:adjustRightInd/>
        <w:rPr>
          <w:rFonts w:cs="Calibri"/>
          <w:i/>
          <w:sz w:val="22"/>
          <w:szCs w:val="22"/>
        </w:rPr>
      </w:pPr>
    </w:p>
    <w:p w14:paraId="66464679" w14:textId="77777777" w:rsidR="004148C0" w:rsidRPr="00476C08" w:rsidRDefault="004148C0" w:rsidP="0080482B">
      <w:pPr>
        <w:widowControl/>
        <w:autoSpaceDE/>
        <w:autoSpaceDN/>
        <w:adjustRightInd/>
        <w:rPr>
          <w:rFonts w:cs="Calibri"/>
          <w:b/>
          <w:iCs/>
          <w:color w:val="0070C0"/>
        </w:rPr>
      </w:pPr>
    </w:p>
    <w:p w14:paraId="5966FA9F" w14:textId="77777777" w:rsidR="000A134A" w:rsidRPr="001C1E47" w:rsidRDefault="000A134A" w:rsidP="0080482B">
      <w:pPr>
        <w:widowControl/>
        <w:autoSpaceDE/>
        <w:autoSpaceDN/>
        <w:adjustRightInd/>
        <w:rPr>
          <w:rFonts w:cs="Calibri"/>
          <w:i/>
          <w:sz w:val="22"/>
          <w:szCs w:val="22"/>
        </w:rPr>
        <w:sectPr w:rsidR="000A134A" w:rsidRPr="001C1E47" w:rsidSect="00476C08">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p w14:paraId="01176981" w14:textId="08452D0A" w:rsidR="00747710" w:rsidRDefault="00747710" w:rsidP="00F43F5D">
      <w:pPr>
        <w:pStyle w:val="Heading3"/>
      </w:pPr>
      <w:bookmarkStart w:id="32" w:name="_Toc118905019"/>
      <w:bookmarkStart w:id="33" w:name="_Toc134450973"/>
      <w:r w:rsidRPr="00747710">
        <w:lastRenderedPageBreak/>
        <w:t>Appendix C - Status of FY 20</w:t>
      </w:r>
      <w:r w:rsidR="00B11F48">
        <w:t>21</w:t>
      </w:r>
      <w:r w:rsidRPr="00747710">
        <w:t xml:space="preserve"> Findings and Recommendations</w:t>
      </w:r>
      <w:bookmarkEnd w:id="32"/>
      <w:bookmarkEnd w:id="33"/>
    </w:p>
    <w:p w14:paraId="3D850E81" w14:textId="25A834A9" w:rsidR="00747710" w:rsidRPr="00747710" w:rsidRDefault="00747710" w:rsidP="00B97BE0">
      <w:pPr>
        <w:ind w:left="90"/>
      </w:pPr>
      <w:r w:rsidRPr="00747710">
        <w:t xml:space="preserve">FY 2022 </w:t>
      </w:r>
      <w:r w:rsidR="00B11F48">
        <w:t xml:space="preserve">Virgin Islands State Plan </w:t>
      </w:r>
      <w:r w:rsidRPr="00747710">
        <w:t>Follow-up FAME Report</w:t>
      </w:r>
    </w:p>
    <w:p w14:paraId="1F592518" w14:textId="77777777" w:rsidR="00A9095E" w:rsidRDefault="00A9095E" w:rsidP="0080482B">
      <w:pPr>
        <w:widowControl/>
        <w:autoSpaceDE/>
        <w:autoSpaceDN/>
        <w:adjustRightInd/>
        <w:rPr>
          <w:rFonts w:cs="Calibri"/>
          <w:iCs/>
        </w:rPr>
      </w:pPr>
    </w:p>
    <w:tbl>
      <w:tblPr>
        <w:tblStyle w:val="TableGridLight"/>
        <w:tblW w:w="13585" w:type="dxa"/>
        <w:tblLayout w:type="fixed"/>
        <w:tblLook w:val="00A0" w:firstRow="1" w:lastRow="0" w:firstColumn="1" w:lastColumn="0" w:noHBand="0" w:noVBand="0"/>
      </w:tblPr>
      <w:tblGrid>
        <w:gridCol w:w="1435"/>
        <w:gridCol w:w="2790"/>
        <w:gridCol w:w="2790"/>
        <w:gridCol w:w="2700"/>
        <w:gridCol w:w="1620"/>
        <w:gridCol w:w="2250"/>
      </w:tblGrid>
      <w:tr w:rsidR="005367D5" w:rsidRPr="00372223" w14:paraId="04152CB8" w14:textId="77777777" w:rsidTr="00F042D3">
        <w:trPr>
          <w:trHeight w:val="412"/>
        </w:trPr>
        <w:tc>
          <w:tcPr>
            <w:tcW w:w="1435" w:type="dxa"/>
          </w:tcPr>
          <w:p w14:paraId="0FAB4AA2" w14:textId="282A56EA" w:rsidR="005367D5" w:rsidRPr="00372223" w:rsidRDefault="005367D5" w:rsidP="00372223">
            <w:pPr>
              <w:rPr>
                <w:rFonts w:cs="Calibri"/>
                <w:b/>
              </w:rPr>
            </w:pPr>
            <w:r w:rsidRPr="00372223">
              <w:rPr>
                <w:rFonts w:cs="Calibri"/>
                <w:b/>
              </w:rPr>
              <w:t>FY 20</w:t>
            </w:r>
            <w:r w:rsidR="00D94D35" w:rsidRPr="00372223">
              <w:rPr>
                <w:rFonts w:cs="Calibri"/>
                <w:b/>
              </w:rPr>
              <w:t>21</w:t>
            </w:r>
            <w:r w:rsidRPr="00372223">
              <w:rPr>
                <w:rFonts w:cs="Calibri"/>
                <w:b/>
              </w:rPr>
              <w:t>-#</w:t>
            </w:r>
          </w:p>
        </w:tc>
        <w:tc>
          <w:tcPr>
            <w:tcW w:w="2790" w:type="dxa"/>
          </w:tcPr>
          <w:p w14:paraId="395AE41F" w14:textId="77777777" w:rsidR="005367D5" w:rsidRPr="00372223" w:rsidRDefault="005367D5" w:rsidP="00372223">
            <w:pPr>
              <w:rPr>
                <w:rFonts w:cs="Calibri"/>
                <w:b/>
              </w:rPr>
            </w:pPr>
            <w:r w:rsidRPr="00372223">
              <w:rPr>
                <w:rFonts w:cs="Calibri"/>
                <w:b/>
              </w:rPr>
              <w:t>Finding</w:t>
            </w:r>
          </w:p>
        </w:tc>
        <w:tc>
          <w:tcPr>
            <w:tcW w:w="2790" w:type="dxa"/>
          </w:tcPr>
          <w:p w14:paraId="6EEE46BC" w14:textId="77777777" w:rsidR="005367D5" w:rsidRPr="00372223" w:rsidRDefault="005367D5" w:rsidP="00372223">
            <w:pPr>
              <w:rPr>
                <w:rFonts w:cs="Calibri"/>
                <w:b/>
              </w:rPr>
            </w:pPr>
            <w:r w:rsidRPr="00372223">
              <w:rPr>
                <w:rFonts w:cs="Calibri"/>
                <w:b/>
              </w:rPr>
              <w:t>Recommendation</w:t>
            </w:r>
          </w:p>
        </w:tc>
        <w:tc>
          <w:tcPr>
            <w:tcW w:w="2700" w:type="dxa"/>
          </w:tcPr>
          <w:p w14:paraId="461C9375" w14:textId="77777777" w:rsidR="005367D5" w:rsidRPr="00372223" w:rsidRDefault="005367D5" w:rsidP="00372223">
            <w:pPr>
              <w:rPr>
                <w:rFonts w:cs="Calibri"/>
                <w:b/>
              </w:rPr>
            </w:pPr>
            <w:r w:rsidRPr="00372223">
              <w:rPr>
                <w:rFonts w:cs="Calibri"/>
                <w:b/>
              </w:rPr>
              <w:t>State Plan Corrective Action</w:t>
            </w:r>
          </w:p>
        </w:tc>
        <w:tc>
          <w:tcPr>
            <w:tcW w:w="1620" w:type="dxa"/>
          </w:tcPr>
          <w:p w14:paraId="5151BE67" w14:textId="77777777" w:rsidR="005367D5" w:rsidRPr="00372223" w:rsidRDefault="005367D5" w:rsidP="00372223">
            <w:pPr>
              <w:rPr>
                <w:rFonts w:cs="Calibri"/>
                <w:b/>
              </w:rPr>
            </w:pPr>
            <w:r w:rsidRPr="00372223">
              <w:rPr>
                <w:rFonts w:cs="Calibri"/>
                <w:b/>
              </w:rPr>
              <w:t>Completion Date</w:t>
            </w:r>
          </w:p>
        </w:tc>
        <w:tc>
          <w:tcPr>
            <w:tcW w:w="2250" w:type="dxa"/>
          </w:tcPr>
          <w:p w14:paraId="48025986" w14:textId="77777777" w:rsidR="005367D5" w:rsidRPr="00372223" w:rsidRDefault="005367D5" w:rsidP="00372223">
            <w:pPr>
              <w:rPr>
                <w:rFonts w:cs="Calibri"/>
                <w:b/>
              </w:rPr>
            </w:pPr>
            <w:r w:rsidRPr="00372223">
              <w:rPr>
                <w:rFonts w:cs="Calibri"/>
                <w:b/>
              </w:rPr>
              <w:t xml:space="preserve">Current Status </w:t>
            </w:r>
          </w:p>
          <w:p w14:paraId="1D3136EF" w14:textId="77777777" w:rsidR="005367D5" w:rsidRPr="00372223" w:rsidRDefault="005367D5" w:rsidP="00372223">
            <w:pPr>
              <w:rPr>
                <w:rFonts w:cs="Calibri"/>
                <w:b/>
              </w:rPr>
            </w:pPr>
            <w:r w:rsidRPr="00372223">
              <w:rPr>
                <w:rFonts w:cs="Calibri"/>
                <w:b/>
              </w:rPr>
              <w:t>and Date</w:t>
            </w:r>
          </w:p>
        </w:tc>
      </w:tr>
      <w:tr w:rsidR="00696A0F" w:rsidRPr="00372223" w14:paraId="7244A508" w14:textId="77777777" w:rsidTr="00F042D3">
        <w:trPr>
          <w:trHeight w:val="412"/>
        </w:trPr>
        <w:tc>
          <w:tcPr>
            <w:tcW w:w="1435" w:type="dxa"/>
          </w:tcPr>
          <w:p w14:paraId="3B6143AB" w14:textId="44C6189E" w:rsidR="00696A0F" w:rsidRPr="00372223" w:rsidRDefault="00696A0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bCs/>
              </w:rPr>
            </w:pPr>
            <w:r w:rsidRPr="00372223">
              <w:rPr>
                <w:rFonts w:eastAsia="PMingLiU" w:cs="Calibri"/>
              </w:rPr>
              <w:t>FY 2021-01</w:t>
            </w:r>
            <w:r w:rsidRPr="00372223">
              <w:rPr>
                <w:rFonts w:eastAsia="PMingLiU" w:cs="Calibri"/>
                <w:b/>
                <w:bCs/>
              </w:rPr>
              <w:t> </w:t>
            </w:r>
          </w:p>
        </w:tc>
        <w:tc>
          <w:tcPr>
            <w:tcW w:w="2790" w:type="dxa"/>
          </w:tcPr>
          <w:p w14:paraId="26EA3487" w14:textId="77777777" w:rsidR="00696A0F" w:rsidRPr="00372223" w:rsidRDefault="00696A0F" w:rsidP="00372223">
            <w:pPr>
              <w:pStyle w:val="TableParagraph"/>
              <w:kinsoku w:val="0"/>
              <w:overflowPunct w:val="0"/>
              <w:ind w:left="0"/>
              <w:rPr>
                <w:rFonts w:ascii="Calibri" w:hAnsi="Calibri" w:cs="Calibri"/>
                <w:i/>
                <w:iCs/>
              </w:rPr>
            </w:pPr>
            <w:r w:rsidRPr="00372223">
              <w:rPr>
                <w:rFonts w:ascii="Calibri" w:hAnsi="Calibri" w:cs="Calibri"/>
                <w:i/>
                <w:iCs/>
              </w:rPr>
              <w:t>OSHA Information System (OIS)</w:t>
            </w:r>
          </w:p>
          <w:p w14:paraId="01EDF36B" w14:textId="77777777" w:rsidR="00696A0F" w:rsidRPr="00372223" w:rsidRDefault="00696A0F" w:rsidP="00372223">
            <w:pPr>
              <w:pStyle w:val="TableParagraph"/>
              <w:kinsoku w:val="0"/>
              <w:overflowPunct w:val="0"/>
              <w:ind w:left="0"/>
              <w:rPr>
                <w:rFonts w:ascii="Calibri" w:hAnsi="Calibri" w:cs="Calibri"/>
                <w:spacing w:val="-2"/>
              </w:rPr>
            </w:pPr>
            <w:r w:rsidRPr="00372223">
              <w:rPr>
                <w:rFonts w:ascii="Calibri" w:hAnsi="Calibri" w:cs="Calibri"/>
              </w:rPr>
              <w:t>VIDOSH</w:t>
            </w:r>
            <w:r w:rsidRPr="00372223">
              <w:rPr>
                <w:rFonts w:ascii="Calibri" w:hAnsi="Calibri" w:cs="Calibri"/>
                <w:spacing w:val="-7"/>
              </w:rPr>
              <w:t xml:space="preserve"> </w:t>
            </w:r>
            <w:r w:rsidRPr="00372223">
              <w:rPr>
                <w:rFonts w:ascii="Calibri" w:hAnsi="Calibri" w:cs="Calibri"/>
              </w:rPr>
              <w:t>conducted</w:t>
            </w:r>
            <w:r w:rsidRPr="00372223">
              <w:rPr>
                <w:rFonts w:ascii="Calibri" w:hAnsi="Calibri" w:cs="Calibri"/>
                <w:spacing w:val="-6"/>
              </w:rPr>
              <w:t xml:space="preserve"> </w:t>
            </w:r>
            <w:r w:rsidRPr="00372223">
              <w:rPr>
                <w:rFonts w:ascii="Calibri" w:hAnsi="Calibri" w:cs="Calibri"/>
              </w:rPr>
              <w:t>30</w:t>
            </w:r>
            <w:r w:rsidRPr="00372223">
              <w:rPr>
                <w:rFonts w:ascii="Calibri" w:hAnsi="Calibri" w:cs="Calibri"/>
                <w:spacing w:val="-5"/>
              </w:rPr>
              <w:t xml:space="preserve"> </w:t>
            </w:r>
            <w:r w:rsidRPr="00372223">
              <w:rPr>
                <w:rFonts w:ascii="Calibri" w:hAnsi="Calibri" w:cs="Calibri"/>
              </w:rPr>
              <w:t>inspections</w:t>
            </w:r>
            <w:r w:rsidRPr="00372223">
              <w:rPr>
                <w:rFonts w:ascii="Calibri" w:hAnsi="Calibri" w:cs="Calibri"/>
                <w:spacing w:val="-7"/>
              </w:rPr>
              <w:t xml:space="preserve"> </w:t>
            </w:r>
            <w:r w:rsidRPr="00372223">
              <w:rPr>
                <w:rFonts w:ascii="Calibri" w:hAnsi="Calibri" w:cs="Calibri"/>
              </w:rPr>
              <w:t>during</w:t>
            </w:r>
            <w:r w:rsidRPr="00372223">
              <w:rPr>
                <w:rFonts w:ascii="Calibri" w:hAnsi="Calibri" w:cs="Calibri"/>
                <w:spacing w:val="-6"/>
              </w:rPr>
              <w:t xml:space="preserve"> </w:t>
            </w:r>
            <w:r w:rsidRPr="00372223">
              <w:rPr>
                <w:rFonts w:ascii="Calibri" w:hAnsi="Calibri" w:cs="Calibri"/>
              </w:rPr>
              <w:t>FY</w:t>
            </w:r>
            <w:r w:rsidRPr="00372223">
              <w:rPr>
                <w:rFonts w:ascii="Calibri" w:hAnsi="Calibri" w:cs="Calibri"/>
                <w:spacing w:val="-6"/>
              </w:rPr>
              <w:t xml:space="preserve"> </w:t>
            </w:r>
            <w:r w:rsidRPr="00372223">
              <w:rPr>
                <w:rFonts w:ascii="Calibri" w:hAnsi="Calibri" w:cs="Calibri"/>
              </w:rPr>
              <w:t>2021. Only nine of the 30 (30%) case files were closed in OIS and available for review when requested in October 2021.</w:t>
            </w:r>
            <w:r w:rsidRPr="00372223">
              <w:rPr>
                <w:rFonts w:ascii="Calibri" w:hAnsi="Calibri" w:cs="Calibri"/>
                <w:spacing w:val="40"/>
              </w:rPr>
              <w:t xml:space="preserve"> </w:t>
            </w:r>
            <w:r w:rsidRPr="00372223">
              <w:rPr>
                <w:rFonts w:ascii="Calibri" w:hAnsi="Calibri" w:cs="Calibri"/>
              </w:rPr>
              <w:t>VIDOSH did not utilize OIS system reports to ensure proper monitoring and closure of case</w:t>
            </w:r>
            <w:r w:rsidRPr="00372223">
              <w:rPr>
                <w:rFonts w:ascii="Calibri" w:hAnsi="Calibri" w:cs="Calibri"/>
                <w:spacing w:val="-8"/>
              </w:rPr>
              <w:t xml:space="preserve"> </w:t>
            </w:r>
            <w:r w:rsidRPr="00372223">
              <w:rPr>
                <w:rFonts w:ascii="Calibri" w:hAnsi="Calibri" w:cs="Calibri"/>
                <w:spacing w:val="-2"/>
              </w:rPr>
              <w:t>files.</w:t>
            </w:r>
          </w:p>
          <w:p w14:paraId="1D6DD323" w14:textId="77777777" w:rsidR="00696A0F" w:rsidRPr="00372223" w:rsidRDefault="00696A0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r w:rsidRPr="00372223">
              <w:rPr>
                <w:rFonts w:eastAsia="PMingLiU" w:cs="Calibri"/>
                <w:b/>
              </w:rPr>
              <w:t> </w:t>
            </w:r>
          </w:p>
        </w:tc>
        <w:tc>
          <w:tcPr>
            <w:tcW w:w="2790" w:type="dxa"/>
          </w:tcPr>
          <w:p w14:paraId="309F521C" w14:textId="77777777" w:rsidR="00696A0F" w:rsidRPr="00372223" w:rsidRDefault="00696A0F" w:rsidP="00372223">
            <w:pPr>
              <w:widowControl/>
              <w:autoSpaceDE/>
              <w:autoSpaceDN/>
              <w:adjustRightInd/>
              <w:rPr>
                <w:rFonts w:cs="Calibri"/>
              </w:rPr>
            </w:pPr>
            <w:r w:rsidRPr="00372223">
              <w:rPr>
                <w:rFonts w:cs="Calibri"/>
              </w:rPr>
              <w:t xml:space="preserve">VIDOSH must utilize OIS reports as a tool to effectively manage both the program and work products of its staff. This ensures proper monitoring and closure of case files in accordance with adopted policy in the Field Operations Manual (FOM).  </w:t>
            </w:r>
          </w:p>
          <w:p w14:paraId="19499B4B" w14:textId="7F59BC72" w:rsidR="00696A0F" w:rsidRPr="00372223" w:rsidRDefault="00696A0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tc>
        <w:tc>
          <w:tcPr>
            <w:tcW w:w="2700" w:type="dxa"/>
          </w:tcPr>
          <w:p w14:paraId="37D73ADA" w14:textId="693B3F3D" w:rsidR="00696A0F" w:rsidRPr="00372223" w:rsidRDefault="00C71061"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VIDOSH will utilize the OIS reporting tools to effectively manage all aspects of the open case files. Training will be provided to the VIDOSH staff on management of case files.</w:t>
            </w:r>
          </w:p>
        </w:tc>
        <w:tc>
          <w:tcPr>
            <w:tcW w:w="1620" w:type="dxa"/>
          </w:tcPr>
          <w:p w14:paraId="56F99649" w14:textId="30B89E0A" w:rsidR="00696A0F" w:rsidRPr="00372223" w:rsidRDefault="0055524C"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b/>
              </w:rPr>
            </w:pPr>
            <w:r w:rsidRPr="00372223">
              <w:rPr>
                <w:rFonts w:eastAsia="PMingLiU" w:cs="Calibri"/>
                <w:bCs/>
              </w:rPr>
              <w:t>Not Completed</w:t>
            </w:r>
            <w:r w:rsidR="00696A0F" w:rsidRPr="00372223">
              <w:rPr>
                <w:rFonts w:eastAsia="PMingLiU" w:cs="Calibri"/>
                <w:b/>
              </w:rPr>
              <w:t> </w:t>
            </w:r>
          </w:p>
        </w:tc>
        <w:tc>
          <w:tcPr>
            <w:tcW w:w="2250" w:type="dxa"/>
          </w:tcPr>
          <w:p w14:paraId="2F3EE4EE" w14:textId="77777777" w:rsidR="00B97BE0" w:rsidRDefault="00F9418D"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Open</w:t>
            </w:r>
            <w:r w:rsidR="00696A0F" w:rsidRPr="00372223">
              <w:rPr>
                <w:rFonts w:eastAsia="PMingLiU" w:cs="Calibri"/>
                <w:bCs/>
              </w:rPr>
              <w:t> </w:t>
            </w:r>
          </w:p>
          <w:p w14:paraId="4007473C" w14:textId="4A66A3B3" w:rsidR="00696A0F" w:rsidRPr="00372223" w:rsidRDefault="00203AA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r w:rsidR="00696A0F" w:rsidRPr="00372223" w14:paraId="4703F521" w14:textId="77777777" w:rsidTr="00F042D3">
        <w:trPr>
          <w:trHeight w:val="385"/>
        </w:trPr>
        <w:tc>
          <w:tcPr>
            <w:tcW w:w="1435" w:type="dxa"/>
          </w:tcPr>
          <w:p w14:paraId="4E7C14BF" w14:textId="77DDAA97" w:rsidR="00696A0F" w:rsidRPr="00372223" w:rsidRDefault="00E652A0" w:rsidP="00B97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110"/>
              <w:rPr>
                <w:rFonts w:eastAsia="PMingLiU" w:cs="Calibri"/>
                <w:b/>
                <w:bCs/>
              </w:rPr>
            </w:pPr>
            <w:r w:rsidRPr="00372223">
              <w:rPr>
                <w:rFonts w:eastAsia="PMingLiU" w:cs="Calibri"/>
              </w:rPr>
              <w:t>FY 2021-0</w:t>
            </w:r>
            <w:r>
              <w:rPr>
                <w:rFonts w:eastAsia="PMingLiU" w:cs="Calibri"/>
              </w:rPr>
              <w:t>2</w:t>
            </w:r>
          </w:p>
        </w:tc>
        <w:tc>
          <w:tcPr>
            <w:tcW w:w="2790" w:type="dxa"/>
          </w:tcPr>
          <w:p w14:paraId="5D4FB213" w14:textId="77777777" w:rsidR="004E6D9D" w:rsidRPr="00372223" w:rsidRDefault="004E6D9D" w:rsidP="00372223">
            <w:pPr>
              <w:pStyle w:val="TableParagraph"/>
              <w:kinsoku w:val="0"/>
              <w:overflowPunct w:val="0"/>
              <w:ind w:left="0"/>
              <w:rPr>
                <w:rFonts w:ascii="Calibri" w:hAnsi="Calibri" w:cs="Calibri"/>
                <w:i/>
                <w:iCs/>
                <w:spacing w:val="-4"/>
              </w:rPr>
            </w:pPr>
            <w:r w:rsidRPr="00372223">
              <w:rPr>
                <w:rFonts w:ascii="Calibri" w:hAnsi="Calibri" w:cs="Calibri"/>
                <w:i/>
                <w:iCs/>
              </w:rPr>
              <w:t>Safety</w:t>
            </w:r>
            <w:r w:rsidRPr="00372223">
              <w:rPr>
                <w:rFonts w:ascii="Calibri" w:hAnsi="Calibri" w:cs="Calibri"/>
                <w:i/>
                <w:iCs/>
                <w:spacing w:val="-8"/>
              </w:rPr>
              <w:t xml:space="preserve"> </w:t>
            </w:r>
            <w:r w:rsidRPr="00372223">
              <w:rPr>
                <w:rFonts w:ascii="Calibri" w:hAnsi="Calibri" w:cs="Calibri"/>
                <w:i/>
                <w:iCs/>
              </w:rPr>
              <w:t>Lapse</w:t>
            </w:r>
            <w:r w:rsidRPr="00372223">
              <w:rPr>
                <w:rFonts w:ascii="Calibri" w:hAnsi="Calibri" w:cs="Calibri"/>
                <w:i/>
                <w:iCs/>
                <w:spacing w:val="-7"/>
              </w:rPr>
              <w:t xml:space="preserve"> </w:t>
            </w:r>
            <w:r w:rsidRPr="00372223">
              <w:rPr>
                <w:rFonts w:ascii="Calibri" w:hAnsi="Calibri" w:cs="Calibri"/>
                <w:i/>
                <w:iCs/>
                <w:spacing w:val="-4"/>
              </w:rPr>
              <w:t>Time</w:t>
            </w:r>
          </w:p>
          <w:p w14:paraId="556F5B64" w14:textId="0C4E51C3" w:rsidR="004E6D9D" w:rsidRPr="00372223" w:rsidRDefault="004E6D9D" w:rsidP="00372223">
            <w:pPr>
              <w:pStyle w:val="TableParagraph"/>
              <w:kinsoku w:val="0"/>
              <w:overflowPunct w:val="0"/>
              <w:ind w:left="0" w:right="3" w:hanging="1"/>
              <w:rPr>
                <w:rFonts w:ascii="Calibri" w:hAnsi="Calibri" w:cs="Calibri"/>
              </w:rPr>
            </w:pPr>
            <w:r w:rsidRPr="00372223">
              <w:rPr>
                <w:rFonts w:ascii="Calibri" w:hAnsi="Calibri" w:cs="Calibri"/>
              </w:rPr>
              <w:t>The FRL for FY 2021 was +/- 20% of 52.42 days. The average safety lapse time (SAMM #11) for citations</w:t>
            </w:r>
            <w:r w:rsidRPr="00372223">
              <w:rPr>
                <w:rFonts w:ascii="Calibri" w:hAnsi="Calibri" w:cs="Calibri"/>
                <w:spacing w:val="-6"/>
              </w:rPr>
              <w:t xml:space="preserve"> </w:t>
            </w:r>
            <w:r w:rsidRPr="00372223">
              <w:rPr>
                <w:rFonts w:ascii="Calibri" w:hAnsi="Calibri" w:cs="Calibri"/>
              </w:rPr>
              <w:t>was</w:t>
            </w:r>
            <w:r w:rsidRPr="00372223">
              <w:rPr>
                <w:rFonts w:ascii="Calibri" w:hAnsi="Calibri" w:cs="Calibri"/>
                <w:spacing w:val="-4"/>
              </w:rPr>
              <w:t xml:space="preserve"> </w:t>
            </w:r>
            <w:r w:rsidRPr="00372223">
              <w:rPr>
                <w:rFonts w:ascii="Calibri" w:hAnsi="Calibri" w:cs="Calibri"/>
              </w:rPr>
              <w:t>calculated</w:t>
            </w:r>
            <w:r w:rsidRPr="00372223">
              <w:rPr>
                <w:rFonts w:ascii="Calibri" w:hAnsi="Calibri" w:cs="Calibri"/>
                <w:spacing w:val="-5"/>
              </w:rPr>
              <w:t xml:space="preserve"> </w:t>
            </w:r>
            <w:r w:rsidRPr="00372223">
              <w:rPr>
                <w:rFonts w:ascii="Calibri" w:hAnsi="Calibri" w:cs="Calibri"/>
              </w:rPr>
              <w:t>at</w:t>
            </w:r>
            <w:r w:rsidRPr="00372223">
              <w:rPr>
                <w:rFonts w:ascii="Calibri" w:hAnsi="Calibri" w:cs="Calibri"/>
                <w:spacing w:val="-4"/>
              </w:rPr>
              <w:t xml:space="preserve"> </w:t>
            </w:r>
            <w:r w:rsidRPr="00372223">
              <w:rPr>
                <w:rFonts w:ascii="Calibri" w:hAnsi="Calibri" w:cs="Calibri"/>
              </w:rPr>
              <w:t>80.50</w:t>
            </w:r>
            <w:r w:rsidRPr="00372223">
              <w:rPr>
                <w:rFonts w:ascii="Calibri" w:hAnsi="Calibri" w:cs="Calibri"/>
                <w:spacing w:val="-5"/>
              </w:rPr>
              <w:t xml:space="preserve"> </w:t>
            </w:r>
            <w:r w:rsidRPr="00372223">
              <w:rPr>
                <w:rFonts w:ascii="Calibri" w:hAnsi="Calibri" w:cs="Calibri"/>
              </w:rPr>
              <w:t>days</w:t>
            </w:r>
            <w:r w:rsidRPr="00372223">
              <w:rPr>
                <w:rFonts w:ascii="Calibri" w:hAnsi="Calibri" w:cs="Calibri"/>
                <w:spacing w:val="-6"/>
              </w:rPr>
              <w:t xml:space="preserve"> </w:t>
            </w:r>
            <w:r w:rsidRPr="00372223">
              <w:rPr>
                <w:rFonts w:ascii="Calibri" w:hAnsi="Calibri" w:cs="Calibri"/>
              </w:rPr>
              <w:t>–</w:t>
            </w:r>
            <w:r w:rsidRPr="00372223">
              <w:rPr>
                <w:rFonts w:ascii="Calibri" w:hAnsi="Calibri" w:cs="Calibri"/>
                <w:spacing w:val="-6"/>
              </w:rPr>
              <w:t xml:space="preserve"> </w:t>
            </w:r>
            <w:r w:rsidRPr="00372223">
              <w:rPr>
                <w:rFonts w:ascii="Calibri" w:hAnsi="Calibri" w:cs="Calibri"/>
              </w:rPr>
              <w:t>a</w:t>
            </w:r>
            <w:r w:rsidRPr="00372223">
              <w:rPr>
                <w:rFonts w:ascii="Calibri" w:hAnsi="Calibri" w:cs="Calibri"/>
                <w:spacing w:val="-6"/>
              </w:rPr>
              <w:t xml:space="preserve"> </w:t>
            </w:r>
            <w:r w:rsidRPr="00372223">
              <w:rPr>
                <w:rFonts w:ascii="Calibri" w:hAnsi="Calibri" w:cs="Calibri"/>
              </w:rPr>
              <w:t>significant increase from 67.86 days in FY 2019</w:t>
            </w:r>
            <w:r w:rsidR="00B04AC7" w:rsidRPr="00372223">
              <w:rPr>
                <w:rFonts w:ascii="Calibri" w:hAnsi="Calibri" w:cs="Calibri"/>
              </w:rPr>
              <w:t>,</w:t>
            </w:r>
            <w:r w:rsidRPr="00372223">
              <w:rPr>
                <w:rFonts w:ascii="Calibri" w:hAnsi="Calibri" w:cs="Calibri"/>
              </w:rPr>
              <w:t xml:space="preserve"> but a decrease from 110.17 days in FY 2020 and above the FRL </w:t>
            </w:r>
            <w:r w:rsidRPr="00372223">
              <w:rPr>
                <w:rFonts w:ascii="Calibri" w:hAnsi="Calibri" w:cs="Calibri"/>
              </w:rPr>
              <w:lastRenderedPageBreak/>
              <w:t>range</w:t>
            </w:r>
            <w:r w:rsidRPr="00372223">
              <w:rPr>
                <w:rFonts w:ascii="Calibri" w:hAnsi="Calibri" w:cs="Calibri"/>
                <w:spacing w:val="-6"/>
              </w:rPr>
              <w:t xml:space="preserve"> </w:t>
            </w:r>
            <w:r w:rsidRPr="00372223">
              <w:rPr>
                <w:rFonts w:ascii="Calibri" w:hAnsi="Calibri" w:cs="Calibri"/>
              </w:rPr>
              <w:t>of</w:t>
            </w:r>
            <w:r w:rsidRPr="00372223">
              <w:rPr>
                <w:rFonts w:ascii="Calibri" w:hAnsi="Calibri" w:cs="Calibri"/>
                <w:spacing w:val="-5"/>
              </w:rPr>
              <w:t xml:space="preserve"> </w:t>
            </w:r>
            <w:r w:rsidRPr="00372223">
              <w:rPr>
                <w:rFonts w:ascii="Calibri" w:hAnsi="Calibri" w:cs="Calibri"/>
              </w:rPr>
              <w:t>41.94</w:t>
            </w:r>
            <w:r w:rsidRPr="00372223">
              <w:rPr>
                <w:rFonts w:ascii="Calibri" w:hAnsi="Calibri" w:cs="Calibri"/>
                <w:spacing w:val="-4"/>
              </w:rPr>
              <w:t xml:space="preserve"> </w:t>
            </w:r>
            <w:r w:rsidRPr="00372223">
              <w:rPr>
                <w:rFonts w:ascii="Calibri" w:hAnsi="Calibri" w:cs="Calibri"/>
              </w:rPr>
              <w:t>to</w:t>
            </w:r>
            <w:r w:rsidRPr="00372223">
              <w:rPr>
                <w:rFonts w:ascii="Calibri" w:hAnsi="Calibri" w:cs="Calibri"/>
                <w:spacing w:val="-5"/>
              </w:rPr>
              <w:t xml:space="preserve"> </w:t>
            </w:r>
            <w:r w:rsidRPr="00372223">
              <w:rPr>
                <w:rFonts w:ascii="Calibri" w:hAnsi="Calibri" w:cs="Calibri"/>
              </w:rPr>
              <w:t>62.90</w:t>
            </w:r>
            <w:r w:rsidRPr="00372223">
              <w:rPr>
                <w:rFonts w:ascii="Calibri" w:hAnsi="Calibri" w:cs="Calibri"/>
                <w:spacing w:val="-5"/>
              </w:rPr>
              <w:t xml:space="preserve"> </w:t>
            </w:r>
            <w:r w:rsidRPr="00372223">
              <w:rPr>
                <w:rFonts w:ascii="Calibri" w:hAnsi="Calibri" w:cs="Calibri"/>
                <w:spacing w:val="-4"/>
              </w:rPr>
              <w:t>days.</w:t>
            </w:r>
          </w:p>
          <w:p w14:paraId="0934D282" w14:textId="1F496260" w:rsidR="00696A0F" w:rsidRPr="00372223" w:rsidRDefault="00696A0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tc>
        <w:tc>
          <w:tcPr>
            <w:tcW w:w="2790" w:type="dxa"/>
          </w:tcPr>
          <w:p w14:paraId="1193C9EB" w14:textId="77777777" w:rsidR="004E6D9D" w:rsidRPr="00372223" w:rsidRDefault="004E6D9D" w:rsidP="00372223">
            <w:pPr>
              <w:widowControl/>
              <w:autoSpaceDE/>
              <w:autoSpaceDN/>
              <w:adjustRightInd/>
              <w:rPr>
                <w:rFonts w:cs="Calibri"/>
              </w:rPr>
            </w:pPr>
            <w:r w:rsidRPr="00372223">
              <w:rPr>
                <w:rFonts w:cs="Calibri"/>
              </w:rPr>
              <w:lastRenderedPageBreak/>
              <w:t xml:space="preserve">VIDOSH must utilize OIS reports as a tool to effectively manage both the program and work products of its staff. This ensures proper monitoring and closure of case files in accordance with adopted policy in the Field Operations Manual (FOM).  </w:t>
            </w:r>
          </w:p>
          <w:p w14:paraId="4A7C8703" w14:textId="77777777" w:rsidR="00696A0F" w:rsidRPr="00372223" w:rsidRDefault="00696A0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r w:rsidRPr="00372223">
              <w:rPr>
                <w:rFonts w:eastAsia="PMingLiU" w:cs="Calibri"/>
                <w:b/>
              </w:rPr>
              <w:lastRenderedPageBreak/>
              <w:t> </w:t>
            </w:r>
          </w:p>
        </w:tc>
        <w:tc>
          <w:tcPr>
            <w:tcW w:w="2700" w:type="dxa"/>
          </w:tcPr>
          <w:p w14:paraId="26546A5D" w14:textId="2C092380" w:rsidR="00696A0F" w:rsidRPr="00372223" w:rsidRDefault="0018112A"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lastRenderedPageBreak/>
              <w:t>VIDOSH will utilize the OIS report tool to effectively manage all aspects of the open cases. These measures will be utilized to decrease the lapse times. Training will be provided to the staff on case management.</w:t>
            </w:r>
          </w:p>
        </w:tc>
        <w:tc>
          <w:tcPr>
            <w:tcW w:w="1620" w:type="dxa"/>
            <w:shd w:val="clear" w:color="auto" w:fill="auto"/>
          </w:tcPr>
          <w:p w14:paraId="0F813752" w14:textId="45226887" w:rsidR="00696A0F" w:rsidRPr="00372223" w:rsidRDefault="0055524C"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Not Completed</w:t>
            </w:r>
          </w:p>
        </w:tc>
        <w:tc>
          <w:tcPr>
            <w:tcW w:w="2250" w:type="dxa"/>
          </w:tcPr>
          <w:p w14:paraId="0444A8A4" w14:textId="77777777" w:rsidR="00B97BE0" w:rsidRDefault="00F9418D"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Open</w:t>
            </w:r>
            <w:r w:rsidR="00696A0F" w:rsidRPr="00372223">
              <w:rPr>
                <w:rFonts w:eastAsia="PMingLiU" w:cs="Calibri"/>
                <w:bCs/>
              </w:rPr>
              <w:t> </w:t>
            </w:r>
          </w:p>
          <w:p w14:paraId="6B340DD8" w14:textId="2C7C5142" w:rsidR="00696A0F" w:rsidRPr="00372223" w:rsidRDefault="00203AA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r w:rsidR="00696A0F" w:rsidRPr="00372223" w14:paraId="3FC304A6" w14:textId="77777777" w:rsidTr="00F042D3">
        <w:trPr>
          <w:trHeight w:val="385"/>
        </w:trPr>
        <w:tc>
          <w:tcPr>
            <w:tcW w:w="1435" w:type="dxa"/>
          </w:tcPr>
          <w:p w14:paraId="2D7BC92D" w14:textId="0C862BAF" w:rsidR="00696A0F" w:rsidRPr="00372223" w:rsidRDefault="008C4E2E"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bCs/>
              </w:rPr>
            </w:pPr>
            <w:r w:rsidRPr="00372223">
              <w:rPr>
                <w:rFonts w:eastAsia="PMingLiU" w:cs="Calibri"/>
              </w:rPr>
              <w:t>FY 2021-03</w:t>
            </w:r>
            <w:r w:rsidRPr="00372223">
              <w:rPr>
                <w:rFonts w:eastAsia="PMingLiU" w:cs="Calibri"/>
                <w:b/>
                <w:bCs/>
              </w:rPr>
              <w:t xml:space="preserve"> </w:t>
            </w:r>
          </w:p>
        </w:tc>
        <w:tc>
          <w:tcPr>
            <w:tcW w:w="2790" w:type="dxa"/>
          </w:tcPr>
          <w:p w14:paraId="30587B0C" w14:textId="77777777" w:rsidR="00D96875" w:rsidRPr="00372223" w:rsidRDefault="00D96875" w:rsidP="00372223">
            <w:pPr>
              <w:pStyle w:val="TableParagraph"/>
              <w:kinsoku w:val="0"/>
              <w:overflowPunct w:val="0"/>
              <w:ind w:left="0"/>
              <w:rPr>
                <w:rFonts w:ascii="Calibri" w:hAnsi="Calibri" w:cs="Calibri"/>
                <w:i/>
                <w:iCs/>
                <w:spacing w:val="-2"/>
              </w:rPr>
            </w:pPr>
            <w:r w:rsidRPr="00372223">
              <w:rPr>
                <w:rFonts w:ascii="Calibri" w:hAnsi="Calibri" w:cs="Calibri"/>
                <w:i/>
                <w:iCs/>
              </w:rPr>
              <w:t>Staffing</w:t>
            </w:r>
            <w:r w:rsidRPr="00372223">
              <w:rPr>
                <w:rFonts w:ascii="Calibri" w:hAnsi="Calibri" w:cs="Calibri"/>
                <w:i/>
                <w:iCs/>
                <w:spacing w:val="-8"/>
              </w:rPr>
              <w:t xml:space="preserve"> </w:t>
            </w:r>
            <w:r w:rsidRPr="00372223">
              <w:rPr>
                <w:rFonts w:ascii="Calibri" w:hAnsi="Calibri" w:cs="Calibri"/>
                <w:i/>
                <w:iCs/>
                <w:spacing w:val="-2"/>
              </w:rPr>
              <w:t>Issues</w:t>
            </w:r>
          </w:p>
          <w:p w14:paraId="0A4E7334" w14:textId="77777777" w:rsidR="00B04AC7" w:rsidRPr="00372223" w:rsidRDefault="00D96875" w:rsidP="00372223">
            <w:pPr>
              <w:pStyle w:val="TableParagraph"/>
              <w:kinsoku w:val="0"/>
              <w:overflowPunct w:val="0"/>
              <w:ind w:left="0"/>
              <w:rPr>
                <w:rFonts w:ascii="Calibri" w:hAnsi="Calibri" w:cs="Calibri"/>
                <w:spacing w:val="-2"/>
              </w:rPr>
            </w:pPr>
            <w:r w:rsidRPr="00372223">
              <w:rPr>
                <w:rFonts w:ascii="Calibri" w:hAnsi="Calibri" w:cs="Calibri"/>
              </w:rPr>
              <w:t xml:space="preserve">The grant allocates the program two safety </w:t>
            </w:r>
            <w:r w:rsidR="00B04AC7" w:rsidRPr="00372223">
              <w:rPr>
                <w:rFonts w:ascii="Calibri" w:hAnsi="Calibri" w:cs="Calibri"/>
              </w:rPr>
              <w:t>c</w:t>
            </w:r>
            <w:r w:rsidRPr="00372223">
              <w:rPr>
                <w:rFonts w:ascii="Calibri" w:hAnsi="Calibri" w:cs="Calibri"/>
              </w:rPr>
              <w:t xml:space="preserve">ompliance </w:t>
            </w:r>
            <w:r w:rsidR="00B04AC7" w:rsidRPr="00372223">
              <w:rPr>
                <w:rFonts w:ascii="Calibri" w:hAnsi="Calibri" w:cs="Calibri"/>
              </w:rPr>
              <w:t>s</w:t>
            </w:r>
            <w:r w:rsidRPr="00372223">
              <w:rPr>
                <w:rFonts w:ascii="Calibri" w:hAnsi="Calibri" w:cs="Calibri"/>
              </w:rPr>
              <w:t>afety</w:t>
            </w:r>
            <w:r w:rsidRPr="00372223">
              <w:rPr>
                <w:rFonts w:ascii="Calibri" w:hAnsi="Calibri" w:cs="Calibri"/>
                <w:spacing w:val="-5"/>
              </w:rPr>
              <w:t xml:space="preserve"> </w:t>
            </w:r>
            <w:r w:rsidR="00B04AC7" w:rsidRPr="00372223">
              <w:rPr>
                <w:rFonts w:ascii="Calibri" w:hAnsi="Calibri" w:cs="Calibri"/>
                <w:spacing w:val="-5"/>
              </w:rPr>
              <w:t xml:space="preserve">and </w:t>
            </w:r>
            <w:r w:rsidR="00B04AC7" w:rsidRPr="00372223">
              <w:rPr>
                <w:rFonts w:ascii="Calibri" w:hAnsi="Calibri" w:cs="Calibri"/>
              </w:rPr>
              <w:t>h</w:t>
            </w:r>
            <w:r w:rsidRPr="00372223">
              <w:rPr>
                <w:rFonts w:ascii="Calibri" w:hAnsi="Calibri" w:cs="Calibri"/>
              </w:rPr>
              <w:t>ealth</w:t>
            </w:r>
            <w:r w:rsidRPr="00372223">
              <w:rPr>
                <w:rFonts w:ascii="Calibri" w:hAnsi="Calibri" w:cs="Calibri"/>
                <w:spacing w:val="-5"/>
              </w:rPr>
              <w:t xml:space="preserve"> </w:t>
            </w:r>
            <w:r w:rsidR="00B04AC7" w:rsidRPr="00372223">
              <w:rPr>
                <w:rFonts w:ascii="Calibri" w:hAnsi="Calibri" w:cs="Calibri"/>
              </w:rPr>
              <w:t>o</w:t>
            </w:r>
            <w:r w:rsidRPr="00372223">
              <w:rPr>
                <w:rFonts w:ascii="Calibri" w:hAnsi="Calibri" w:cs="Calibri"/>
              </w:rPr>
              <w:t>fficers</w:t>
            </w:r>
            <w:r w:rsidRPr="00372223">
              <w:rPr>
                <w:rFonts w:ascii="Calibri" w:hAnsi="Calibri" w:cs="Calibri"/>
                <w:spacing w:val="-5"/>
              </w:rPr>
              <w:t xml:space="preserve"> </w:t>
            </w:r>
            <w:r w:rsidRPr="00372223">
              <w:rPr>
                <w:rFonts w:ascii="Calibri" w:hAnsi="Calibri" w:cs="Calibri"/>
              </w:rPr>
              <w:t>(CSHO</w:t>
            </w:r>
            <w:r w:rsidR="00B04AC7" w:rsidRPr="00372223">
              <w:rPr>
                <w:rFonts w:ascii="Calibri" w:hAnsi="Calibri" w:cs="Calibri"/>
              </w:rPr>
              <w:t>s</w:t>
            </w:r>
            <w:r w:rsidRPr="00372223">
              <w:rPr>
                <w:rFonts w:ascii="Calibri" w:hAnsi="Calibri" w:cs="Calibri"/>
              </w:rPr>
              <w:t>),</w:t>
            </w:r>
            <w:r w:rsidRPr="00372223">
              <w:rPr>
                <w:rFonts w:ascii="Calibri" w:hAnsi="Calibri" w:cs="Calibri"/>
                <w:spacing w:val="-5"/>
              </w:rPr>
              <w:t xml:space="preserve"> </w:t>
            </w:r>
            <w:r w:rsidRPr="00372223">
              <w:rPr>
                <w:rFonts w:ascii="Calibri" w:hAnsi="Calibri" w:cs="Calibri"/>
              </w:rPr>
              <w:t>one</w:t>
            </w:r>
            <w:r w:rsidRPr="00372223">
              <w:rPr>
                <w:rFonts w:ascii="Calibri" w:hAnsi="Calibri" w:cs="Calibri"/>
                <w:spacing w:val="-5"/>
              </w:rPr>
              <w:t xml:space="preserve"> </w:t>
            </w:r>
            <w:r w:rsidRPr="00372223">
              <w:rPr>
                <w:rFonts w:ascii="Calibri" w:hAnsi="Calibri" w:cs="Calibri"/>
              </w:rPr>
              <w:t>health</w:t>
            </w:r>
            <w:r w:rsidRPr="00372223">
              <w:rPr>
                <w:rFonts w:ascii="Calibri" w:hAnsi="Calibri" w:cs="Calibri"/>
                <w:spacing w:val="-3"/>
              </w:rPr>
              <w:t xml:space="preserve"> </w:t>
            </w:r>
            <w:r w:rsidRPr="00372223">
              <w:rPr>
                <w:rFonts w:ascii="Calibri" w:hAnsi="Calibri" w:cs="Calibri"/>
              </w:rPr>
              <w:t>CSHO,</w:t>
            </w:r>
            <w:r w:rsidRPr="00372223">
              <w:rPr>
                <w:rFonts w:ascii="Calibri" w:hAnsi="Calibri" w:cs="Calibri"/>
                <w:spacing w:val="-4"/>
              </w:rPr>
              <w:t xml:space="preserve"> </w:t>
            </w:r>
            <w:r w:rsidRPr="00372223">
              <w:rPr>
                <w:rFonts w:ascii="Calibri" w:hAnsi="Calibri" w:cs="Calibri"/>
              </w:rPr>
              <w:t>and one consultant. In FY 2021, there was one enforcement safety supervisor (St. Thomas), a newly hired health CSHO (St. Croix)</w:t>
            </w:r>
            <w:r w:rsidR="00B04AC7" w:rsidRPr="00372223">
              <w:rPr>
                <w:rFonts w:ascii="Calibri" w:hAnsi="Calibri" w:cs="Calibri"/>
              </w:rPr>
              <w:t>,</w:t>
            </w:r>
            <w:r w:rsidRPr="00372223">
              <w:rPr>
                <w:rFonts w:ascii="Calibri" w:hAnsi="Calibri" w:cs="Calibri"/>
              </w:rPr>
              <w:t xml:space="preserve"> and no consultant. VIDOSH has two vacant safety CSHO positions, a new health CSHO, and</w:t>
            </w:r>
            <w:r w:rsidR="00B04AC7" w:rsidRPr="00372223">
              <w:rPr>
                <w:rFonts w:ascii="Calibri" w:hAnsi="Calibri" w:cs="Calibri"/>
              </w:rPr>
              <w:t xml:space="preserve"> no</w:t>
            </w:r>
            <w:r w:rsidR="00B04AC7" w:rsidRPr="00372223">
              <w:rPr>
                <w:rFonts w:ascii="Calibri" w:hAnsi="Calibri" w:cs="Calibri"/>
                <w:spacing w:val="-7"/>
              </w:rPr>
              <w:t xml:space="preserve"> </w:t>
            </w:r>
            <w:r w:rsidR="00B04AC7" w:rsidRPr="00372223">
              <w:rPr>
                <w:rFonts w:ascii="Calibri" w:hAnsi="Calibri" w:cs="Calibri"/>
              </w:rPr>
              <w:t>consultant</w:t>
            </w:r>
            <w:r w:rsidR="00B04AC7" w:rsidRPr="00372223">
              <w:rPr>
                <w:rFonts w:ascii="Calibri" w:hAnsi="Calibri" w:cs="Calibri"/>
                <w:spacing w:val="-7"/>
              </w:rPr>
              <w:t xml:space="preserve"> </w:t>
            </w:r>
            <w:r w:rsidR="00B04AC7" w:rsidRPr="00372223">
              <w:rPr>
                <w:rFonts w:ascii="Calibri" w:hAnsi="Calibri" w:cs="Calibri"/>
              </w:rPr>
              <w:t>resulting</w:t>
            </w:r>
            <w:r w:rsidR="00B04AC7" w:rsidRPr="00372223">
              <w:rPr>
                <w:rFonts w:ascii="Calibri" w:hAnsi="Calibri" w:cs="Calibri"/>
                <w:spacing w:val="-7"/>
              </w:rPr>
              <w:t xml:space="preserve"> </w:t>
            </w:r>
            <w:r w:rsidR="00B04AC7" w:rsidRPr="00372223">
              <w:rPr>
                <w:rFonts w:ascii="Calibri" w:hAnsi="Calibri" w:cs="Calibri"/>
              </w:rPr>
              <w:t>in</w:t>
            </w:r>
            <w:r w:rsidR="00B04AC7" w:rsidRPr="00372223">
              <w:rPr>
                <w:rFonts w:ascii="Calibri" w:hAnsi="Calibri" w:cs="Calibri"/>
                <w:spacing w:val="-5"/>
              </w:rPr>
              <w:t xml:space="preserve"> </w:t>
            </w:r>
            <w:r w:rsidR="00B04AC7" w:rsidRPr="00372223">
              <w:rPr>
                <w:rFonts w:ascii="Calibri" w:hAnsi="Calibri" w:cs="Calibri"/>
              </w:rPr>
              <w:t>a</w:t>
            </w:r>
            <w:r w:rsidR="00B04AC7" w:rsidRPr="00372223">
              <w:rPr>
                <w:rFonts w:ascii="Calibri" w:hAnsi="Calibri" w:cs="Calibri"/>
                <w:spacing w:val="-7"/>
              </w:rPr>
              <w:t xml:space="preserve"> </w:t>
            </w:r>
            <w:r w:rsidR="00B04AC7" w:rsidRPr="00372223">
              <w:rPr>
                <w:rFonts w:ascii="Calibri" w:hAnsi="Calibri" w:cs="Calibri"/>
              </w:rPr>
              <w:t>non-operational</w:t>
            </w:r>
            <w:r w:rsidR="00B04AC7" w:rsidRPr="00372223">
              <w:rPr>
                <w:rFonts w:ascii="Calibri" w:hAnsi="Calibri" w:cs="Calibri"/>
                <w:spacing w:val="-7"/>
              </w:rPr>
              <w:t xml:space="preserve"> </w:t>
            </w:r>
            <w:r w:rsidR="00B04AC7" w:rsidRPr="00372223">
              <w:rPr>
                <w:rFonts w:ascii="Calibri" w:hAnsi="Calibri" w:cs="Calibri"/>
              </w:rPr>
              <w:t xml:space="preserve">consultation </w:t>
            </w:r>
            <w:r w:rsidR="00B04AC7" w:rsidRPr="00372223">
              <w:rPr>
                <w:rFonts w:ascii="Calibri" w:hAnsi="Calibri" w:cs="Calibri"/>
                <w:spacing w:val="-2"/>
              </w:rPr>
              <w:t>program.</w:t>
            </w:r>
          </w:p>
          <w:p w14:paraId="00E182D1" w14:textId="77777777" w:rsidR="00696A0F" w:rsidRPr="00372223" w:rsidRDefault="00696A0F" w:rsidP="00372223">
            <w:pPr>
              <w:pStyle w:val="TableParagraph"/>
              <w:kinsoku w:val="0"/>
              <w:overflowPunct w:val="0"/>
              <w:ind w:left="0"/>
              <w:rPr>
                <w:rFonts w:ascii="Calibri" w:eastAsia="PMingLiU" w:hAnsi="Calibri" w:cs="Calibri"/>
                <w:b/>
              </w:rPr>
            </w:pPr>
          </w:p>
        </w:tc>
        <w:tc>
          <w:tcPr>
            <w:tcW w:w="2790" w:type="dxa"/>
          </w:tcPr>
          <w:p w14:paraId="666439A1" w14:textId="04CAEB24" w:rsidR="00696A0F" w:rsidRPr="00372223" w:rsidRDefault="00E25848"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 xml:space="preserve">VIDOSH must fill </w:t>
            </w:r>
            <w:r w:rsidR="007F7403" w:rsidRPr="00372223">
              <w:rPr>
                <w:rFonts w:eastAsia="PMingLiU" w:cs="Calibri"/>
                <w:bCs/>
              </w:rPr>
              <w:t>current staffing vacancies with qualified staff.</w:t>
            </w:r>
          </w:p>
        </w:tc>
        <w:tc>
          <w:tcPr>
            <w:tcW w:w="2700" w:type="dxa"/>
          </w:tcPr>
          <w:p w14:paraId="4DC1DC36" w14:textId="5A87E434" w:rsidR="00F3793D" w:rsidRPr="00372223" w:rsidRDefault="00F3793D"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VIDOSH worked with VIDOL Human Resources and the Division of Personnel to fill VIDOSH staffing vacancies with qualified staff.</w:t>
            </w:r>
          </w:p>
          <w:p w14:paraId="2E03CE0D" w14:textId="77777777" w:rsidR="00696A0F" w:rsidRPr="00372223" w:rsidRDefault="00696A0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1620" w:type="dxa"/>
          </w:tcPr>
          <w:p w14:paraId="630491A0" w14:textId="1CEF9FA9" w:rsidR="00696A0F" w:rsidRPr="00372223" w:rsidRDefault="00041429"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September 30, 2022</w:t>
            </w:r>
          </w:p>
        </w:tc>
        <w:tc>
          <w:tcPr>
            <w:tcW w:w="2250" w:type="dxa"/>
          </w:tcPr>
          <w:p w14:paraId="41539D36" w14:textId="5403D1DC" w:rsidR="00696A0F" w:rsidRPr="00372223" w:rsidRDefault="00FF38C7"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Completed</w:t>
            </w:r>
          </w:p>
        </w:tc>
      </w:tr>
      <w:tr w:rsidR="00A51D08" w:rsidRPr="00372223" w14:paraId="5ADC3AE3" w14:textId="77777777" w:rsidTr="00F042D3">
        <w:trPr>
          <w:trHeight w:val="385"/>
        </w:trPr>
        <w:tc>
          <w:tcPr>
            <w:tcW w:w="1435" w:type="dxa"/>
          </w:tcPr>
          <w:p w14:paraId="3B90D78A" w14:textId="25C3F043" w:rsidR="00A51D08" w:rsidRPr="00372223" w:rsidRDefault="007F7403"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bCs/>
              </w:rPr>
            </w:pPr>
            <w:r w:rsidRPr="00372223">
              <w:rPr>
                <w:rFonts w:eastAsia="PMingLiU" w:cs="Calibri"/>
              </w:rPr>
              <w:t>FY 20</w:t>
            </w:r>
            <w:r w:rsidR="00306AB4" w:rsidRPr="00372223">
              <w:rPr>
                <w:rFonts w:eastAsia="PMingLiU" w:cs="Calibri"/>
              </w:rPr>
              <w:t>21-04</w:t>
            </w:r>
            <w:r w:rsidRPr="00372223">
              <w:rPr>
                <w:rFonts w:eastAsia="PMingLiU" w:cs="Calibri"/>
                <w:b/>
                <w:bCs/>
              </w:rPr>
              <w:t xml:space="preserve"> </w:t>
            </w:r>
          </w:p>
        </w:tc>
        <w:tc>
          <w:tcPr>
            <w:tcW w:w="2790" w:type="dxa"/>
          </w:tcPr>
          <w:p w14:paraId="2BBE1F52" w14:textId="77777777" w:rsidR="00306AB4" w:rsidRPr="00372223" w:rsidRDefault="00306AB4" w:rsidP="00372223">
            <w:pPr>
              <w:pStyle w:val="TableParagraph"/>
              <w:kinsoku w:val="0"/>
              <w:overflowPunct w:val="0"/>
              <w:ind w:left="0"/>
              <w:rPr>
                <w:rFonts w:ascii="Calibri" w:hAnsi="Calibri" w:cs="Calibri"/>
                <w:i/>
                <w:iCs/>
                <w:spacing w:val="-2"/>
              </w:rPr>
            </w:pPr>
            <w:r w:rsidRPr="00372223">
              <w:rPr>
                <w:rFonts w:ascii="Calibri" w:hAnsi="Calibri" w:cs="Calibri"/>
                <w:i/>
                <w:iCs/>
              </w:rPr>
              <w:t>Complaint</w:t>
            </w:r>
            <w:r w:rsidRPr="00372223">
              <w:rPr>
                <w:rFonts w:ascii="Calibri" w:hAnsi="Calibri" w:cs="Calibri"/>
                <w:i/>
                <w:iCs/>
                <w:spacing w:val="-12"/>
              </w:rPr>
              <w:t xml:space="preserve"> </w:t>
            </w:r>
            <w:r w:rsidRPr="00372223">
              <w:rPr>
                <w:rFonts w:ascii="Calibri" w:hAnsi="Calibri" w:cs="Calibri"/>
                <w:i/>
                <w:iCs/>
                <w:spacing w:val="-2"/>
              </w:rPr>
              <w:t>Notification</w:t>
            </w:r>
          </w:p>
          <w:p w14:paraId="37C452C6" w14:textId="7C8CBFE7" w:rsidR="00306AB4" w:rsidRPr="00372223" w:rsidRDefault="00306AB4" w:rsidP="00372223">
            <w:pPr>
              <w:widowControl/>
              <w:autoSpaceDE/>
              <w:autoSpaceDN/>
              <w:adjustRightInd/>
              <w:rPr>
                <w:rFonts w:cs="Calibri"/>
              </w:rPr>
            </w:pPr>
            <w:r w:rsidRPr="00372223">
              <w:rPr>
                <w:rFonts w:cs="Calibri"/>
              </w:rPr>
              <w:t>In FY 2019, four of eight (50%) formal complaint case</w:t>
            </w:r>
            <w:r w:rsidRPr="00372223">
              <w:rPr>
                <w:rFonts w:cs="Calibri"/>
                <w:spacing w:val="-2"/>
              </w:rPr>
              <w:t xml:space="preserve"> </w:t>
            </w:r>
            <w:r w:rsidRPr="00372223">
              <w:rPr>
                <w:rFonts w:cs="Calibri"/>
              </w:rPr>
              <w:t>files</w:t>
            </w:r>
            <w:r w:rsidRPr="00372223">
              <w:rPr>
                <w:rFonts w:cs="Calibri"/>
                <w:spacing w:val="-2"/>
              </w:rPr>
              <w:t xml:space="preserve"> </w:t>
            </w:r>
            <w:r w:rsidRPr="00372223">
              <w:rPr>
                <w:rFonts w:cs="Calibri"/>
              </w:rPr>
              <w:t>and</w:t>
            </w:r>
            <w:r w:rsidRPr="00372223">
              <w:rPr>
                <w:rFonts w:cs="Calibri"/>
                <w:spacing w:val="-1"/>
              </w:rPr>
              <w:t xml:space="preserve"> </w:t>
            </w:r>
            <w:r w:rsidRPr="00372223">
              <w:rPr>
                <w:rFonts w:cs="Calibri"/>
              </w:rPr>
              <w:t>the</w:t>
            </w:r>
            <w:r w:rsidRPr="00372223">
              <w:rPr>
                <w:rFonts w:cs="Calibri"/>
                <w:spacing w:val="-2"/>
              </w:rPr>
              <w:t xml:space="preserve"> </w:t>
            </w:r>
            <w:r w:rsidRPr="00372223">
              <w:rPr>
                <w:rFonts w:cs="Calibri"/>
              </w:rPr>
              <w:t>one</w:t>
            </w:r>
            <w:r w:rsidRPr="00372223">
              <w:rPr>
                <w:rFonts w:cs="Calibri"/>
                <w:spacing w:val="-2"/>
              </w:rPr>
              <w:t xml:space="preserve"> </w:t>
            </w:r>
            <w:r w:rsidRPr="00372223">
              <w:rPr>
                <w:rFonts w:cs="Calibri"/>
              </w:rPr>
              <w:t>available</w:t>
            </w:r>
            <w:r w:rsidRPr="00372223">
              <w:rPr>
                <w:rFonts w:cs="Calibri"/>
                <w:spacing w:val="-2"/>
              </w:rPr>
              <w:t xml:space="preserve"> </w:t>
            </w:r>
            <w:r w:rsidRPr="00372223">
              <w:rPr>
                <w:rFonts w:cs="Calibri"/>
              </w:rPr>
              <w:t>phone/fax</w:t>
            </w:r>
            <w:r w:rsidRPr="00372223">
              <w:rPr>
                <w:rFonts w:cs="Calibri"/>
                <w:spacing w:val="-1"/>
              </w:rPr>
              <w:t xml:space="preserve"> </w:t>
            </w:r>
            <w:r w:rsidRPr="00372223">
              <w:rPr>
                <w:rFonts w:cs="Calibri"/>
              </w:rPr>
              <w:t xml:space="preserve">complaint case file lacked documentation that notification of the results </w:t>
            </w:r>
            <w:r w:rsidRPr="00372223">
              <w:rPr>
                <w:rFonts w:cs="Calibri"/>
              </w:rPr>
              <w:lastRenderedPageBreak/>
              <w:t>of the inspection and/or the</w:t>
            </w:r>
            <w:r w:rsidR="00225E15" w:rsidRPr="00372223">
              <w:rPr>
                <w:rFonts w:cs="Calibri"/>
              </w:rPr>
              <w:t xml:space="preserve"> </w:t>
            </w:r>
            <w:r w:rsidR="00D03761" w:rsidRPr="00372223">
              <w:rPr>
                <w:rFonts w:cs="Calibri"/>
              </w:rPr>
              <w:pgNum/>
            </w:r>
            <w:r w:rsidR="00225E15" w:rsidRPr="00372223">
              <w:rPr>
                <w:rFonts w:cs="Calibri"/>
              </w:rPr>
              <w:t xml:space="preserve"> e</w:t>
            </w:r>
            <w:r w:rsidR="00D03761" w:rsidRPr="00372223">
              <w:rPr>
                <w:rFonts w:cs="Calibri"/>
              </w:rPr>
              <w:t>mploy</w:t>
            </w:r>
            <w:r w:rsidRPr="00372223">
              <w:rPr>
                <w:rFonts w:cs="Calibri"/>
              </w:rPr>
              <w:t>er’s response was sent to the complainant. This finding could not be evaluated during the FY 21 FAME because</w:t>
            </w:r>
            <w:r w:rsidRPr="00372223">
              <w:rPr>
                <w:rFonts w:cs="Calibri"/>
                <w:spacing w:val="-6"/>
              </w:rPr>
              <w:t xml:space="preserve"> </w:t>
            </w:r>
            <w:r w:rsidRPr="00372223">
              <w:rPr>
                <w:rFonts w:cs="Calibri"/>
              </w:rPr>
              <w:t>all</w:t>
            </w:r>
            <w:r w:rsidRPr="00372223">
              <w:rPr>
                <w:rFonts w:cs="Calibri"/>
                <w:spacing w:val="-5"/>
              </w:rPr>
              <w:t xml:space="preserve"> </w:t>
            </w:r>
            <w:r w:rsidRPr="00372223">
              <w:rPr>
                <w:rFonts w:cs="Calibri"/>
              </w:rPr>
              <w:t>sources</w:t>
            </w:r>
            <w:r w:rsidRPr="00372223">
              <w:rPr>
                <w:rFonts w:cs="Calibri"/>
                <w:spacing w:val="-6"/>
              </w:rPr>
              <w:t xml:space="preserve"> </w:t>
            </w:r>
            <w:r w:rsidRPr="00372223">
              <w:rPr>
                <w:rFonts w:cs="Calibri"/>
              </w:rPr>
              <w:t>of</w:t>
            </w:r>
            <w:r w:rsidRPr="00372223">
              <w:rPr>
                <w:rFonts w:cs="Calibri"/>
                <w:spacing w:val="-5"/>
              </w:rPr>
              <w:t xml:space="preserve"> </w:t>
            </w:r>
            <w:r w:rsidRPr="00372223">
              <w:rPr>
                <w:rFonts w:cs="Calibri"/>
              </w:rPr>
              <w:t>the</w:t>
            </w:r>
            <w:r w:rsidRPr="00372223">
              <w:rPr>
                <w:rFonts w:cs="Calibri"/>
                <w:spacing w:val="-6"/>
              </w:rPr>
              <w:t xml:space="preserve"> </w:t>
            </w:r>
            <w:r w:rsidRPr="00372223">
              <w:rPr>
                <w:rFonts w:cs="Calibri"/>
              </w:rPr>
              <w:t>eight</w:t>
            </w:r>
            <w:r w:rsidRPr="00372223">
              <w:rPr>
                <w:rFonts w:cs="Calibri"/>
                <w:spacing w:val="-5"/>
              </w:rPr>
              <w:t xml:space="preserve"> </w:t>
            </w:r>
            <w:r w:rsidRPr="00372223">
              <w:rPr>
                <w:rFonts w:cs="Calibri"/>
              </w:rPr>
              <w:t>complaints</w:t>
            </w:r>
            <w:r w:rsidRPr="00372223">
              <w:rPr>
                <w:rFonts w:cs="Calibri"/>
                <w:spacing w:val="-6"/>
              </w:rPr>
              <w:t xml:space="preserve"> </w:t>
            </w:r>
            <w:r w:rsidRPr="00372223">
              <w:rPr>
                <w:rFonts w:cs="Calibri"/>
              </w:rPr>
              <w:t>that</w:t>
            </w:r>
            <w:r w:rsidRPr="00372223">
              <w:rPr>
                <w:rFonts w:cs="Calibri"/>
                <w:spacing w:val="-5"/>
              </w:rPr>
              <w:t xml:space="preserve"> </w:t>
            </w:r>
            <w:r w:rsidRPr="00372223">
              <w:rPr>
                <w:rFonts w:cs="Calibri"/>
              </w:rPr>
              <w:t>were reviewed had the source listed as anonymous.</w:t>
            </w:r>
            <w:r w:rsidR="001E6BEC" w:rsidRPr="00372223">
              <w:rPr>
                <w:rFonts w:cs="Calibri"/>
              </w:rPr>
              <w:t xml:space="preserve"> </w:t>
            </w:r>
          </w:p>
          <w:p w14:paraId="3EA99110" w14:textId="77777777" w:rsidR="00A51D08" w:rsidRPr="00372223" w:rsidRDefault="00A51D08"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2790" w:type="dxa"/>
          </w:tcPr>
          <w:p w14:paraId="74855DEE" w14:textId="78A86A62" w:rsidR="00687534" w:rsidRPr="00372223" w:rsidRDefault="00687534" w:rsidP="00372223">
            <w:pPr>
              <w:widowControl/>
              <w:autoSpaceDE/>
              <w:autoSpaceDN/>
              <w:adjustRightInd/>
              <w:rPr>
                <w:rFonts w:cs="Calibri"/>
              </w:rPr>
            </w:pPr>
            <w:r w:rsidRPr="00372223">
              <w:rPr>
                <w:rFonts w:cs="Calibri"/>
              </w:rPr>
              <w:lastRenderedPageBreak/>
              <w:t xml:space="preserve">VIDOSH must ensure </w:t>
            </w:r>
            <w:r w:rsidR="00247BFA" w:rsidRPr="00372223">
              <w:rPr>
                <w:rFonts w:cs="Calibri"/>
              </w:rPr>
              <w:t xml:space="preserve">the </w:t>
            </w:r>
            <w:r w:rsidRPr="00372223">
              <w:rPr>
                <w:rFonts w:cs="Calibri"/>
              </w:rPr>
              <w:t xml:space="preserve">case files include the required documentation in accordance with VIDOSH’s FOM. </w:t>
            </w:r>
          </w:p>
          <w:p w14:paraId="0A2EFB0B" w14:textId="77777777" w:rsidR="00A51D08" w:rsidRPr="00372223" w:rsidRDefault="00A51D08"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2700" w:type="dxa"/>
          </w:tcPr>
          <w:p w14:paraId="0C5E0BBC" w14:textId="11F0F1AC" w:rsidR="000434E8" w:rsidRPr="00372223" w:rsidRDefault="000434E8"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All documentation will be uploaded into the OIS inspection case diary tab. VIDOSH will create an electronic case file.</w:t>
            </w:r>
            <w:r w:rsidR="00803CC1" w:rsidRPr="00372223">
              <w:rPr>
                <w:rFonts w:eastAsia="PMingLiU" w:cs="Calibri"/>
                <w:bCs/>
              </w:rPr>
              <w:t xml:space="preserve"> </w:t>
            </w:r>
            <w:r w:rsidRPr="00372223">
              <w:rPr>
                <w:rFonts w:eastAsia="PMingLiU" w:cs="Calibri"/>
                <w:bCs/>
              </w:rPr>
              <w:t xml:space="preserve">Staff will be trained on these procedures and the importance of providing </w:t>
            </w:r>
            <w:r w:rsidRPr="00372223">
              <w:rPr>
                <w:rFonts w:eastAsia="PMingLiU" w:cs="Calibri"/>
                <w:bCs/>
              </w:rPr>
              <w:lastRenderedPageBreak/>
              <w:t>final responses to the complainant.</w:t>
            </w:r>
          </w:p>
          <w:p w14:paraId="47617B82" w14:textId="541FACD3" w:rsidR="00A51D08" w:rsidRPr="00372223" w:rsidRDefault="00A51D08"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1620" w:type="dxa"/>
          </w:tcPr>
          <w:p w14:paraId="01CC1202" w14:textId="28244213" w:rsidR="00A51D08" w:rsidRPr="00372223" w:rsidRDefault="001677EC"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b/>
              </w:rPr>
            </w:pPr>
            <w:r w:rsidRPr="00372223">
              <w:rPr>
                <w:rFonts w:eastAsia="PMingLiU" w:cs="Calibri"/>
                <w:bCs/>
              </w:rPr>
              <w:lastRenderedPageBreak/>
              <w:t>Not Completed</w:t>
            </w:r>
            <w:r w:rsidRPr="00372223">
              <w:rPr>
                <w:rFonts w:eastAsia="PMingLiU" w:cs="Calibri"/>
                <w:b/>
              </w:rPr>
              <w:t xml:space="preserve">   </w:t>
            </w:r>
          </w:p>
        </w:tc>
        <w:tc>
          <w:tcPr>
            <w:tcW w:w="2250" w:type="dxa"/>
          </w:tcPr>
          <w:p w14:paraId="5189B934" w14:textId="77777777" w:rsidR="00B97BE0" w:rsidRDefault="00FF38C7"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Open</w:t>
            </w:r>
            <w:r w:rsidR="001B6F3C" w:rsidRPr="00372223">
              <w:rPr>
                <w:rFonts w:eastAsia="PMingLiU" w:cs="Calibri"/>
                <w:bCs/>
              </w:rPr>
              <w:t xml:space="preserve"> </w:t>
            </w:r>
          </w:p>
          <w:p w14:paraId="0CDB79CC" w14:textId="750B1AEF" w:rsidR="00A51D08" w:rsidRPr="00372223" w:rsidRDefault="00203AA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r w:rsidR="00195D69" w:rsidRPr="00372223" w14:paraId="17E45218" w14:textId="77777777" w:rsidTr="00F042D3">
        <w:trPr>
          <w:trHeight w:val="385"/>
        </w:trPr>
        <w:tc>
          <w:tcPr>
            <w:tcW w:w="1435" w:type="dxa"/>
          </w:tcPr>
          <w:p w14:paraId="0590AAD6" w14:textId="6746F4A5" w:rsidR="00195D69" w:rsidRPr="00372223" w:rsidRDefault="00195D69"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2021-05</w:t>
            </w:r>
          </w:p>
        </w:tc>
        <w:tc>
          <w:tcPr>
            <w:tcW w:w="2790" w:type="dxa"/>
          </w:tcPr>
          <w:p w14:paraId="08936D47" w14:textId="77777777" w:rsidR="00195D69" w:rsidRPr="00372223" w:rsidRDefault="00195D69" w:rsidP="00372223">
            <w:pPr>
              <w:pStyle w:val="TableParagraph"/>
              <w:kinsoku w:val="0"/>
              <w:overflowPunct w:val="0"/>
              <w:ind w:left="0"/>
              <w:rPr>
                <w:rFonts w:ascii="Calibri" w:hAnsi="Calibri" w:cs="Calibri"/>
                <w:i/>
                <w:iCs/>
              </w:rPr>
            </w:pPr>
            <w:r w:rsidRPr="00372223">
              <w:rPr>
                <w:rFonts w:ascii="Calibri" w:hAnsi="Calibri" w:cs="Calibri"/>
                <w:i/>
                <w:iCs/>
              </w:rPr>
              <w:t>Lack of Case File Documentation</w:t>
            </w:r>
          </w:p>
          <w:p w14:paraId="1AD3EA94" w14:textId="58AFD4EA" w:rsidR="00195D69" w:rsidRPr="00372223" w:rsidRDefault="00195D69" w:rsidP="00372223">
            <w:pPr>
              <w:pStyle w:val="TableParagraph"/>
              <w:kinsoku w:val="0"/>
              <w:overflowPunct w:val="0"/>
              <w:ind w:left="0"/>
              <w:rPr>
                <w:rFonts w:ascii="Calibri" w:hAnsi="Calibri" w:cs="Calibri"/>
              </w:rPr>
            </w:pPr>
            <w:r w:rsidRPr="00372223">
              <w:rPr>
                <w:rFonts w:ascii="Calibri" w:hAnsi="Calibri" w:cs="Calibri"/>
              </w:rPr>
              <w:t xml:space="preserve">One inspection file was received only with an Unprogrammed Activity (UPA) summary report in the file for a facility located in Seattle, Washington.  For the other eight files, eight of these inspection files were received with only the </w:t>
            </w:r>
            <w:r w:rsidR="00B04AC7" w:rsidRPr="00372223">
              <w:rPr>
                <w:rFonts w:ascii="Calibri" w:hAnsi="Calibri" w:cs="Calibri"/>
              </w:rPr>
              <w:t>OIS Inspection Summary Report</w:t>
            </w:r>
            <w:r w:rsidRPr="00372223">
              <w:rPr>
                <w:rFonts w:ascii="Calibri" w:hAnsi="Calibri" w:cs="Calibri"/>
              </w:rPr>
              <w:t>, rather than the complete inspection report, two files were missing field notes</w:t>
            </w:r>
            <w:r w:rsidR="00B04AC7" w:rsidRPr="00372223">
              <w:rPr>
                <w:rFonts w:ascii="Calibri" w:hAnsi="Calibri" w:cs="Calibri"/>
              </w:rPr>
              <w:t>,</w:t>
            </w:r>
            <w:r w:rsidRPr="00372223">
              <w:rPr>
                <w:rFonts w:ascii="Calibri" w:hAnsi="Calibri" w:cs="Calibri"/>
              </w:rPr>
              <w:t xml:space="preserve"> and eight had only the UPA </w:t>
            </w:r>
            <w:r w:rsidR="00B04AC7" w:rsidRPr="00372223">
              <w:rPr>
                <w:rFonts w:ascii="Calibri" w:hAnsi="Calibri" w:cs="Calibri"/>
              </w:rPr>
              <w:t>S</w:t>
            </w:r>
            <w:r w:rsidRPr="00372223">
              <w:rPr>
                <w:rFonts w:ascii="Calibri" w:hAnsi="Calibri" w:cs="Calibri"/>
              </w:rPr>
              <w:t xml:space="preserve">ummary </w:t>
            </w:r>
            <w:r w:rsidR="00B04AC7" w:rsidRPr="00372223">
              <w:rPr>
                <w:rFonts w:ascii="Calibri" w:hAnsi="Calibri" w:cs="Calibri"/>
              </w:rPr>
              <w:t>R</w:t>
            </w:r>
            <w:r w:rsidRPr="00372223">
              <w:rPr>
                <w:rFonts w:ascii="Calibri" w:hAnsi="Calibri" w:cs="Calibri"/>
              </w:rPr>
              <w:t xml:space="preserve">eport </w:t>
            </w:r>
            <w:r w:rsidRPr="00372223">
              <w:rPr>
                <w:rFonts w:ascii="Calibri" w:hAnsi="Calibri" w:cs="Calibri"/>
              </w:rPr>
              <w:lastRenderedPageBreak/>
              <w:t xml:space="preserve">rather than the complete UPA report in the file.  Three of the files were missing photos and/or supporting documentation that were requested by </w:t>
            </w:r>
            <w:proofErr w:type="gramStart"/>
            <w:r w:rsidR="00B04AC7" w:rsidRPr="00372223">
              <w:rPr>
                <w:rFonts w:ascii="Calibri" w:hAnsi="Calibri" w:cs="Calibri"/>
              </w:rPr>
              <w:t xml:space="preserve">VIDOSH </w:t>
            </w:r>
            <w:r w:rsidRPr="00372223">
              <w:rPr>
                <w:rFonts w:ascii="Calibri" w:hAnsi="Calibri" w:cs="Calibri"/>
              </w:rPr>
              <w:t xml:space="preserve"> from</w:t>
            </w:r>
            <w:proofErr w:type="gramEnd"/>
            <w:r w:rsidRPr="00372223">
              <w:rPr>
                <w:rFonts w:ascii="Calibri" w:hAnsi="Calibri" w:cs="Calibri"/>
              </w:rPr>
              <w:t xml:space="preserve"> the employer during the inspection.  Additionally, there was no indication in the diary sheet that this requested information was received before the file was closed and marked as an </w:t>
            </w:r>
            <w:r w:rsidR="00395275" w:rsidRPr="00372223">
              <w:rPr>
                <w:rFonts w:ascii="Calibri" w:hAnsi="Calibri" w:cs="Calibri"/>
              </w:rPr>
              <w:t>in-compliance</w:t>
            </w:r>
            <w:r w:rsidRPr="00372223">
              <w:rPr>
                <w:rFonts w:ascii="Calibri" w:hAnsi="Calibri" w:cs="Calibri"/>
              </w:rPr>
              <w:t xml:space="preserve"> inspection.</w:t>
            </w:r>
          </w:p>
          <w:p w14:paraId="19F68FD6" w14:textId="40425AFC" w:rsidR="00195D69" w:rsidRPr="00372223" w:rsidRDefault="00736343" w:rsidP="00372223">
            <w:pPr>
              <w:pStyle w:val="TableParagraph"/>
              <w:kinsoku w:val="0"/>
              <w:overflowPunct w:val="0"/>
              <w:ind w:left="0"/>
              <w:rPr>
                <w:rFonts w:ascii="Calibri" w:hAnsi="Calibri" w:cs="Calibri"/>
              </w:rPr>
            </w:pPr>
            <w:r w:rsidRPr="00372223">
              <w:rPr>
                <w:rFonts w:ascii="Calibri" w:hAnsi="Calibri" w:cs="Calibri"/>
              </w:rPr>
              <w:t xml:space="preserve"> </w:t>
            </w:r>
            <w:r w:rsidR="00195D69" w:rsidRPr="00372223">
              <w:rPr>
                <w:rFonts w:ascii="Calibri" w:hAnsi="Calibri" w:cs="Calibri"/>
              </w:rPr>
              <w:t xml:space="preserve">Also, in nine of nine of the </w:t>
            </w:r>
            <w:r w:rsidRPr="00372223">
              <w:rPr>
                <w:rFonts w:ascii="Calibri" w:hAnsi="Calibri" w:cs="Calibri"/>
              </w:rPr>
              <w:t xml:space="preserve">    </w:t>
            </w:r>
            <w:r w:rsidR="00195D69" w:rsidRPr="00372223">
              <w:rPr>
                <w:rFonts w:ascii="Calibri" w:hAnsi="Calibri" w:cs="Calibri"/>
              </w:rPr>
              <w:t>files reviewed, there was no OSHA 300 logs in the files or a statement that logs were not required.  CSHOs were not collecting/including nor were they documenting</w:t>
            </w:r>
          </w:p>
        </w:tc>
        <w:tc>
          <w:tcPr>
            <w:tcW w:w="2790" w:type="dxa"/>
          </w:tcPr>
          <w:p w14:paraId="22F8D225" w14:textId="0FB3A675" w:rsidR="00195D69" w:rsidRPr="00372223" w:rsidRDefault="00E125D3" w:rsidP="00372223">
            <w:pPr>
              <w:widowControl/>
              <w:autoSpaceDE/>
              <w:autoSpaceDN/>
              <w:adjustRightInd/>
              <w:rPr>
                <w:rFonts w:cs="Calibri"/>
              </w:rPr>
            </w:pPr>
            <w:r w:rsidRPr="00372223">
              <w:rPr>
                <w:rFonts w:cs="Calibri"/>
              </w:rPr>
              <w:lastRenderedPageBreak/>
              <w:t xml:space="preserve">VIDOSH must ensure case files included required documentation in accordance </w:t>
            </w:r>
            <w:r w:rsidR="00122764" w:rsidRPr="00372223">
              <w:rPr>
                <w:rFonts w:cs="Calibri"/>
              </w:rPr>
              <w:t>with VIDOSH’s Field Operations Manual (FOM).</w:t>
            </w:r>
          </w:p>
        </w:tc>
        <w:tc>
          <w:tcPr>
            <w:tcW w:w="2700" w:type="dxa"/>
          </w:tcPr>
          <w:p w14:paraId="1844713C" w14:textId="77777777" w:rsidR="003D646E" w:rsidRPr="00372223" w:rsidRDefault="003D646E"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All case file diary communications will be uploaded into the inspection in OIS. Staff will be trained on these procedures.</w:t>
            </w:r>
          </w:p>
          <w:p w14:paraId="3EA2A145" w14:textId="13BCC9E6" w:rsidR="00195D69" w:rsidRPr="00372223" w:rsidRDefault="00195D69"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tc>
        <w:tc>
          <w:tcPr>
            <w:tcW w:w="1620" w:type="dxa"/>
          </w:tcPr>
          <w:p w14:paraId="0011A704" w14:textId="3E29D4A5" w:rsidR="00195D69" w:rsidRPr="00372223" w:rsidRDefault="003D646E"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bCs/>
              </w:rPr>
            </w:pPr>
            <w:r w:rsidRPr="00372223">
              <w:rPr>
                <w:rFonts w:eastAsia="PMingLiU" w:cs="Calibri"/>
                <w:bCs/>
              </w:rPr>
              <w:t>Not Completed</w:t>
            </w:r>
          </w:p>
        </w:tc>
        <w:tc>
          <w:tcPr>
            <w:tcW w:w="2250" w:type="dxa"/>
          </w:tcPr>
          <w:p w14:paraId="3F35A463" w14:textId="77777777" w:rsidR="00B97BE0" w:rsidRDefault="003D646E"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Open</w:t>
            </w:r>
            <w:r w:rsidR="001B6F3C" w:rsidRPr="00372223">
              <w:rPr>
                <w:rFonts w:eastAsia="PMingLiU" w:cs="Calibri"/>
                <w:bCs/>
              </w:rPr>
              <w:t> </w:t>
            </w:r>
          </w:p>
          <w:p w14:paraId="4040FADA" w14:textId="3712A83A" w:rsidR="00195D69" w:rsidRPr="00372223" w:rsidRDefault="00203AA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r w:rsidR="00876636" w:rsidRPr="00372223" w14:paraId="608D8B62" w14:textId="77777777" w:rsidTr="00F042D3">
        <w:trPr>
          <w:trHeight w:val="385"/>
        </w:trPr>
        <w:tc>
          <w:tcPr>
            <w:tcW w:w="1435" w:type="dxa"/>
          </w:tcPr>
          <w:p w14:paraId="62F6258D" w14:textId="0DFDC327" w:rsidR="00876636" w:rsidRPr="00372223" w:rsidRDefault="00876636"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2021-0</w:t>
            </w:r>
            <w:r w:rsidR="00CA09F4" w:rsidRPr="00372223">
              <w:rPr>
                <w:rFonts w:eastAsia="PMingLiU" w:cs="Calibri"/>
              </w:rPr>
              <w:t>6</w:t>
            </w:r>
            <w:r w:rsidRPr="00372223">
              <w:rPr>
                <w:rFonts w:eastAsia="PMingLiU" w:cs="Calibri"/>
              </w:rPr>
              <w:t xml:space="preserve"> </w:t>
            </w:r>
          </w:p>
        </w:tc>
        <w:tc>
          <w:tcPr>
            <w:tcW w:w="2790" w:type="dxa"/>
          </w:tcPr>
          <w:p w14:paraId="2CAB8B29" w14:textId="77777777" w:rsidR="00876636" w:rsidRPr="00372223" w:rsidRDefault="00876636" w:rsidP="00372223">
            <w:pPr>
              <w:pStyle w:val="TableParagraph"/>
              <w:kinsoku w:val="0"/>
              <w:overflowPunct w:val="0"/>
              <w:ind w:left="0"/>
              <w:rPr>
                <w:rFonts w:ascii="Calibri" w:hAnsi="Calibri" w:cs="Calibri"/>
                <w:i/>
                <w:iCs/>
                <w:spacing w:val="-2"/>
              </w:rPr>
            </w:pPr>
            <w:r w:rsidRPr="00372223">
              <w:rPr>
                <w:rFonts w:ascii="Calibri" w:hAnsi="Calibri" w:cs="Calibri"/>
                <w:i/>
                <w:iCs/>
              </w:rPr>
              <w:t>Adequate</w:t>
            </w:r>
            <w:r w:rsidRPr="00372223">
              <w:rPr>
                <w:rFonts w:ascii="Calibri" w:hAnsi="Calibri" w:cs="Calibri"/>
                <w:i/>
                <w:iCs/>
                <w:spacing w:val="-10"/>
              </w:rPr>
              <w:t xml:space="preserve"> </w:t>
            </w:r>
            <w:r w:rsidRPr="00372223">
              <w:rPr>
                <w:rFonts w:ascii="Calibri" w:hAnsi="Calibri" w:cs="Calibri"/>
                <w:i/>
                <w:iCs/>
              </w:rPr>
              <w:t>Evidence</w:t>
            </w:r>
            <w:r w:rsidRPr="00372223">
              <w:rPr>
                <w:rFonts w:ascii="Calibri" w:hAnsi="Calibri" w:cs="Calibri"/>
                <w:i/>
                <w:iCs/>
                <w:spacing w:val="-9"/>
              </w:rPr>
              <w:t xml:space="preserve"> </w:t>
            </w:r>
            <w:r w:rsidRPr="00372223">
              <w:rPr>
                <w:rFonts w:ascii="Calibri" w:hAnsi="Calibri" w:cs="Calibri"/>
                <w:i/>
                <w:iCs/>
              </w:rPr>
              <w:t>to</w:t>
            </w:r>
            <w:r w:rsidRPr="00372223">
              <w:rPr>
                <w:rFonts w:ascii="Calibri" w:hAnsi="Calibri" w:cs="Calibri"/>
                <w:i/>
                <w:iCs/>
                <w:spacing w:val="-8"/>
              </w:rPr>
              <w:t xml:space="preserve"> </w:t>
            </w:r>
            <w:r w:rsidRPr="00372223">
              <w:rPr>
                <w:rFonts w:ascii="Calibri" w:hAnsi="Calibri" w:cs="Calibri"/>
                <w:i/>
                <w:iCs/>
              </w:rPr>
              <w:t>Support</w:t>
            </w:r>
            <w:r w:rsidRPr="00372223">
              <w:rPr>
                <w:rFonts w:ascii="Calibri" w:hAnsi="Calibri" w:cs="Calibri"/>
                <w:i/>
                <w:iCs/>
                <w:spacing w:val="-9"/>
              </w:rPr>
              <w:t xml:space="preserve"> </w:t>
            </w:r>
            <w:r w:rsidRPr="00372223">
              <w:rPr>
                <w:rFonts w:ascii="Calibri" w:hAnsi="Calibri" w:cs="Calibri"/>
                <w:i/>
                <w:iCs/>
                <w:spacing w:val="-2"/>
              </w:rPr>
              <w:t>Violations</w:t>
            </w:r>
          </w:p>
          <w:p w14:paraId="2B247FBF" w14:textId="0A99635A" w:rsidR="00876636" w:rsidRPr="00372223" w:rsidRDefault="00876636" w:rsidP="00372223">
            <w:pPr>
              <w:pStyle w:val="TableParagraph"/>
              <w:kinsoku w:val="0"/>
              <w:overflowPunct w:val="0"/>
              <w:ind w:left="0" w:right="101"/>
              <w:rPr>
                <w:rFonts w:ascii="Calibri" w:hAnsi="Calibri" w:cs="Calibri"/>
              </w:rPr>
            </w:pPr>
            <w:r w:rsidRPr="00372223">
              <w:rPr>
                <w:rFonts w:ascii="Calibri" w:hAnsi="Calibri" w:cs="Calibri"/>
              </w:rPr>
              <w:t>During the 2019 FAME, the case file review revealed that seven of the 15</w:t>
            </w:r>
            <w:r w:rsidR="00B04AC7" w:rsidRPr="00372223">
              <w:rPr>
                <w:rFonts w:ascii="Calibri" w:hAnsi="Calibri" w:cs="Calibri"/>
              </w:rPr>
              <w:t xml:space="preserve"> (47%)</w:t>
            </w:r>
            <w:r w:rsidRPr="00372223">
              <w:rPr>
                <w:rFonts w:ascii="Calibri" w:hAnsi="Calibri" w:cs="Calibri"/>
              </w:rPr>
              <w:t xml:space="preserve"> case files </w:t>
            </w:r>
            <w:r w:rsidRPr="00372223">
              <w:rPr>
                <w:rFonts w:ascii="Calibri" w:hAnsi="Calibri" w:cs="Calibri"/>
              </w:rPr>
              <w:lastRenderedPageBreak/>
              <w:t>with citations lacked evidence to support the specific citations issued.</w:t>
            </w:r>
            <w:r w:rsidRPr="00372223">
              <w:rPr>
                <w:rFonts w:ascii="Calibri" w:hAnsi="Calibri" w:cs="Calibri"/>
                <w:spacing w:val="40"/>
              </w:rPr>
              <w:t xml:space="preserve"> </w:t>
            </w:r>
            <w:r w:rsidRPr="00372223">
              <w:rPr>
                <w:rFonts w:ascii="Calibri" w:hAnsi="Calibri" w:cs="Calibri"/>
              </w:rPr>
              <w:t>For example, in four of the case files (two health and two safety) the violation worksheet</w:t>
            </w:r>
            <w:r w:rsidRPr="00372223">
              <w:rPr>
                <w:rFonts w:ascii="Calibri" w:hAnsi="Calibri" w:cs="Calibri"/>
                <w:spacing w:val="-5"/>
              </w:rPr>
              <w:t xml:space="preserve"> </w:t>
            </w:r>
            <w:r w:rsidRPr="00372223">
              <w:rPr>
                <w:rFonts w:ascii="Calibri" w:hAnsi="Calibri" w:cs="Calibri"/>
              </w:rPr>
              <w:t>(OSHA</w:t>
            </w:r>
            <w:r w:rsidRPr="00372223">
              <w:rPr>
                <w:rFonts w:ascii="Calibri" w:hAnsi="Calibri" w:cs="Calibri"/>
                <w:spacing w:val="-6"/>
              </w:rPr>
              <w:t xml:space="preserve"> </w:t>
            </w:r>
            <w:r w:rsidRPr="00372223">
              <w:rPr>
                <w:rFonts w:ascii="Calibri" w:hAnsi="Calibri" w:cs="Calibri"/>
              </w:rPr>
              <w:t>1b)</w:t>
            </w:r>
            <w:r w:rsidRPr="00372223">
              <w:rPr>
                <w:rFonts w:ascii="Calibri" w:hAnsi="Calibri" w:cs="Calibri"/>
                <w:spacing w:val="-5"/>
              </w:rPr>
              <w:t xml:space="preserve"> </w:t>
            </w:r>
            <w:r w:rsidRPr="00372223">
              <w:rPr>
                <w:rFonts w:ascii="Calibri" w:hAnsi="Calibri" w:cs="Calibri"/>
              </w:rPr>
              <w:t>was</w:t>
            </w:r>
            <w:r w:rsidRPr="00372223">
              <w:rPr>
                <w:rFonts w:ascii="Calibri" w:hAnsi="Calibri" w:cs="Calibri"/>
                <w:spacing w:val="-4"/>
              </w:rPr>
              <w:t xml:space="preserve"> </w:t>
            </w:r>
            <w:r w:rsidRPr="00372223">
              <w:rPr>
                <w:rFonts w:ascii="Calibri" w:hAnsi="Calibri" w:cs="Calibri"/>
              </w:rPr>
              <w:t>missing,</w:t>
            </w:r>
            <w:r w:rsidRPr="00372223">
              <w:rPr>
                <w:rFonts w:ascii="Calibri" w:hAnsi="Calibri" w:cs="Calibri"/>
                <w:spacing w:val="-5"/>
              </w:rPr>
              <w:t xml:space="preserve"> </w:t>
            </w:r>
            <w:r w:rsidRPr="00372223">
              <w:rPr>
                <w:rFonts w:ascii="Calibri" w:hAnsi="Calibri" w:cs="Calibri"/>
              </w:rPr>
              <w:t>and</w:t>
            </w:r>
            <w:r w:rsidRPr="00372223">
              <w:rPr>
                <w:rFonts w:ascii="Calibri" w:hAnsi="Calibri" w:cs="Calibri"/>
                <w:spacing w:val="-6"/>
              </w:rPr>
              <w:t xml:space="preserve"> </w:t>
            </w:r>
            <w:r w:rsidRPr="00372223">
              <w:rPr>
                <w:rFonts w:ascii="Calibri" w:hAnsi="Calibri" w:cs="Calibri"/>
              </w:rPr>
              <w:t>in</w:t>
            </w:r>
            <w:r w:rsidRPr="00372223">
              <w:rPr>
                <w:rFonts w:ascii="Calibri" w:hAnsi="Calibri" w:cs="Calibri"/>
                <w:spacing w:val="-5"/>
              </w:rPr>
              <w:t xml:space="preserve"> </w:t>
            </w:r>
            <w:r w:rsidRPr="00372223">
              <w:rPr>
                <w:rFonts w:ascii="Calibri" w:hAnsi="Calibri" w:cs="Calibri"/>
              </w:rPr>
              <w:t>the</w:t>
            </w:r>
            <w:r w:rsidRPr="00372223">
              <w:rPr>
                <w:rFonts w:ascii="Calibri" w:hAnsi="Calibri" w:cs="Calibri"/>
                <w:spacing w:val="-6"/>
              </w:rPr>
              <w:t xml:space="preserve"> </w:t>
            </w:r>
            <w:r w:rsidRPr="00372223">
              <w:rPr>
                <w:rFonts w:ascii="Calibri" w:hAnsi="Calibri" w:cs="Calibri"/>
              </w:rPr>
              <w:t>other three (all safety) case files the violation worksheet was incomplete. There were no citations in the files reviewed so this finding could not be evaluated and will continue.</w:t>
            </w:r>
          </w:p>
          <w:p w14:paraId="180B6E03" w14:textId="77777777" w:rsidR="00876636" w:rsidRPr="00372223" w:rsidRDefault="00876636"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2790" w:type="dxa"/>
          </w:tcPr>
          <w:p w14:paraId="6DECD26F" w14:textId="55014259" w:rsidR="00E4328A" w:rsidRPr="00372223" w:rsidRDefault="00E4328A" w:rsidP="00372223">
            <w:pPr>
              <w:widowControl/>
              <w:autoSpaceDE/>
              <w:autoSpaceDN/>
              <w:adjustRightInd/>
              <w:rPr>
                <w:rFonts w:cs="Calibri"/>
              </w:rPr>
            </w:pPr>
            <w:r w:rsidRPr="00372223">
              <w:rPr>
                <w:rFonts w:cs="Calibri"/>
              </w:rPr>
              <w:lastRenderedPageBreak/>
              <w:t xml:space="preserve">VIDOSH must ensure </w:t>
            </w:r>
            <w:r w:rsidR="00247BFA" w:rsidRPr="00372223">
              <w:rPr>
                <w:rFonts w:cs="Calibri"/>
              </w:rPr>
              <w:t xml:space="preserve">the </w:t>
            </w:r>
            <w:r w:rsidRPr="00372223">
              <w:rPr>
                <w:rFonts w:cs="Calibri"/>
              </w:rPr>
              <w:t xml:space="preserve">case files include the required documentation in accordance with VIDOSH’s FOM. </w:t>
            </w:r>
          </w:p>
          <w:p w14:paraId="09883020" w14:textId="77777777" w:rsidR="00876636" w:rsidRPr="00372223" w:rsidRDefault="00876636"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2700" w:type="dxa"/>
          </w:tcPr>
          <w:p w14:paraId="0F07C350" w14:textId="77777777" w:rsidR="009B1F7D" w:rsidRPr="00372223" w:rsidRDefault="009B1F7D"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All case file diary communications will be uploaded into the inspection in OIS. Staff will be trained on these procedures.</w:t>
            </w:r>
          </w:p>
          <w:p w14:paraId="48AAF698" w14:textId="6D6340DC" w:rsidR="00876636" w:rsidRPr="00372223" w:rsidRDefault="00876636"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1620" w:type="dxa"/>
          </w:tcPr>
          <w:p w14:paraId="61C2FD2F" w14:textId="6D1107EB" w:rsidR="00876636" w:rsidRPr="00372223" w:rsidRDefault="00901B8B"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bCs/>
              </w:rPr>
            </w:pPr>
            <w:r w:rsidRPr="00372223">
              <w:rPr>
                <w:rFonts w:eastAsia="PMingLiU" w:cs="Calibri"/>
                <w:bCs/>
              </w:rPr>
              <w:lastRenderedPageBreak/>
              <w:t>Not Completed</w:t>
            </w:r>
          </w:p>
        </w:tc>
        <w:tc>
          <w:tcPr>
            <w:tcW w:w="2250" w:type="dxa"/>
          </w:tcPr>
          <w:p w14:paraId="24FC0351" w14:textId="77777777" w:rsidR="00B97BE0" w:rsidRDefault="00FF38C7"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Open</w:t>
            </w:r>
            <w:r w:rsidR="001B6F3C" w:rsidRPr="00372223">
              <w:rPr>
                <w:rFonts w:eastAsia="PMingLiU" w:cs="Calibri"/>
                <w:bCs/>
              </w:rPr>
              <w:t> </w:t>
            </w:r>
          </w:p>
          <w:p w14:paraId="1077D75C" w14:textId="7EE7F4ED" w:rsidR="00876636" w:rsidRPr="00372223" w:rsidRDefault="00203AA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r w:rsidR="00876636" w:rsidRPr="00372223" w14:paraId="64DE048F" w14:textId="77777777" w:rsidTr="00F042D3">
        <w:trPr>
          <w:trHeight w:val="385"/>
        </w:trPr>
        <w:tc>
          <w:tcPr>
            <w:tcW w:w="1435" w:type="dxa"/>
          </w:tcPr>
          <w:p w14:paraId="0F349792" w14:textId="1AA7B0F2" w:rsidR="00876636" w:rsidRPr="00372223" w:rsidRDefault="00876636"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2021-0</w:t>
            </w:r>
            <w:r w:rsidR="000669EF" w:rsidRPr="00372223">
              <w:rPr>
                <w:rFonts w:eastAsia="PMingLiU" w:cs="Calibri"/>
              </w:rPr>
              <w:t>7</w:t>
            </w:r>
          </w:p>
        </w:tc>
        <w:tc>
          <w:tcPr>
            <w:tcW w:w="2790" w:type="dxa"/>
          </w:tcPr>
          <w:p w14:paraId="70E72ACC" w14:textId="77777777" w:rsidR="005E5D2F" w:rsidRPr="00372223" w:rsidRDefault="005E5D2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i/>
                <w:iCs/>
              </w:rPr>
            </w:pPr>
            <w:r w:rsidRPr="00372223">
              <w:rPr>
                <w:rFonts w:eastAsia="PMingLiU" w:cs="Calibri"/>
                <w:bCs/>
                <w:i/>
                <w:iCs/>
              </w:rPr>
              <w:t>Citations for All Apparent Violations:</w:t>
            </w:r>
          </w:p>
          <w:p w14:paraId="6FA77F3F" w14:textId="3F8D00FD" w:rsidR="00876636" w:rsidRPr="00372223" w:rsidRDefault="005E5D2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372223">
              <w:rPr>
                <w:rFonts w:eastAsia="PMingLiU" w:cs="Calibri"/>
                <w:bCs/>
              </w:rPr>
              <w:t xml:space="preserve">Two of the nine files reviewed had evidence of hazards that were not issued citations. In one file, there were </w:t>
            </w:r>
            <w:proofErr w:type="gramStart"/>
            <w:r w:rsidRPr="00372223">
              <w:rPr>
                <w:rFonts w:eastAsia="PMingLiU" w:cs="Calibri"/>
                <w:bCs/>
              </w:rPr>
              <w:t>housekeeping</w:t>
            </w:r>
            <w:proofErr w:type="gramEnd"/>
            <w:r w:rsidRPr="00372223">
              <w:rPr>
                <w:rFonts w:eastAsia="PMingLiU" w:cs="Calibri"/>
                <w:bCs/>
              </w:rPr>
              <w:t xml:space="preserve"> and storage hazards noted but no citations were issued. The employer was allowed to correct the hazards. A verbal response via phone was accepted as </w:t>
            </w:r>
            <w:r w:rsidRPr="00372223">
              <w:rPr>
                <w:rFonts w:eastAsia="PMingLiU" w:cs="Calibri"/>
                <w:bCs/>
              </w:rPr>
              <w:lastRenderedPageBreak/>
              <w:t>corrected</w:t>
            </w:r>
            <w:r w:rsidRPr="00372223">
              <w:rPr>
                <w:rFonts w:eastAsia="PMingLiU" w:cs="Calibri"/>
                <w:b/>
              </w:rPr>
              <w:t>.</w:t>
            </w:r>
          </w:p>
        </w:tc>
        <w:tc>
          <w:tcPr>
            <w:tcW w:w="2790" w:type="dxa"/>
          </w:tcPr>
          <w:p w14:paraId="07C99178" w14:textId="08900D6C" w:rsidR="00876636" w:rsidRPr="00372223" w:rsidRDefault="00BE65FA"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lastRenderedPageBreak/>
              <w:t>VIDOSH must e</w:t>
            </w:r>
            <w:r w:rsidR="007A68DF" w:rsidRPr="00372223">
              <w:rPr>
                <w:rFonts w:eastAsia="PMingLiU" w:cs="Calibri"/>
                <w:bCs/>
              </w:rPr>
              <w:t>nsure that all hazards documented are cited per the FOM.</w:t>
            </w:r>
          </w:p>
        </w:tc>
        <w:tc>
          <w:tcPr>
            <w:tcW w:w="2700" w:type="dxa"/>
          </w:tcPr>
          <w:p w14:paraId="30D010A7" w14:textId="72A0B1F9" w:rsidR="00455768" w:rsidRPr="00372223" w:rsidRDefault="00455768"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 xml:space="preserve">Applicable documentation for all hazards will be uploaded into OIS. These measures will ensure 100% hazard documentation with the case file. VIDOSH </w:t>
            </w:r>
            <w:proofErr w:type="gramStart"/>
            <w:r w:rsidRPr="00372223">
              <w:rPr>
                <w:rFonts w:eastAsia="PMingLiU" w:cs="Calibri"/>
                <w:bCs/>
              </w:rPr>
              <w:t>will</w:t>
            </w:r>
            <w:r w:rsidR="00A16CAB" w:rsidRPr="00372223">
              <w:rPr>
                <w:rFonts w:eastAsia="PMingLiU" w:cs="Calibri"/>
                <w:bCs/>
              </w:rPr>
              <w:t xml:space="preserve"> </w:t>
            </w:r>
            <w:r w:rsidRPr="00372223">
              <w:rPr>
                <w:rFonts w:eastAsia="PMingLiU" w:cs="Calibri"/>
                <w:bCs/>
              </w:rPr>
              <w:t xml:space="preserve"> train</w:t>
            </w:r>
            <w:proofErr w:type="gramEnd"/>
            <w:r w:rsidRPr="00372223">
              <w:rPr>
                <w:rFonts w:eastAsia="PMingLiU" w:cs="Calibri"/>
                <w:bCs/>
              </w:rPr>
              <w:t xml:space="preserve"> all staff on these procedures.</w:t>
            </w:r>
          </w:p>
          <w:p w14:paraId="5ADE6C8D" w14:textId="14669B46" w:rsidR="00876636" w:rsidRPr="00372223" w:rsidRDefault="00876636"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1620" w:type="dxa"/>
          </w:tcPr>
          <w:p w14:paraId="21F753C3" w14:textId="4FF0C857" w:rsidR="00876636" w:rsidRPr="00372223" w:rsidRDefault="00E20931"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Not Completed</w:t>
            </w:r>
          </w:p>
        </w:tc>
        <w:tc>
          <w:tcPr>
            <w:tcW w:w="2250" w:type="dxa"/>
          </w:tcPr>
          <w:p w14:paraId="788A2307" w14:textId="77777777" w:rsidR="00B97BE0" w:rsidRDefault="00E20931"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Open</w:t>
            </w:r>
            <w:r w:rsidR="001B6F3C" w:rsidRPr="00372223">
              <w:rPr>
                <w:rFonts w:eastAsia="PMingLiU" w:cs="Calibri"/>
                <w:bCs/>
              </w:rPr>
              <w:t> </w:t>
            </w:r>
          </w:p>
          <w:p w14:paraId="285520F4" w14:textId="1F4DBB3E" w:rsidR="00876636" w:rsidRPr="00372223" w:rsidRDefault="00203AA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r w:rsidR="00876636" w:rsidRPr="00372223" w14:paraId="4675C076" w14:textId="77777777" w:rsidTr="00F042D3">
        <w:trPr>
          <w:trHeight w:val="385"/>
        </w:trPr>
        <w:tc>
          <w:tcPr>
            <w:tcW w:w="1435" w:type="dxa"/>
          </w:tcPr>
          <w:p w14:paraId="02F62CD7" w14:textId="4A768105" w:rsidR="00876636" w:rsidRPr="00372223" w:rsidRDefault="00876636"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2021-0</w:t>
            </w:r>
            <w:r w:rsidR="000669EF" w:rsidRPr="00372223">
              <w:rPr>
                <w:rFonts w:eastAsia="PMingLiU" w:cs="Calibri"/>
              </w:rPr>
              <w:t>8</w:t>
            </w:r>
          </w:p>
        </w:tc>
        <w:tc>
          <w:tcPr>
            <w:tcW w:w="2790" w:type="dxa"/>
          </w:tcPr>
          <w:p w14:paraId="7AE0372F" w14:textId="77777777" w:rsidR="007E5F81" w:rsidRPr="00372223" w:rsidRDefault="007E5F81"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i/>
                <w:iCs/>
              </w:rPr>
            </w:pPr>
            <w:r w:rsidRPr="00372223">
              <w:rPr>
                <w:rFonts w:eastAsia="PMingLiU" w:cs="Calibri"/>
                <w:bCs/>
                <w:i/>
                <w:iCs/>
              </w:rPr>
              <w:t xml:space="preserve">Adequate Verification or Evidence of Abatement </w:t>
            </w:r>
          </w:p>
          <w:p w14:paraId="3922D5C0" w14:textId="06B20588" w:rsidR="00876636" w:rsidRPr="00372223" w:rsidRDefault="007E5F81"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372223">
              <w:rPr>
                <w:rFonts w:eastAsia="PMingLiU" w:cs="Calibri"/>
                <w:bCs/>
              </w:rPr>
              <w:t>During the FY 2019 review, VIDOSH accepted abatement responses from employers and closed the cases without adequate evidence in seven of the 15 (47%) case files reviewed. Since none of the closed files reviewed had citations issued and required abatement, this finding could not be evaluated and will continue.</w:t>
            </w:r>
          </w:p>
        </w:tc>
        <w:tc>
          <w:tcPr>
            <w:tcW w:w="2790" w:type="dxa"/>
          </w:tcPr>
          <w:p w14:paraId="086EEF96" w14:textId="2800F4FA" w:rsidR="00876636" w:rsidRPr="00372223" w:rsidRDefault="00FC5AB3"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VIDOSH must utilize strategies such as follow-up inspections, FTA citations, and 29 CFR 1903.19 provisions to ensure that abatement of cited hazards is achieved in a timely manner and improve case file documentation of abatement.</w:t>
            </w:r>
          </w:p>
        </w:tc>
        <w:tc>
          <w:tcPr>
            <w:tcW w:w="2700" w:type="dxa"/>
          </w:tcPr>
          <w:p w14:paraId="45D30702" w14:textId="77777777" w:rsidR="009E6DB3" w:rsidRPr="00372223" w:rsidRDefault="009E6DB3"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VIDOSH will utilize the OIS reports establishing the scheduling of follow-up inspections. FTA citations will be issued to ensure abatements are completed in a timely manner.</w:t>
            </w:r>
          </w:p>
          <w:p w14:paraId="22EA06E4" w14:textId="1FE4B550" w:rsidR="00876636" w:rsidRPr="00372223" w:rsidRDefault="00876636"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tc>
        <w:tc>
          <w:tcPr>
            <w:tcW w:w="1620" w:type="dxa"/>
          </w:tcPr>
          <w:p w14:paraId="0717118D" w14:textId="415BC9DD" w:rsidR="00876636" w:rsidRPr="00372223" w:rsidRDefault="00E20931"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Not Completed</w:t>
            </w:r>
          </w:p>
        </w:tc>
        <w:tc>
          <w:tcPr>
            <w:tcW w:w="2250" w:type="dxa"/>
          </w:tcPr>
          <w:p w14:paraId="3EBAB1C7" w14:textId="77777777" w:rsidR="00B97BE0" w:rsidRDefault="00E20931"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Open</w:t>
            </w:r>
            <w:r w:rsidR="001B6F3C" w:rsidRPr="00372223">
              <w:rPr>
                <w:rFonts w:eastAsia="PMingLiU" w:cs="Calibri"/>
                <w:bCs/>
              </w:rPr>
              <w:t xml:space="preserve"> </w:t>
            </w:r>
          </w:p>
          <w:p w14:paraId="1B0914F5" w14:textId="31DD8A49" w:rsidR="00876636" w:rsidRPr="00372223" w:rsidRDefault="00203AA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r w:rsidR="00876636" w:rsidRPr="00372223" w14:paraId="13643AE1" w14:textId="77777777" w:rsidTr="00F042D3">
        <w:trPr>
          <w:trHeight w:val="385"/>
        </w:trPr>
        <w:tc>
          <w:tcPr>
            <w:tcW w:w="1435" w:type="dxa"/>
          </w:tcPr>
          <w:p w14:paraId="29B6D950" w14:textId="15A8E3FA" w:rsidR="00876636" w:rsidRPr="00372223" w:rsidRDefault="00876636"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2021-09</w:t>
            </w:r>
          </w:p>
        </w:tc>
        <w:tc>
          <w:tcPr>
            <w:tcW w:w="2790" w:type="dxa"/>
          </w:tcPr>
          <w:p w14:paraId="4883C084" w14:textId="77777777" w:rsidR="00876636" w:rsidRPr="00372223" w:rsidRDefault="008A186D"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i/>
                <w:iCs/>
              </w:rPr>
            </w:pPr>
            <w:r w:rsidRPr="00372223">
              <w:rPr>
                <w:rFonts w:eastAsia="PMingLiU" w:cs="Calibri"/>
                <w:bCs/>
                <w:i/>
                <w:iCs/>
              </w:rPr>
              <w:t>Overdue Abatement</w:t>
            </w:r>
          </w:p>
          <w:p w14:paraId="66BBA648" w14:textId="61E66832" w:rsidR="008A186D" w:rsidRPr="00372223" w:rsidRDefault="008A186D"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There were five inspections conducted in FY 2021 that had overdue abatement according to the OIS Open Inspection Report that was run on January 7, 2022.</w:t>
            </w:r>
          </w:p>
        </w:tc>
        <w:tc>
          <w:tcPr>
            <w:tcW w:w="2790" w:type="dxa"/>
          </w:tcPr>
          <w:p w14:paraId="5AAB9363" w14:textId="034210F7" w:rsidR="008A186D" w:rsidRPr="00372223" w:rsidRDefault="008A186D" w:rsidP="00372223">
            <w:pPr>
              <w:widowControl/>
              <w:autoSpaceDE/>
              <w:autoSpaceDN/>
              <w:adjustRightInd/>
              <w:rPr>
                <w:rFonts w:cs="Calibri"/>
              </w:rPr>
            </w:pPr>
            <w:r w:rsidRPr="00372223">
              <w:rPr>
                <w:rFonts w:cs="Calibri"/>
              </w:rPr>
              <w:t xml:space="preserve">VIDOSH must utilize OIS reports as a tool to effectively manage abatement of cited hazards.  </w:t>
            </w:r>
          </w:p>
          <w:p w14:paraId="47E6F84A" w14:textId="77777777" w:rsidR="00876636" w:rsidRPr="00372223" w:rsidRDefault="00876636"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2700" w:type="dxa"/>
          </w:tcPr>
          <w:p w14:paraId="79BC062A" w14:textId="77777777" w:rsidR="005A08DD" w:rsidRPr="00372223" w:rsidRDefault="005A08DD"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VIDOSH will utilize the OIS reports to establish the scheduling of follow-up inspections. FTA citations will be issued to ensure abatements are completed in a timely manner.</w:t>
            </w:r>
          </w:p>
          <w:p w14:paraId="02D00A73" w14:textId="17E4D465" w:rsidR="00876636" w:rsidRPr="00372223" w:rsidRDefault="00876636"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tc>
        <w:tc>
          <w:tcPr>
            <w:tcW w:w="1620" w:type="dxa"/>
          </w:tcPr>
          <w:p w14:paraId="022D8FE9" w14:textId="143DD9E1" w:rsidR="00876636" w:rsidRPr="00372223" w:rsidRDefault="00E20931"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Not Completed</w:t>
            </w:r>
          </w:p>
        </w:tc>
        <w:tc>
          <w:tcPr>
            <w:tcW w:w="2250" w:type="dxa"/>
          </w:tcPr>
          <w:p w14:paraId="71FACEEE" w14:textId="77777777" w:rsidR="00B97BE0" w:rsidRDefault="00E20931"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Open</w:t>
            </w:r>
            <w:r w:rsidR="001B6F3C" w:rsidRPr="00372223">
              <w:rPr>
                <w:rFonts w:eastAsia="PMingLiU" w:cs="Calibri"/>
                <w:bCs/>
              </w:rPr>
              <w:t> </w:t>
            </w:r>
          </w:p>
          <w:p w14:paraId="28F67E9E" w14:textId="24A2CD36" w:rsidR="00876636" w:rsidRPr="00372223" w:rsidRDefault="00203AA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r w:rsidR="00C34F88" w:rsidRPr="00372223" w14:paraId="46B8F215" w14:textId="77777777" w:rsidTr="00F042D3">
        <w:trPr>
          <w:trHeight w:val="385"/>
        </w:trPr>
        <w:tc>
          <w:tcPr>
            <w:tcW w:w="1435" w:type="dxa"/>
          </w:tcPr>
          <w:p w14:paraId="3A473450" w14:textId="0A378F68" w:rsidR="00C34F88" w:rsidRPr="00372223" w:rsidRDefault="00C34F88"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2021-10</w:t>
            </w:r>
          </w:p>
        </w:tc>
        <w:tc>
          <w:tcPr>
            <w:tcW w:w="2790" w:type="dxa"/>
          </w:tcPr>
          <w:p w14:paraId="1039D818" w14:textId="77777777" w:rsidR="00C34F88" w:rsidRPr="00372223" w:rsidRDefault="00C34F88"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i/>
                <w:iCs/>
              </w:rPr>
            </w:pPr>
            <w:r w:rsidRPr="00372223">
              <w:rPr>
                <w:rFonts w:eastAsia="PMingLiU" w:cs="Calibri"/>
                <w:bCs/>
                <w:i/>
                <w:iCs/>
              </w:rPr>
              <w:t>Petition for Modification of Abatement</w:t>
            </w:r>
          </w:p>
          <w:p w14:paraId="1623B86F" w14:textId="77777777" w:rsidR="00C34F88" w:rsidRPr="00372223" w:rsidRDefault="00C34F88"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 xml:space="preserve">One of the files reviewed in the 2021 FAME contained a PMA.  This </w:t>
            </w:r>
            <w:r w:rsidRPr="00372223">
              <w:rPr>
                <w:rFonts w:eastAsia="PMingLiU" w:cs="Calibri"/>
                <w:bCs/>
              </w:rPr>
              <w:lastRenderedPageBreak/>
              <w:t>PMA was granted even though it lacked the steps taken to correct the hazard during the correction period and used future tense "will" to describe interim steps.  No certification of posting was provided.</w:t>
            </w:r>
          </w:p>
          <w:p w14:paraId="73673823" w14:textId="77777777" w:rsidR="00C34F88" w:rsidRPr="00372223" w:rsidRDefault="00C34F88"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p w14:paraId="58AEC398" w14:textId="78F67976" w:rsidR="00C34F88" w:rsidRPr="00372223" w:rsidRDefault="00C34F88"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 xml:space="preserve">This PMA issued was based on previous </w:t>
            </w:r>
            <w:r w:rsidR="00BE65FA" w:rsidRPr="00372223">
              <w:rPr>
                <w:rFonts w:eastAsia="PMingLiU" w:cs="Calibri"/>
                <w:bCs/>
              </w:rPr>
              <w:t>I</w:t>
            </w:r>
            <w:r w:rsidRPr="00372223">
              <w:rPr>
                <w:rFonts w:eastAsia="PMingLiU" w:cs="Calibri"/>
                <w:bCs/>
              </w:rPr>
              <w:t xml:space="preserve">nspection #1448354 where a citation was issued for this same hazard alleged and documented in </w:t>
            </w:r>
            <w:r w:rsidR="00BE65FA" w:rsidRPr="00372223">
              <w:rPr>
                <w:rFonts w:eastAsia="PMingLiU" w:cs="Calibri"/>
                <w:bCs/>
              </w:rPr>
              <w:t>I</w:t>
            </w:r>
            <w:r w:rsidRPr="00372223">
              <w:rPr>
                <w:rFonts w:eastAsia="PMingLiU" w:cs="Calibri"/>
                <w:bCs/>
              </w:rPr>
              <w:t xml:space="preserve">nspection #1508132.  Correction was noted in OIS for the same hazard that a PMA was being requested under </w:t>
            </w:r>
            <w:r w:rsidR="00BE65FA" w:rsidRPr="00372223">
              <w:rPr>
                <w:rFonts w:eastAsia="PMingLiU" w:cs="Calibri"/>
                <w:bCs/>
              </w:rPr>
              <w:t>I</w:t>
            </w:r>
            <w:r w:rsidRPr="00372223">
              <w:rPr>
                <w:rFonts w:eastAsia="PMingLiU" w:cs="Calibri"/>
                <w:bCs/>
              </w:rPr>
              <w:t xml:space="preserve">nspection #1508132.  Multiple attempts to obtain a copy of </w:t>
            </w:r>
            <w:r w:rsidR="00BE65FA" w:rsidRPr="00372223">
              <w:rPr>
                <w:rFonts w:eastAsia="PMingLiU" w:cs="Calibri"/>
                <w:bCs/>
              </w:rPr>
              <w:t>I</w:t>
            </w:r>
            <w:r w:rsidRPr="00372223">
              <w:rPr>
                <w:rFonts w:eastAsia="PMingLiU" w:cs="Calibri"/>
                <w:bCs/>
              </w:rPr>
              <w:t>nspection #1448354 were made to VIDOSH with no success.</w:t>
            </w:r>
          </w:p>
        </w:tc>
        <w:tc>
          <w:tcPr>
            <w:tcW w:w="2790" w:type="dxa"/>
          </w:tcPr>
          <w:p w14:paraId="43927297" w14:textId="5720A044" w:rsidR="00C34F88" w:rsidRPr="00372223" w:rsidRDefault="004A4378" w:rsidP="00372223">
            <w:pPr>
              <w:widowControl/>
              <w:autoSpaceDE/>
              <w:autoSpaceDN/>
              <w:adjustRightInd/>
              <w:rPr>
                <w:rFonts w:cs="Calibri"/>
              </w:rPr>
            </w:pPr>
            <w:r w:rsidRPr="00372223">
              <w:rPr>
                <w:rFonts w:cs="Calibri"/>
              </w:rPr>
              <w:lastRenderedPageBreak/>
              <w:t xml:space="preserve">VIDOSH must ensure that </w:t>
            </w:r>
            <w:r w:rsidR="006B237F" w:rsidRPr="00372223">
              <w:rPr>
                <w:rFonts w:cs="Calibri"/>
              </w:rPr>
              <w:t xml:space="preserve">procedures as stated in the Field Operations Manual (FOM) Chapter VII </w:t>
            </w:r>
            <w:r w:rsidR="006B237F" w:rsidRPr="00372223">
              <w:rPr>
                <w:rFonts w:cs="Calibri"/>
              </w:rPr>
              <w:lastRenderedPageBreak/>
              <w:t>(1903</w:t>
            </w:r>
            <w:r w:rsidR="00BD04A9" w:rsidRPr="00372223">
              <w:rPr>
                <w:rFonts w:cs="Calibri"/>
              </w:rPr>
              <w:t xml:space="preserve">.14 (a)) are followed for any PMA requested. </w:t>
            </w:r>
          </w:p>
        </w:tc>
        <w:tc>
          <w:tcPr>
            <w:tcW w:w="2700" w:type="dxa"/>
          </w:tcPr>
          <w:p w14:paraId="6442D28F" w14:textId="7ACD28AC" w:rsidR="00C34F88" w:rsidRPr="00372223" w:rsidRDefault="00DD1033"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lastRenderedPageBreak/>
              <w:t xml:space="preserve">The VIDOSH director will review the PMA process (per the FOM requirements) with staff. PMAs will be approved </w:t>
            </w:r>
            <w:r w:rsidRPr="00372223">
              <w:rPr>
                <w:rFonts w:eastAsia="PMingLiU" w:cs="Calibri"/>
                <w:bCs/>
              </w:rPr>
              <w:lastRenderedPageBreak/>
              <w:t>only after all required information has been received.</w:t>
            </w:r>
          </w:p>
        </w:tc>
        <w:tc>
          <w:tcPr>
            <w:tcW w:w="1620" w:type="dxa"/>
          </w:tcPr>
          <w:p w14:paraId="7294B1A1" w14:textId="21F1C424" w:rsidR="00C34F88" w:rsidRPr="00372223" w:rsidRDefault="00DD1033"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lastRenderedPageBreak/>
              <w:t>Not Completed</w:t>
            </w:r>
          </w:p>
        </w:tc>
        <w:tc>
          <w:tcPr>
            <w:tcW w:w="2250" w:type="dxa"/>
          </w:tcPr>
          <w:p w14:paraId="0A7A207A" w14:textId="77777777" w:rsidR="00B97BE0" w:rsidRDefault="00DD1033"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Open</w:t>
            </w:r>
            <w:r w:rsidR="001B6F3C" w:rsidRPr="00372223">
              <w:rPr>
                <w:rFonts w:eastAsia="PMingLiU" w:cs="Calibri"/>
                <w:bCs/>
              </w:rPr>
              <w:t xml:space="preserve"> </w:t>
            </w:r>
          </w:p>
          <w:p w14:paraId="4D6F6D17" w14:textId="71FA26B9" w:rsidR="00C34F88" w:rsidRPr="00372223" w:rsidRDefault="00203AA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r w:rsidR="00876636" w:rsidRPr="00372223" w14:paraId="3A0C2F45" w14:textId="77777777" w:rsidTr="00F042D3">
        <w:trPr>
          <w:trHeight w:val="385"/>
        </w:trPr>
        <w:tc>
          <w:tcPr>
            <w:tcW w:w="1435" w:type="dxa"/>
          </w:tcPr>
          <w:p w14:paraId="3EBAF96A" w14:textId="443FA39A" w:rsidR="00876636" w:rsidRPr="00372223" w:rsidRDefault="00876636"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2021-1</w:t>
            </w:r>
            <w:r w:rsidR="00F84557" w:rsidRPr="00372223">
              <w:rPr>
                <w:rFonts w:eastAsia="PMingLiU" w:cs="Calibri"/>
              </w:rPr>
              <w:t>1</w:t>
            </w:r>
          </w:p>
        </w:tc>
        <w:tc>
          <w:tcPr>
            <w:tcW w:w="2790" w:type="dxa"/>
          </w:tcPr>
          <w:p w14:paraId="2FBDC2DD" w14:textId="37ED48E5" w:rsidR="0093610D" w:rsidRPr="00372223" w:rsidRDefault="0093610D"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i/>
                <w:iCs/>
              </w:rPr>
              <w:t>Worker Involvement</w:t>
            </w:r>
            <w:r w:rsidRPr="00372223">
              <w:rPr>
                <w:rFonts w:eastAsia="PMingLiU" w:cs="Calibri"/>
                <w:bCs/>
              </w:rPr>
              <w:t xml:space="preserve"> Inspection Process </w:t>
            </w:r>
          </w:p>
          <w:p w14:paraId="1DE9520F" w14:textId="77777777" w:rsidR="0093610D" w:rsidRPr="00372223" w:rsidRDefault="0093610D"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 xml:space="preserve">Documentation was lacking in 4 of the 4 </w:t>
            </w:r>
            <w:r w:rsidRPr="00372223">
              <w:rPr>
                <w:rFonts w:eastAsia="PMingLiU" w:cs="Calibri"/>
                <w:bCs/>
              </w:rPr>
              <w:lastRenderedPageBreak/>
              <w:t>(100%) case files reviewed as to why union representatives were not involved in the inspection process (opening conference, walkaround, and closing conference).</w:t>
            </w:r>
          </w:p>
          <w:p w14:paraId="1AFDBEA7" w14:textId="77777777" w:rsidR="0093610D" w:rsidRPr="00372223" w:rsidRDefault="0093610D"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p w14:paraId="1387BECC" w14:textId="2F42ED6E" w:rsidR="0093610D" w:rsidRPr="00372223" w:rsidRDefault="0093610D"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 xml:space="preserve">In eight of nine (88%) of the </w:t>
            </w:r>
            <w:r w:rsidR="00BE65FA" w:rsidRPr="00372223">
              <w:rPr>
                <w:rFonts w:eastAsia="PMingLiU" w:cs="Calibri"/>
                <w:bCs/>
              </w:rPr>
              <w:t xml:space="preserve">case </w:t>
            </w:r>
            <w:r w:rsidRPr="00372223">
              <w:rPr>
                <w:rFonts w:eastAsia="PMingLiU" w:cs="Calibri"/>
                <w:bCs/>
              </w:rPr>
              <w:t>files reviewed, other than an employer representative, there was no documentation to show that workers were interviewed.</w:t>
            </w:r>
          </w:p>
          <w:p w14:paraId="25FF2489" w14:textId="77777777" w:rsidR="00876636" w:rsidRPr="00372223" w:rsidRDefault="00876636"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2790" w:type="dxa"/>
          </w:tcPr>
          <w:p w14:paraId="48296B1E" w14:textId="46FF0167" w:rsidR="00876636" w:rsidRPr="00372223" w:rsidRDefault="00BE65FA"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lastRenderedPageBreak/>
              <w:t>VIDOSH must e</w:t>
            </w:r>
            <w:r w:rsidR="00CF1508" w:rsidRPr="00372223">
              <w:rPr>
                <w:rFonts w:eastAsia="PMingLiU" w:cs="Calibri"/>
                <w:bCs/>
              </w:rPr>
              <w:t xml:space="preserve">nsure </w:t>
            </w:r>
            <w:r w:rsidRPr="00372223">
              <w:rPr>
                <w:rFonts w:eastAsia="PMingLiU" w:cs="Calibri"/>
                <w:bCs/>
              </w:rPr>
              <w:t xml:space="preserve">that </w:t>
            </w:r>
            <w:r w:rsidR="00CF1508" w:rsidRPr="00372223">
              <w:rPr>
                <w:rFonts w:eastAsia="PMingLiU" w:cs="Calibri"/>
                <w:bCs/>
              </w:rPr>
              <w:t>employe</w:t>
            </w:r>
            <w:r w:rsidR="00B4087D" w:rsidRPr="00372223">
              <w:rPr>
                <w:rFonts w:eastAsia="PMingLiU" w:cs="Calibri"/>
                <w:bCs/>
              </w:rPr>
              <w:t>e representatives and workers are involved in the inspection process.</w:t>
            </w:r>
            <w:r w:rsidR="00CF1508" w:rsidRPr="00372223">
              <w:rPr>
                <w:rFonts w:eastAsia="PMingLiU" w:cs="Calibri"/>
                <w:bCs/>
              </w:rPr>
              <w:t xml:space="preserve"> </w:t>
            </w:r>
          </w:p>
        </w:tc>
        <w:tc>
          <w:tcPr>
            <w:tcW w:w="2700" w:type="dxa"/>
          </w:tcPr>
          <w:p w14:paraId="27BFBBCD" w14:textId="047FEDD9" w:rsidR="00DD665B" w:rsidRPr="00372223" w:rsidRDefault="00DD665B"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 xml:space="preserve">VIDOSH </w:t>
            </w:r>
            <w:r w:rsidR="000406A5" w:rsidRPr="00372223">
              <w:rPr>
                <w:rFonts w:eastAsia="PMingLiU" w:cs="Calibri"/>
                <w:bCs/>
              </w:rPr>
              <w:t xml:space="preserve">will </w:t>
            </w:r>
            <w:r w:rsidRPr="00372223">
              <w:rPr>
                <w:rFonts w:eastAsia="PMingLiU" w:cs="Calibri"/>
                <w:bCs/>
              </w:rPr>
              <w:t xml:space="preserve">obtain a complete listing of the employee representatives from the </w:t>
            </w:r>
            <w:r w:rsidRPr="00372223">
              <w:rPr>
                <w:rFonts w:eastAsia="PMingLiU" w:cs="Calibri"/>
                <w:bCs/>
              </w:rPr>
              <w:lastRenderedPageBreak/>
              <w:t xml:space="preserve">Public Employer Relation Board (PERB). This listing </w:t>
            </w:r>
            <w:r w:rsidR="000406A5" w:rsidRPr="00372223">
              <w:rPr>
                <w:rFonts w:eastAsia="PMingLiU" w:cs="Calibri"/>
                <w:bCs/>
              </w:rPr>
              <w:t>will be</w:t>
            </w:r>
            <w:r w:rsidRPr="00372223">
              <w:rPr>
                <w:rFonts w:eastAsia="PMingLiU" w:cs="Calibri"/>
                <w:bCs/>
              </w:rPr>
              <w:t xml:space="preserve"> utilized to contact the </w:t>
            </w:r>
            <w:r w:rsidR="0041121D" w:rsidRPr="00372223">
              <w:rPr>
                <w:rFonts w:eastAsia="PMingLiU" w:cs="Calibri"/>
                <w:bCs/>
              </w:rPr>
              <w:t>representatives</w:t>
            </w:r>
            <w:r w:rsidRPr="00372223">
              <w:rPr>
                <w:rFonts w:eastAsia="PMingLiU" w:cs="Calibri"/>
                <w:bCs/>
              </w:rPr>
              <w:t xml:space="preserve"> during the inspection. VIDOSH </w:t>
            </w:r>
            <w:r w:rsidR="000406A5" w:rsidRPr="00372223">
              <w:rPr>
                <w:rFonts w:eastAsia="PMingLiU" w:cs="Calibri"/>
                <w:bCs/>
              </w:rPr>
              <w:t>will</w:t>
            </w:r>
            <w:r w:rsidR="0041121D" w:rsidRPr="00372223">
              <w:rPr>
                <w:rFonts w:eastAsia="PMingLiU" w:cs="Calibri"/>
                <w:bCs/>
              </w:rPr>
              <w:t xml:space="preserve"> </w:t>
            </w:r>
            <w:r w:rsidR="004F0C57" w:rsidRPr="00372223">
              <w:rPr>
                <w:rFonts w:eastAsia="PMingLiU" w:cs="Calibri"/>
                <w:bCs/>
              </w:rPr>
              <w:t xml:space="preserve">also </w:t>
            </w:r>
            <w:r w:rsidR="0041121D" w:rsidRPr="00372223">
              <w:rPr>
                <w:rFonts w:eastAsia="PMingLiU" w:cs="Calibri"/>
                <w:bCs/>
              </w:rPr>
              <w:t>requesting that</w:t>
            </w:r>
            <w:r w:rsidRPr="00372223">
              <w:rPr>
                <w:rFonts w:eastAsia="PMingLiU" w:cs="Calibri"/>
                <w:bCs/>
              </w:rPr>
              <w:t xml:space="preserve"> the employer notify</w:t>
            </w:r>
            <w:r w:rsidR="004F0C57" w:rsidRPr="00372223">
              <w:rPr>
                <w:rFonts w:eastAsia="PMingLiU" w:cs="Calibri"/>
                <w:bCs/>
              </w:rPr>
              <w:t xml:space="preserve"> the</w:t>
            </w:r>
            <w:r w:rsidRPr="00372223">
              <w:rPr>
                <w:rFonts w:eastAsia="PMingLiU" w:cs="Calibri"/>
                <w:bCs/>
              </w:rPr>
              <w:t xml:space="preserve"> </w:t>
            </w:r>
            <w:r w:rsidR="00AF4D27" w:rsidRPr="00372223">
              <w:rPr>
                <w:rFonts w:eastAsia="PMingLiU" w:cs="Calibri"/>
                <w:bCs/>
              </w:rPr>
              <w:t>employee</w:t>
            </w:r>
            <w:r w:rsidR="004F0C57" w:rsidRPr="00372223">
              <w:rPr>
                <w:rFonts w:eastAsia="PMingLiU" w:cs="Calibri"/>
                <w:bCs/>
              </w:rPr>
              <w:t>’s representatives at the beginning of the inspection.</w:t>
            </w:r>
            <w:r w:rsidRPr="00372223">
              <w:rPr>
                <w:rFonts w:eastAsia="PMingLiU" w:cs="Calibri"/>
                <w:bCs/>
              </w:rPr>
              <w:t xml:space="preserve"> The VIDOSH </w:t>
            </w:r>
            <w:r w:rsidR="00BE65FA" w:rsidRPr="00372223">
              <w:rPr>
                <w:rFonts w:eastAsia="PMingLiU" w:cs="Calibri"/>
                <w:bCs/>
              </w:rPr>
              <w:t>d</w:t>
            </w:r>
            <w:r w:rsidRPr="00372223">
              <w:rPr>
                <w:rFonts w:eastAsia="PMingLiU" w:cs="Calibri"/>
                <w:bCs/>
              </w:rPr>
              <w:t xml:space="preserve">irector </w:t>
            </w:r>
            <w:r w:rsidR="000406A5" w:rsidRPr="00372223">
              <w:rPr>
                <w:rFonts w:eastAsia="PMingLiU" w:cs="Calibri"/>
                <w:bCs/>
              </w:rPr>
              <w:t>will</w:t>
            </w:r>
            <w:r w:rsidR="005E289B" w:rsidRPr="00372223">
              <w:rPr>
                <w:rFonts w:eastAsia="PMingLiU" w:cs="Calibri"/>
                <w:bCs/>
              </w:rPr>
              <w:t xml:space="preserve"> ensur</w:t>
            </w:r>
            <w:r w:rsidR="000406A5" w:rsidRPr="00372223">
              <w:rPr>
                <w:rFonts w:eastAsia="PMingLiU" w:cs="Calibri"/>
                <w:bCs/>
              </w:rPr>
              <w:t>e</w:t>
            </w:r>
            <w:r w:rsidR="005E289B" w:rsidRPr="00372223">
              <w:rPr>
                <w:rFonts w:eastAsia="PMingLiU" w:cs="Calibri"/>
                <w:bCs/>
              </w:rPr>
              <w:t xml:space="preserve"> </w:t>
            </w:r>
            <w:r w:rsidRPr="00372223">
              <w:rPr>
                <w:rFonts w:eastAsia="PMingLiU" w:cs="Calibri"/>
                <w:bCs/>
              </w:rPr>
              <w:t>during case file reviews that workers have been interviewed for all inspections.</w:t>
            </w:r>
          </w:p>
          <w:p w14:paraId="77FF4572" w14:textId="2A503AD4" w:rsidR="00876636" w:rsidRPr="00372223" w:rsidRDefault="00876636"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tc>
        <w:tc>
          <w:tcPr>
            <w:tcW w:w="1620" w:type="dxa"/>
          </w:tcPr>
          <w:p w14:paraId="171827AB" w14:textId="78AC482A" w:rsidR="00876636" w:rsidRPr="00372223" w:rsidRDefault="000406A5"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bCs/>
              </w:rPr>
            </w:pPr>
            <w:r w:rsidRPr="00372223">
              <w:rPr>
                <w:rFonts w:eastAsia="PMingLiU" w:cs="Calibri"/>
                <w:bCs/>
              </w:rPr>
              <w:lastRenderedPageBreak/>
              <w:t>Not Completed</w:t>
            </w:r>
          </w:p>
        </w:tc>
        <w:tc>
          <w:tcPr>
            <w:tcW w:w="2250" w:type="dxa"/>
          </w:tcPr>
          <w:p w14:paraId="53D83FC5" w14:textId="77777777" w:rsidR="00B97BE0" w:rsidRDefault="000406A5"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Open</w:t>
            </w:r>
            <w:r w:rsidR="001B6F3C" w:rsidRPr="00372223">
              <w:rPr>
                <w:rFonts w:eastAsia="PMingLiU" w:cs="Calibri"/>
                <w:bCs/>
              </w:rPr>
              <w:t> </w:t>
            </w:r>
          </w:p>
          <w:p w14:paraId="14B68B56" w14:textId="05F9A52E" w:rsidR="00876636" w:rsidRPr="00372223" w:rsidRDefault="00203AA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r w:rsidR="00271B3F" w:rsidRPr="00372223" w14:paraId="168F876F" w14:textId="77777777" w:rsidTr="00F042D3">
        <w:trPr>
          <w:trHeight w:val="385"/>
        </w:trPr>
        <w:tc>
          <w:tcPr>
            <w:tcW w:w="1435" w:type="dxa"/>
          </w:tcPr>
          <w:p w14:paraId="1C06677C" w14:textId="7D51C68E" w:rsidR="00271B3F" w:rsidRPr="00372223" w:rsidRDefault="00271B3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2021-1</w:t>
            </w:r>
            <w:r w:rsidR="00F84557" w:rsidRPr="00372223">
              <w:rPr>
                <w:rFonts w:eastAsia="PMingLiU" w:cs="Calibri"/>
              </w:rPr>
              <w:t>2</w:t>
            </w:r>
          </w:p>
        </w:tc>
        <w:tc>
          <w:tcPr>
            <w:tcW w:w="2790" w:type="dxa"/>
          </w:tcPr>
          <w:p w14:paraId="3BC3368D" w14:textId="77777777" w:rsidR="00F3264A" w:rsidRPr="00372223" w:rsidRDefault="00F3264A" w:rsidP="00372223">
            <w:pPr>
              <w:pStyle w:val="TableParagraph"/>
              <w:kinsoku w:val="0"/>
              <w:overflowPunct w:val="0"/>
              <w:ind w:left="0"/>
              <w:rPr>
                <w:rFonts w:ascii="Calibri" w:hAnsi="Calibri" w:cs="Calibri"/>
                <w:i/>
                <w:iCs/>
                <w:spacing w:val="-2"/>
              </w:rPr>
            </w:pPr>
            <w:r w:rsidRPr="00372223">
              <w:rPr>
                <w:rFonts w:ascii="Calibri" w:hAnsi="Calibri" w:cs="Calibri"/>
                <w:i/>
                <w:iCs/>
              </w:rPr>
              <w:t>Worker</w:t>
            </w:r>
            <w:r w:rsidRPr="00372223">
              <w:rPr>
                <w:rFonts w:ascii="Calibri" w:hAnsi="Calibri" w:cs="Calibri"/>
                <w:i/>
                <w:iCs/>
                <w:spacing w:val="-11"/>
              </w:rPr>
              <w:t xml:space="preserve"> </w:t>
            </w:r>
            <w:r w:rsidRPr="00372223">
              <w:rPr>
                <w:rFonts w:ascii="Calibri" w:hAnsi="Calibri" w:cs="Calibri"/>
                <w:i/>
                <w:iCs/>
              </w:rPr>
              <w:t>Notification</w:t>
            </w:r>
            <w:r w:rsidRPr="00372223">
              <w:rPr>
                <w:rFonts w:ascii="Calibri" w:hAnsi="Calibri" w:cs="Calibri"/>
                <w:i/>
                <w:iCs/>
                <w:spacing w:val="-9"/>
              </w:rPr>
              <w:t xml:space="preserve"> </w:t>
            </w:r>
            <w:r w:rsidRPr="00372223">
              <w:rPr>
                <w:rFonts w:ascii="Calibri" w:hAnsi="Calibri" w:cs="Calibri"/>
                <w:i/>
                <w:iCs/>
              </w:rPr>
              <w:t>of</w:t>
            </w:r>
            <w:r w:rsidRPr="00372223">
              <w:rPr>
                <w:rFonts w:ascii="Calibri" w:hAnsi="Calibri" w:cs="Calibri"/>
                <w:i/>
                <w:iCs/>
                <w:spacing w:val="-10"/>
              </w:rPr>
              <w:t xml:space="preserve"> </w:t>
            </w:r>
            <w:r w:rsidRPr="00372223">
              <w:rPr>
                <w:rFonts w:ascii="Calibri" w:hAnsi="Calibri" w:cs="Calibri"/>
                <w:i/>
                <w:iCs/>
              </w:rPr>
              <w:t>Inspection</w:t>
            </w:r>
            <w:r w:rsidRPr="00372223">
              <w:rPr>
                <w:rFonts w:ascii="Calibri" w:hAnsi="Calibri" w:cs="Calibri"/>
                <w:i/>
                <w:iCs/>
                <w:spacing w:val="-9"/>
              </w:rPr>
              <w:t xml:space="preserve"> </w:t>
            </w:r>
            <w:r w:rsidRPr="00372223">
              <w:rPr>
                <w:rFonts w:ascii="Calibri" w:hAnsi="Calibri" w:cs="Calibri"/>
                <w:i/>
                <w:iCs/>
                <w:spacing w:val="-2"/>
              </w:rPr>
              <w:t>Results</w:t>
            </w:r>
          </w:p>
          <w:p w14:paraId="4B10A5B9" w14:textId="135F28DB" w:rsidR="00F3264A" w:rsidRPr="00372223" w:rsidRDefault="00F3264A" w:rsidP="00372223">
            <w:pPr>
              <w:pStyle w:val="TableParagraph"/>
              <w:kinsoku w:val="0"/>
              <w:overflowPunct w:val="0"/>
              <w:ind w:left="0" w:right="101"/>
              <w:rPr>
                <w:rFonts w:ascii="Calibri" w:hAnsi="Calibri" w:cs="Calibri"/>
              </w:rPr>
            </w:pPr>
            <w:r w:rsidRPr="00372223">
              <w:rPr>
                <w:rFonts w:ascii="Calibri" w:hAnsi="Calibri" w:cs="Calibri"/>
              </w:rPr>
              <w:t>In FY 2019, 17 of the 29 case files reviewed had unions.</w:t>
            </w:r>
            <w:r w:rsidRPr="00372223">
              <w:rPr>
                <w:rFonts w:ascii="Calibri" w:hAnsi="Calibri" w:cs="Calibri"/>
                <w:spacing w:val="40"/>
              </w:rPr>
              <w:t xml:space="preserve"> </w:t>
            </w:r>
            <w:r w:rsidRPr="00372223">
              <w:rPr>
                <w:rFonts w:ascii="Calibri" w:hAnsi="Calibri" w:cs="Calibri"/>
              </w:rPr>
              <w:t>Of those 17 case files, seven (41%) case files</w:t>
            </w:r>
            <w:r w:rsidRPr="00372223">
              <w:rPr>
                <w:rFonts w:ascii="Calibri" w:hAnsi="Calibri" w:cs="Calibri"/>
                <w:spacing w:val="-7"/>
              </w:rPr>
              <w:t xml:space="preserve"> </w:t>
            </w:r>
            <w:r w:rsidRPr="00372223">
              <w:rPr>
                <w:rFonts w:ascii="Calibri" w:hAnsi="Calibri" w:cs="Calibri"/>
              </w:rPr>
              <w:t>with</w:t>
            </w:r>
            <w:r w:rsidRPr="00372223">
              <w:rPr>
                <w:rFonts w:ascii="Calibri" w:hAnsi="Calibri" w:cs="Calibri"/>
                <w:spacing w:val="-6"/>
              </w:rPr>
              <w:t xml:space="preserve"> </w:t>
            </w:r>
            <w:r w:rsidRPr="00372223">
              <w:rPr>
                <w:rFonts w:ascii="Calibri" w:hAnsi="Calibri" w:cs="Calibri"/>
              </w:rPr>
              <w:t>citations,</w:t>
            </w:r>
            <w:r w:rsidRPr="00372223">
              <w:rPr>
                <w:rFonts w:ascii="Calibri" w:hAnsi="Calibri" w:cs="Calibri"/>
                <w:spacing w:val="-6"/>
              </w:rPr>
              <w:t xml:space="preserve"> </w:t>
            </w:r>
            <w:r w:rsidRPr="00372223">
              <w:rPr>
                <w:rFonts w:ascii="Calibri" w:hAnsi="Calibri" w:cs="Calibri"/>
              </w:rPr>
              <w:t>lacked</w:t>
            </w:r>
            <w:r w:rsidRPr="00372223">
              <w:rPr>
                <w:rFonts w:ascii="Calibri" w:hAnsi="Calibri" w:cs="Calibri"/>
                <w:spacing w:val="-7"/>
              </w:rPr>
              <w:t xml:space="preserve"> </w:t>
            </w:r>
            <w:r w:rsidRPr="00372223">
              <w:rPr>
                <w:rFonts w:ascii="Calibri" w:hAnsi="Calibri" w:cs="Calibri"/>
              </w:rPr>
              <w:t>documentation</w:t>
            </w:r>
            <w:r w:rsidRPr="00372223">
              <w:rPr>
                <w:rFonts w:ascii="Calibri" w:hAnsi="Calibri" w:cs="Calibri"/>
                <w:spacing w:val="-6"/>
              </w:rPr>
              <w:t xml:space="preserve"> </w:t>
            </w:r>
            <w:r w:rsidRPr="00372223">
              <w:rPr>
                <w:rFonts w:ascii="Calibri" w:hAnsi="Calibri" w:cs="Calibri"/>
              </w:rPr>
              <w:t>that</w:t>
            </w:r>
            <w:r w:rsidRPr="00372223">
              <w:rPr>
                <w:rFonts w:ascii="Calibri" w:hAnsi="Calibri" w:cs="Calibri"/>
                <w:spacing w:val="-6"/>
              </w:rPr>
              <w:t xml:space="preserve"> </w:t>
            </w:r>
            <w:r w:rsidRPr="00372223">
              <w:rPr>
                <w:rFonts w:ascii="Calibri" w:hAnsi="Calibri" w:cs="Calibri"/>
              </w:rPr>
              <w:t>the union was provided a copy of the citation. This finding</w:t>
            </w:r>
            <w:r w:rsidRPr="00372223">
              <w:rPr>
                <w:rFonts w:ascii="Calibri" w:hAnsi="Calibri" w:cs="Calibri"/>
                <w:spacing w:val="-4"/>
              </w:rPr>
              <w:t xml:space="preserve"> </w:t>
            </w:r>
            <w:r w:rsidRPr="00372223">
              <w:rPr>
                <w:rFonts w:ascii="Calibri" w:hAnsi="Calibri" w:cs="Calibri"/>
              </w:rPr>
              <w:t>will</w:t>
            </w:r>
            <w:r w:rsidRPr="00372223">
              <w:rPr>
                <w:rFonts w:ascii="Calibri" w:hAnsi="Calibri" w:cs="Calibri"/>
                <w:spacing w:val="-4"/>
              </w:rPr>
              <w:t xml:space="preserve"> </w:t>
            </w:r>
            <w:r w:rsidRPr="00372223">
              <w:rPr>
                <w:rFonts w:ascii="Calibri" w:hAnsi="Calibri" w:cs="Calibri"/>
              </w:rPr>
              <w:t>continue</w:t>
            </w:r>
            <w:r w:rsidRPr="00372223">
              <w:rPr>
                <w:rFonts w:ascii="Calibri" w:hAnsi="Calibri" w:cs="Calibri"/>
                <w:spacing w:val="-4"/>
              </w:rPr>
              <w:t xml:space="preserve"> </w:t>
            </w:r>
            <w:r w:rsidRPr="00372223">
              <w:rPr>
                <w:rFonts w:ascii="Calibri" w:hAnsi="Calibri" w:cs="Calibri"/>
              </w:rPr>
              <w:t>in</w:t>
            </w:r>
            <w:r w:rsidRPr="00372223">
              <w:rPr>
                <w:rFonts w:ascii="Calibri" w:hAnsi="Calibri" w:cs="Calibri"/>
                <w:spacing w:val="-4"/>
              </w:rPr>
              <w:t xml:space="preserve"> </w:t>
            </w:r>
            <w:r w:rsidRPr="00372223">
              <w:rPr>
                <w:rFonts w:ascii="Calibri" w:hAnsi="Calibri" w:cs="Calibri"/>
              </w:rPr>
              <w:t>FY</w:t>
            </w:r>
            <w:r w:rsidRPr="00372223">
              <w:rPr>
                <w:rFonts w:ascii="Calibri" w:hAnsi="Calibri" w:cs="Calibri"/>
                <w:spacing w:val="-5"/>
              </w:rPr>
              <w:t xml:space="preserve"> </w:t>
            </w:r>
            <w:r w:rsidRPr="00372223">
              <w:rPr>
                <w:rFonts w:ascii="Calibri" w:hAnsi="Calibri" w:cs="Calibri"/>
              </w:rPr>
              <w:t>2021</w:t>
            </w:r>
            <w:r w:rsidRPr="00372223">
              <w:rPr>
                <w:rFonts w:ascii="Calibri" w:hAnsi="Calibri" w:cs="Calibri"/>
                <w:spacing w:val="-4"/>
              </w:rPr>
              <w:t xml:space="preserve"> </w:t>
            </w:r>
            <w:r w:rsidRPr="00372223">
              <w:rPr>
                <w:rFonts w:ascii="Calibri" w:hAnsi="Calibri" w:cs="Calibri"/>
              </w:rPr>
              <w:t>because</w:t>
            </w:r>
            <w:r w:rsidRPr="00372223">
              <w:rPr>
                <w:rFonts w:ascii="Calibri" w:hAnsi="Calibri" w:cs="Calibri"/>
                <w:spacing w:val="-4"/>
              </w:rPr>
              <w:t xml:space="preserve"> </w:t>
            </w:r>
            <w:r w:rsidRPr="00372223">
              <w:rPr>
                <w:rFonts w:ascii="Calibri" w:hAnsi="Calibri" w:cs="Calibri"/>
              </w:rPr>
              <w:t>none</w:t>
            </w:r>
            <w:r w:rsidRPr="00372223">
              <w:rPr>
                <w:rFonts w:ascii="Calibri" w:hAnsi="Calibri" w:cs="Calibri"/>
                <w:spacing w:val="-4"/>
              </w:rPr>
              <w:t xml:space="preserve"> </w:t>
            </w:r>
            <w:r w:rsidRPr="00372223">
              <w:rPr>
                <w:rFonts w:ascii="Calibri" w:hAnsi="Calibri" w:cs="Calibri"/>
              </w:rPr>
              <w:t>of the</w:t>
            </w:r>
            <w:r w:rsidRPr="00372223">
              <w:rPr>
                <w:rFonts w:ascii="Calibri" w:hAnsi="Calibri" w:cs="Calibri"/>
                <w:spacing w:val="-6"/>
              </w:rPr>
              <w:t xml:space="preserve"> </w:t>
            </w:r>
            <w:r w:rsidRPr="00372223">
              <w:rPr>
                <w:rFonts w:ascii="Calibri" w:hAnsi="Calibri" w:cs="Calibri"/>
              </w:rPr>
              <w:t>files</w:t>
            </w:r>
            <w:r w:rsidRPr="00372223">
              <w:rPr>
                <w:rFonts w:ascii="Calibri" w:hAnsi="Calibri" w:cs="Calibri"/>
                <w:spacing w:val="-6"/>
              </w:rPr>
              <w:t xml:space="preserve"> </w:t>
            </w:r>
            <w:r w:rsidRPr="00372223">
              <w:rPr>
                <w:rFonts w:ascii="Calibri" w:hAnsi="Calibri" w:cs="Calibri"/>
              </w:rPr>
              <w:lastRenderedPageBreak/>
              <w:t>reviewed</w:t>
            </w:r>
            <w:r w:rsidRPr="00372223">
              <w:rPr>
                <w:rFonts w:ascii="Calibri" w:hAnsi="Calibri" w:cs="Calibri"/>
                <w:spacing w:val="-5"/>
              </w:rPr>
              <w:t xml:space="preserve"> </w:t>
            </w:r>
            <w:r w:rsidRPr="00372223">
              <w:rPr>
                <w:rFonts w:ascii="Calibri" w:hAnsi="Calibri" w:cs="Calibri"/>
              </w:rPr>
              <w:t>that</w:t>
            </w:r>
            <w:r w:rsidRPr="00372223">
              <w:rPr>
                <w:rFonts w:ascii="Calibri" w:hAnsi="Calibri" w:cs="Calibri"/>
                <w:spacing w:val="-5"/>
              </w:rPr>
              <w:t xml:space="preserve"> </w:t>
            </w:r>
            <w:r w:rsidRPr="00372223">
              <w:rPr>
                <w:rFonts w:ascii="Calibri" w:hAnsi="Calibri" w:cs="Calibri"/>
              </w:rPr>
              <w:t>had</w:t>
            </w:r>
            <w:r w:rsidRPr="00372223">
              <w:rPr>
                <w:rFonts w:ascii="Calibri" w:hAnsi="Calibri" w:cs="Calibri"/>
                <w:spacing w:val="-5"/>
              </w:rPr>
              <w:t xml:space="preserve"> </w:t>
            </w:r>
            <w:r w:rsidRPr="00372223">
              <w:rPr>
                <w:rFonts w:ascii="Calibri" w:hAnsi="Calibri" w:cs="Calibri"/>
              </w:rPr>
              <w:t>a</w:t>
            </w:r>
            <w:r w:rsidRPr="00372223">
              <w:rPr>
                <w:rFonts w:ascii="Calibri" w:hAnsi="Calibri" w:cs="Calibri"/>
                <w:spacing w:val="-6"/>
              </w:rPr>
              <w:t xml:space="preserve"> </w:t>
            </w:r>
            <w:r w:rsidRPr="00372223">
              <w:rPr>
                <w:rFonts w:ascii="Calibri" w:hAnsi="Calibri" w:cs="Calibri"/>
              </w:rPr>
              <w:t>union</w:t>
            </w:r>
            <w:r w:rsidRPr="00372223">
              <w:rPr>
                <w:rFonts w:ascii="Calibri" w:hAnsi="Calibri" w:cs="Calibri"/>
                <w:spacing w:val="-5"/>
              </w:rPr>
              <w:t xml:space="preserve"> </w:t>
            </w:r>
            <w:r w:rsidRPr="00372223">
              <w:rPr>
                <w:rFonts w:ascii="Calibri" w:hAnsi="Calibri" w:cs="Calibri"/>
              </w:rPr>
              <w:t xml:space="preserve">representative had citations issued. </w:t>
            </w:r>
          </w:p>
          <w:p w14:paraId="3CBCB4F2" w14:textId="77777777" w:rsidR="00271B3F" w:rsidRPr="00372223" w:rsidRDefault="00271B3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2790" w:type="dxa"/>
          </w:tcPr>
          <w:p w14:paraId="2E768AE5" w14:textId="32A3FE7A" w:rsidR="00271B3F" w:rsidRPr="00372223" w:rsidRDefault="00BE65FA"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lastRenderedPageBreak/>
              <w:t>VIDOSH must e</w:t>
            </w:r>
            <w:r w:rsidR="00271B3F" w:rsidRPr="00372223">
              <w:rPr>
                <w:rFonts w:eastAsia="PMingLiU" w:cs="Calibri"/>
                <w:bCs/>
              </w:rPr>
              <w:t xml:space="preserve">nsure </w:t>
            </w:r>
            <w:r w:rsidRPr="00372223">
              <w:rPr>
                <w:rFonts w:eastAsia="PMingLiU" w:cs="Calibri"/>
                <w:bCs/>
              </w:rPr>
              <w:t xml:space="preserve">that </w:t>
            </w:r>
            <w:r w:rsidR="00271B3F" w:rsidRPr="00372223">
              <w:rPr>
                <w:rFonts w:eastAsia="PMingLiU" w:cs="Calibri"/>
                <w:bCs/>
              </w:rPr>
              <w:t>employer representatives and workers are involved in the inspection process.</w:t>
            </w:r>
          </w:p>
        </w:tc>
        <w:tc>
          <w:tcPr>
            <w:tcW w:w="2700" w:type="dxa"/>
          </w:tcPr>
          <w:p w14:paraId="14BB4B03" w14:textId="62E39D60" w:rsidR="00271B3F" w:rsidRPr="000051C0" w:rsidRDefault="00271B3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372223">
              <w:rPr>
                <w:rFonts w:eastAsia="PMingLiU" w:cs="Calibri"/>
                <w:bCs/>
              </w:rPr>
              <w:t xml:space="preserve">VIDOSH </w:t>
            </w:r>
            <w:r w:rsidR="000406A5" w:rsidRPr="00372223">
              <w:rPr>
                <w:rFonts w:eastAsia="PMingLiU" w:cs="Calibri"/>
                <w:bCs/>
              </w:rPr>
              <w:t xml:space="preserve">will </w:t>
            </w:r>
            <w:r w:rsidRPr="00372223">
              <w:rPr>
                <w:rFonts w:eastAsia="PMingLiU" w:cs="Calibri"/>
                <w:bCs/>
              </w:rPr>
              <w:t xml:space="preserve">obtain a complete listing of the employee representatives from the Public Employer Relation Board (PERB) which </w:t>
            </w:r>
            <w:r w:rsidR="000406A5" w:rsidRPr="00372223">
              <w:rPr>
                <w:rFonts w:eastAsia="PMingLiU" w:cs="Calibri"/>
                <w:bCs/>
              </w:rPr>
              <w:t>will be</w:t>
            </w:r>
            <w:r w:rsidRPr="00372223">
              <w:rPr>
                <w:rFonts w:eastAsia="PMingLiU" w:cs="Calibri"/>
                <w:bCs/>
              </w:rPr>
              <w:t xml:space="preserve"> utilized to disseminate inspection documentation and official correspondence. The VIDOSH </w:t>
            </w:r>
            <w:r w:rsidR="00BE65FA" w:rsidRPr="00372223">
              <w:rPr>
                <w:rFonts w:eastAsia="PMingLiU" w:cs="Calibri"/>
                <w:bCs/>
              </w:rPr>
              <w:t>d</w:t>
            </w:r>
            <w:r w:rsidRPr="000051C0">
              <w:rPr>
                <w:rFonts w:eastAsia="PMingLiU" w:cs="Calibri"/>
                <w:bCs/>
              </w:rPr>
              <w:t xml:space="preserve">irector </w:t>
            </w:r>
            <w:r w:rsidR="000406A5" w:rsidRPr="000051C0">
              <w:rPr>
                <w:rFonts w:eastAsia="PMingLiU" w:cs="Calibri"/>
                <w:bCs/>
              </w:rPr>
              <w:t>will</w:t>
            </w:r>
            <w:r w:rsidRPr="000051C0">
              <w:rPr>
                <w:rFonts w:eastAsia="PMingLiU" w:cs="Calibri"/>
                <w:bCs/>
              </w:rPr>
              <w:t xml:space="preserve"> ensur</w:t>
            </w:r>
            <w:r w:rsidR="000406A5" w:rsidRPr="000051C0">
              <w:rPr>
                <w:rFonts w:eastAsia="PMingLiU" w:cs="Calibri"/>
                <w:bCs/>
              </w:rPr>
              <w:t>e</w:t>
            </w:r>
            <w:r w:rsidRPr="000051C0">
              <w:rPr>
                <w:rFonts w:eastAsia="PMingLiU" w:cs="Calibri"/>
                <w:bCs/>
              </w:rPr>
              <w:t xml:space="preserve"> that a copy of the citation and notification </w:t>
            </w:r>
            <w:r w:rsidRPr="000051C0">
              <w:rPr>
                <w:rFonts w:eastAsia="PMingLiU" w:cs="Calibri"/>
                <w:bCs/>
              </w:rPr>
              <w:lastRenderedPageBreak/>
              <w:t xml:space="preserve">of the inspection results is provided to union </w:t>
            </w:r>
            <w:r w:rsidR="00901717" w:rsidRPr="000051C0">
              <w:rPr>
                <w:rFonts w:eastAsia="PMingLiU" w:cs="Calibri"/>
                <w:bCs/>
              </w:rPr>
              <w:t>representatives,</w:t>
            </w:r>
            <w:r w:rsidRPr="000051C0">
              <w:rPr>
                <w:rFonts w:eastAsia="PMingLiU" w:cs="Calibri"/>
                <w:bCs/>
              </w:rPr>
              <w:t xml:space="preserve"> and </w:t>
            </w:r>
            <w:r w:rsidR="00901717" w:rsidRPr="000051C0">
              <w:rPr>
                <w:rFonts w:eastAsia="PMingLiU" w:cs="Calibri"/>
                <w:bCs/>
              </w:rPr>
              <w:t xml:space="preserve">this is </w:t>
            </w:r>
            <w:r w:rsidRPr="000051C0">
              <w:rPr>
                <w:rFonts w:eastAsia="PMingLiU" w:cs="Calibri"/>
                <w:bCs/>
              </w:rPr>
              <w:t xml:space="preserve">documented in the case file. VIDOSH staff will receive refresher training on communication with union representatives. </w:t>
            </w:r>
          </w:p>
        </w:tc>
        <w:tc>
          <w:tcPr>
            <w:tcW w:w="1620" w:type="dxa"/>
          </w:tcPr>
          <w:p w14:paraId="70396111" w14:textId="77BF2C95" w:rsidR="00271B3F" w:rsidRPr="000051C0" w:rsidRDefault="00C84F0B"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0051C0">
              <w:rPr>
                <w:rFonts w:eastAsia="PMingLiU" w:cs="Calibri"/>
                <w:bCs/>
              </w:rPr>
              <w:lastRenderedPageBreak/>
              <w:t>Not Completed</w:t>
            </w:r>
          </w:p>
        </w:tc>
        <w:tc>
          <w:tcPr>
            <w:tcW w:w="2250" w:type="dxa"/>
          </w:tcPr>
          <w:p w14:paraId="4109B464" w14:textId="77777777" w:rsidR="00B97BE0" w:rsidRDefault="00C84F0B"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Open</w:t>
            </w:r>
            <w:r w:rsidR="001B6F3C" w:rsidRPr="00372223">
              <w:rPr>
                <w:rFonts w:eastAsia="PMingLiU" w:cs="Calibri"/>
                <w:bCs/>
              </w:rPr>
              <w:t xml:space="preserve"> </w:t>
            </w:r>
          </w:p>
          <w:p w14:paraId="644DC51B" w14:textId="73A17319" w:rsidR="00271B3F" w:rsidRPr="00372223" w:rsidRDefault="00203AA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r w:rsidR="00271B3F" w:rsidRPr="00372223" w14:paraId="79E096C5" w14:textId="77777777" w:rsidTr="00F042D3">
        <w:trPr>
          <w:trHeight w:val="385"/>
        </w:trPr>
        <w:tc>
          <w:tcPr>
            <w:tcW w:w="1435" w:type="dxa"/>
          </w:tcPr>
          <w:p w14:paraId="22B506EB" w14:textId="6409296E" w:rsidR="00271B3F" w:rsidRPr="00372223" w:rsidRDefault="00271B3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2021-13</w:t>
            </w:r>
          </w:p>
        </w:tc>
        <w:tc>
          <w:tcPr>
            <w:tcW w:w="2790" w:type="dxa"/>
          </w:tcPr>
          <w:p w14:paraId="631D2E5B" w14:textId="77777777" w:rsidR="00271B3F" w:rsidRPr="00372223" w:rsidRDefault="00271B3F" w:rsidP="00372223">
            <w:pPr>
              <w:pStyle w:val="TableParagraph"/>
              <w:kinsoku w:val="0"/>
              <w:overflowPunct w:val="0"/>
              <w:ind w:left="0"/>
              <w:rPr>
                <w:rFonts w:ascii="Calibri" w:hAnsi="Calibri" w:cs="Calibri"/>
                <w:i/>
                <w:iCs/>
                <w:spacing w:val="-2"/>
              </w:rPr>
            </w:pPr>
            <w:r w:rsidRPr="00372223">
              <w:rPr>
                <w:rFonts w:ascii="Calibri" w:hAnsi="Calibri" w:cs="Calibri"/>
                <w:i/>
                <w:iCs/>
              </w:rPr>
              <w:t>Federal</w:t>
            </w:r>
            <w:r w:rsidRPr="00372223">
              <w:rPr>
                <w:rFonts w:ascii="Calibri" w:hAnsi="Calibri" w:cs="Calibri"/>
                <w:i/>
                <w:iCs/>
                <w:spacing w:val="-10"/>
              </w:rPr>
              <w:t xml:space="preserve"> </w:t>
            </w:r>
            <w:r w:rsidRPr="00372223">
              <w:rPr>
                <w:rFonts w:ascii="Calibri" w:hAnsi="Calibri" w:cs="Calibri"/>
                <w:i/>
                <w:iCs/>
              </w:rPr>
              <w:t>Program</w:t>
            </w:r>
            <w:r w:rsidRPr="00372223">
              <w:rPr>
                <w:rFonts w:ascii="Calibri" w:hAnsi="Calibri" w:cs="Calibri"/>
                <w:i/>
                <w:iCs/>
                <w:spacing w:val="-10"/>
              </w:rPr>
              <w:t xml:space="preserve"> </w:t>
            </w:r>
            <w:r w:rsidRPr="00372223">
              <w:rPr>
                <w:rFonts w:ascii="Calibri" w:hAnsi="Calibri" w:cs="Calibri"/>
                <w:i/>
                <w:iCs/>
                <w:spacing w:val="-2"/>
              </w:rPr>
              <w:t>Changes</w:t>
            </w:r>
          </w:p>
          <w:p w14:paraId="15A75E98" w14:textId="1A08AB23" w:rsidR="00271B3F" w:rsidRPr="00372223" w:rsidRDefault="00271B3F" w:rsidP="00372223">
            <w:pPr>
              <w:pStyle w:val="TableParagraph"/>
              <w:kinsoku w:val="0"/>
              <w:overflowPunct w:val="0"/>
              <w:ind w:left="0" w:right="101"/>
              <w:rPr>
                <w:rFonts w:ascii="Calibri" w:hAnsi="Calibri" w:cs="Calibri"/>
              </w:rPr>
            </w:pPr>
            <w:r w:rsidRPr="00372223">
              <w:rPr>
                <w:rFonts w:ascii="Calibri" w:hAnsi="Calibri" w:cs="Calibri"/>
              </w:rPr>
              <w:t xml:space="preserve">VIDOSH’s adoption of federal standards and federal program changes is not timely. </w:t>
            </w:r>
          </w:p>
          <w:p w14:paraId="15D72750" w14:textId="77777777" w:rsidR="00271B3F" w:rsidRPr="00372223" w:rsidRDefault="00271B3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2790" w:type="dxa"/>
          </w:tcPr>
          <w:p w14:paraId="7A0BD58A" w14:textId="4443BB0C" w:rsidR="00271B3F" w:rsidRPr="00372223" w:rsidRDefault="00271B3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372223">
              <w:rPr>
                <w:rFonts w:eastAsia="PMingLiU" w:cs="Calibri"/>
                <w:bCs/>
              </w:rPr>
              <w:t xml:space="preserve">VIDOSH </w:t>
            </w:r>
            <w:r w:rsidR="00BE65FA" w:rsidRPr="00372223">
              <w:rPr>
                <w:rFonts w:eastAsia="PMingLiU" w:cs="Calibri"/>
                <w:bCs/>
              </w:rPr>
              <w:t xml:space="preserve">must </w:t>
            </w:r>
            <w:r w:rsidRPr="00372223">
              <w:rPr>
                <w:rFonts w:eastAsia="PMingLiU" w:cs="Calibri"/>
                <w:bCs/>
              </w:rPr>
              <w:t>respond to all standards and FPCs within the established timeframe. VIDOSH needs to maintain their account on the OSHA IT Support System so that they can update the State Plan Application (SPA) timely.</w:t>
            </w:r>
            <w:r w:rsidRPr="00372223">
              <w:rPr>
                <w:rFonts w:eastAsia="PMingLiU" w:cs="Calibri"/>
                <w:b/>
              </w:rPr>
              <w:t xml:space="preserve"> </w:t>
            </w:r>
          </w:p>
        </w:tc>
        <w:tc>
          <w:tcPr>
            <w:tcW w:w="2700" w:type="dxa"/>
          </w:tcPr>
          <w:p w14:paraId="330C1927" w14:textId="4FFDF550" w:rsidR="00271B3F" w:rsidRPr="00372223" w:rsidRDefault="00271B3F"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372223">
              <w:rPr>
                <w:rFonts w:eastAsia="PMingLiU" w:cs="Calibri"/>
                <w:bCs/>
              </w:rPr>
              <w:t xml:space="preserve">The VIDOSH </w:t>
            </w:r>
            <w:r w:rsidR="00BE65FA" w:rsidRPr="00372223">
              <w:rPr>
                <w:rFonts w:eastAsia="PMingLiU" w:cs="Calibri"/>
                <w:bCs/>
              </w:rPr>
              <w:t>d</w:t>
            </w:r>
            <w:r w:rsidRPr="000051C0">
              <w:rPr>
                <w:rFonts w:eastAsia="PMingLiU" w:cs="Calibri"/>
                <w:bCs/>
              </w:rPr>
              <w:t xml:space="preserve">irector </w:t>
            </w:r>
            <w:r w:rsidR="00DB3E22" w:rsidRPr="000051C0">
              <w:rPr>
                <w:rFonts w:eastAsia="PMingLiU" w:cs="Calibri"/>
                <w:bCs/>
              </w:rPr>
              <w:t xml:space="preserve">has kept his </w:t>
            </w:r>
            <w:r w:rsidRPr="000051C0">
              <w:rPr>
                <w:rFonts w:eastAsia="PMingLiU" w:cs="Calibri"/>
                <w:bCs/>
              </w:rPr>
              <w:t xml:space="preserve">SPA account updated </w:t>
            </w:r>
            <w:r w:rsidRPr="00372223">
              <w:rPr>
                <w:rFonts w:eastAsia="PMingLiU" w:cs="Calibri"/>
                <w:bCs/>
              </w:rPr>
              <w:t xml:space="preserve">and </w:t>
            </w:r>
            <w:r w:rsidR="00DB3E22" w:rsidRPr="00372223">
              <w:rPr>
                <w:rFonts w:eastAsia="PMingLiU" w:cs="Calibri"/>
                <w:bCs/>
              </w:rPr>
              <w:t xml:space="preserve">is </w:t>
            </w:r>
            <w:r w:rsidR="00372223" w:rsidRPr="00372223">
              <w:rPr>
                <w:rFonts w:eastAsia="PMingLiU" w:cs="Calibri"/>
                <w:bCs/>
              </w:rPr>
              <w:t>entering the</w:t>
            </w:r>
            <w:r w:rsidRPr="00372223">
              <w:rPr>
                <w:rFonts w:eastAsia="PMingLiU" w:cs="Calibri"/>
                <w:bCs/>
              </w:rPr>
              <w:t xml:space="preserve"> required changes in</w:t>
            </w:r>
            <w:r w:rsidR="00DB3E22" w:rsidRPr="00372223">
              <w:rPr>
                <w:rFonts w:eastAsia="PMingLiU" w:cs="Calibri"/>
                <w:bCs/>
              </w:rPr>
              <w:t>to</w:t>
            </w:r>
            <w:r w:rsidRPr="00372223">
              <w:rPr>
                <w:rFonts w:eastAsia="PMingLiU" w:cs="Calibri"/>
                <w:bCs/>
              </w:rPr>
              <w:t xml:space="preserve"> SPA</w:t>
            </w:r>
            <w:r w:rsidR="00DB3E22" w:rsidRPr="00372223">
              <w:rPr>
                <w:rFonts w:eastAsia="PMingLiU" w:cs="Calibri"/>
                <w:bCs/>
              </w:rPr>
              <w:t>.</w:t>
            </w:r>
            <w:r w:rsidRPr="00372223">
              <w:rPr>
                <w:rFonts w:eastAsia="PMingLiU" w:cs="Calibri"/>
                <w:b/>
              </w:rPr>
              <w:t xml:space="preserve"> </w:t>
            </w:r>
          </w:p>
        </w:tc>
        <w:tc>
          <w:tcPr>
            <w:tcW w:w="1620" w:type="dxa"/>
          </w:tcPr>
          <w:p w14:paraId="357195F0" w14:textId="7C3D4109" w:rsidR="00271B3F" w:rsidRPr="00372223" w:rsidRDefault="001C7414"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March 10, 2023</w:t>
            </w:r>
          </w:p>
          <w:p w14:paraId="36079356" w14:textId="77777777" w:rsidR="00F16632" w:rsidRPr="00372223" w:rsidRDefault="00F1663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p w14:paraId="773E7C4C" w14:textId="77777777" w:rsidR="00F16632" w:rsidRPr="00372223" w:rsidRDefault="00F1663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p w14:paraId="549DAF9B" w14:textId="77777777" w:rsidR="00F16632" w:rsidRPr="00372223" w:rsidRDefault="00F1663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p w14:paraId="3E1B837C" w14:textId="77777777" w:rsidR="00F16632" w:rsidRPr="00372223" w:rsidRDefault="00F1663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p w14:paraId="6F6CD093" w14:textId="77777777" w:rsidR="00F16632" w:rsidRPr="00372223" w:rsidRDefault="00F1663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p w14:paraId="2AECD23C" w14:textId="77777777" w:rsidR="00F16632" w:rsidRPr="00372223" w:rsidRDefault="00F1663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p w14:paraId="652507FC" w14:textId="77777777" w:rsidR="00F16632" w:rsidRPr="00372223" w:rsidRDefault="00F1663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p w14:paraId="7C9966A3" w14:textId="77777777" w:rsidR="00F16632" w:rsidRPr="00372223" w:rsidRDefault="00F1663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p w14:paraId="3443ADF6" w14:textId="77777777" w:rsidR="00F16632" w:rsidRPr="00372223" w:rsidRDefault="00F1663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p w14:paraId="6F91B9C7" w14:textId="77777777" w:rsidR="00F16632" w:rsidRPr="00372223" w:rsidRDefault="00F1663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p w14:paraId="0904D9E4" w14:textId="77777777" w:rsidR="00F16632" w:rsidRPr="00372223" w:rsidRDefault="00F1663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p w14:paraId="722DB71F" w14:textId="4490FB48" w:rsidR="00F16632" w:rsidRPr="00372223" w:rsidRDefault="00F1663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p>
        </w:tc>
        <w:tc>
          <w:tcPr>
            <w:tcW w:w="2250" w:type="dxa"/>
          </w:tcPr>
          <w:p w14:paraId="5ED704D0" w14:textId="7D8C678D" w:rsidR="00271B3F" w:rsidRPr="00372223" w:rsidRDefault="00901B8B"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Completed</w:t>
            </w:r>
          </w:p>
        </w:tc>
      </w:tr>
      <w:tr w:rsidR="00F16632" w:rsidRPr="00372223" w14:paraId="429515D7" w14:textId="77777777" w:rsidTr="00F042D3">
        <w:trPr>
          <w:trHeight w:val="385"/>
        </w:trPr>
        <w:tc>
          <w:tcPr>
            <w:tcW w:w="1435" w:type="dxa"/>
          </w:tcPr>
          <w:p w14:paraId="23054EAF" w14:textId="262CF6A2" w:rsidR="00F16632" w:rsidRPr="00372223" w:rsidRDefault="00F1663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 xml:space="preserve">FY </w:t>
            </w:r>
            <w:r w:rsidR="006D2EAA" w:rsidRPr="00372223">
              <w:rPr>
                <w:rFonts w:eastAsia="PMingLiU" w:cs="Calibri"/>
              </w:rPr>
              <w:t>2021-14</w:t>
            </w:r>
          </w:p>
        </w:tc>
        <w:tc>
          <w:tcPr>
            <w:tcW w:w="2790" w:type="dxa"/>
          </w:tcPr>
          <w:p w14:paraId="27DFB677" w14:textId="66004432" w:rsidR="00F16632" w:rsidRPr="00372223" w:rsidRDefault="006363CB" w:rsidP="00372223">
            <w:pPr>
              <w:pStyle w:val="TableParagraph"/>
              <w:kinsoku w:val="0"/>
              <w:overflowPunct w:val="0"/>
              <w:ind w:left="0"/>
              <w:rPr>
                <w:rFonts w:ascii="Calibri" w:hAnsi="Calibri" w:cs="Calibri"/>
                <w:i/>
                <w:iCs/>
              </w:rPr>
            </w:pPr>
            <w:r w:rsidRPr="00372223">
              <w:rPr>
                <w:rFonts w:ascii="Calibri" w:hAnsi="Calibri" w:cs="Calibri"/>
                <w:i/>
                <w:iCs/>
              </w:rPr>
              <w:t>Consultation Case File Documentation</w:t>
            </w:r>
          </w:p>
          <w:p w14:paraId="4352F2CF" w14:textId="20FA77E8" w:rsidR="006363CB" w:rsidRPr="00372223" w:rsidRDefault="006363CB" w:rsidP="00372223">
            <w:pPr>
              <w:pStyle w:val="TableParagraph"/>
              <w:kinsoku w:val="0"/>
              <w:overflowPunct w:val="0"/>
              <w:ind w:left="0"/>
              <w:rPr>
                <w:rFonts w:ascii="Calibri" w:hAnsi="Calibri" w:cs="Calibri"/>
                <w:i/>
                <w:iCs/>
              </w:rPr>
            </w:pPr>
            <w:r w:rsidRPr="00372223">
              <w:rPr>
                <w:rFonts w:ascii="Calibri" w:hAnsi="Calibri" w:cs="Calibri"/>
              </w:rPr>
              <w:t xml:space="preserve">Adequate documentation was lacking </w:t>
            </w:r>
            <w:r w:rsidR="00314AC2" w:rsidRPr="00372223">
              <w:rPr>
                <w:rFonts w:ascii="Calibri" w:hAnsi="Calibri" w:cs="Calibri"/>
              </w:rPr>
              <w:t>in the consultation case files reviewed during the FY 2019 FAME review.</w:t>
            </w:r>
          </w:p>
          <w:p w14:paraId="1DA86273" w14:textId="4C67C08E" w:rsidR="006363CB" w:rsidRPr="00372223" w:rsidRDefault="006363CB" w:rsidP="00372223">
            <w:pPr>
              <w:pStyle w:val="TableParagraph"/>
              <w:kinsoku w:val="0"/>
              <w:overflowPunct w:val="0"/>
              <w:ind w:left="0"/>
              <w:rPr>
                <w:rFonts w:ascii="Calibri" w:hAnsi="Calibri" w:cs="Calibri"/>
                <w:i/>
                <w:iCs/>
              </w:rPr>
            </w:pPr>
          </w:p>
        </w:tc>
        <w:tc>
          <w:tcPr>
            <w:tcW w:w="2790" w:type="dxa"/>
          </w:tcPr>
          <w:p w14:paraId="5FD58535" w14:textId="314A4E94" w:rsidR="00F16632" w:rsidRPr="000051C0" w:rsidRDefault="00F85B24"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 xml:space="preserve">VIDOSH </w:t>
            </w:r>
            <w:r w:rsidR="00BE65FA" w:rsidRPr="00372223">
              <w:rPr>
                <w:rFonts w:eastAsia="PMingLiU" w:cs="Calibri"/>
                <w:bCs/>
              </w:rPr>
              <w:t xml:space="preserve">must </w:t>
            </w:r>
            <w:r w:rsidRPr="000051C0">
              <w:rPr>
                <w:rFonts w:eastAsia="PMingLiU" w:cs="Calibri"/>
                <w:bCs/>
              </w:rPr>
              <w:t>ensure that the consultant follows procedures and completes case files in accordance with CSP 02-00-003.</w:t>
            </w:r>
          </w:p>
        </w:tc>
        <w:tc>
          <w:tcPr>
            <w:tcW w:w="2700" w:type="dxa"/>
          </w:tcPr>
          <w:p w14:paraId="1D641B45" w14:textId="2A3ACD6C" w:rsidR="00F16632" w:rsidRPr="00372223" w:rsidRDefault="00936D4E"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 xml:space="preserve">The consultant will receive training to ensure that adequate </w:t>
            </w:r>
            <w:r w:rsidR="0051730F" w:rsidRPr="00372223">
              <w:rPr>
                <w:rFonts w:eastAsia="PMingLiU" w:cs="Calibri"/>
                <w:bCs/>
              </w:rPr>
              <w:t xml:space="preserve">documentation </w:t>
            </w:r>
            <w:r w:rsidRPr="00372223">
              <w:rPr>
                <w:rFonts w:eastAsia="PMingLiU" w:cs="Calibri"/>
                <w:bCs/>
              </w:rPr>
              <w:t xml:space="preserve">is obtained in accordance with CSP 02-00-004. During case file review, the VIDOSH director will </w:t>
            </w:r>
            <w:r w:rsidRPr="00372223">
              <w:rPr>
                <w:rFonts w:eastAsia="PMingLiU" w:cs="Calibri"/>
                <w:bCs/>
              </w:rPr>
              <w:lastRenderedPageBreak/>
              <w:t>ensure procedures are adhered to and case files are completed in accordance with CSP 02-00-004.</w:t>
            </w:r>
          </w:p>
        </w:tc>
        <w:tc>
          <w:tcPr>
            <w:tcW w:w="1620" w:type="dxa"/>
          </w:tcPr>
          <w:p w14:paraId="2476F7D1" w14:textId="26C56670" w:rsidR="00F16632" w:rsidRPr="00372223" w:rsidRDefault="002274C1"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lastRenderedPageBreak/>
              <w:t>Not Completed</w:t>
            </w:r>
          </w:p>
        </w:tc>
        <w:tc>
          <w:tcPr>
            <w:tcW w:w="2250" w:type="dxa"/>
          </w:tcPr>
          <w:p w14:paraId="1D426C1D" w14:textId="77777777" w:rsidR="00B97BE0" w:rsidRDefault="002274C1"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Open</w:t>
            </w:r>
            <w:r w:rsidR="001B6F3C" w:rsidRPr="00372223">
              <w:rPr>
                <w:rFonts w:eastAsia="PMingLiU" w:cs="Calibri"/>
                <w:bCs/>
              </w:rPr>
              <w:t xml:space="preserve"> </w:t>
            </w:r>
          </w:p>
          <w:p w14:paraId="030DC6ED" w14:textId="35E0C84E" w:rsidR="00F16632" w:rsidRPr="00372223" w:rsidRDefault="00203AA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r w:rsidR="00F16632" w:rsidRPr="00372223" w14:paraId="1487AF75" w14:textId="77777777" w:rsidTr="00F042D3">
        <w:trPr>
          <w:trHeight w:val="385"/>
        </w:trPr>
        <w:tc>
          <w:tcPr>
            <w:tcW w:w="1435" w:type="dxa"/>
          </w:tcPr>
          <w:p w14:paraId="784CB0A0" w14:textId="6504E6BD" w:rsidR="00F16632" w:rsidRPr="00372223" w:rsidRDefault="006D2EAA"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2021-15</w:t>
            </w:r>
          </w:p>
        </w:tc>
        <w:tc>
          <w:tcPr>
            <w:tcW w:w="2790" w:type="dxa"/>
          </w:tcPr>
          <w:p w14:paraId="15947BE8" w14:textId="77777777" w:rsidR="00A17153" w:rsidRPr="00372223" w:rsidRDefault="00A17153" w:rsidP="00372223">
            <w:pPr>
              <w:pStyle w:val="TableParagraph"/>
              <w:kinsoku w:val="0"/>
              <w:overflowPunct w:val="0"/>
              <w:ind w:left="0"/>
              <w:rPr>
                <w:rFonts w:ascii="Calibri" w:hAnsi="Calibri" w:cs="Calibri"/>
                <w:i/>
                <w:iCs/>
              </w:rPr>
            </w:pPr>
            <w:r w:rsidRPr="00372223">
              <w:rPr>
                <w:rFonts w:ascii="Calibri" w:hAnsi="Calibri" w:cs="Calibri"/>
                <w:i/>
                <w:iCs/>
              </w:rPr>
              <w:t>Correction of Serious Hazards</w:t>
            </w:r>
          </w:p>
          <w:p w14:paraId="7C621DD6" w14:textId="17D55654" w:rsidR="00A17153" w:rsidRPr="00372223" w:rsidRDefault="00A17153" w:rsidP="00372223">
            <w:pPr>
              <w:pStyle w:val="TableParagraph"/>
              <w:kinsoku w:val="0"/>
              <w:overflowPunct w:val="0"/>
              <w:ind w:left="0"/>
              <w:rPr>
                <w:rFonts w:ascii="Calibri" w:hAnsi="Calibri" w:cs="Calibri"/>
              </w:rPr>
            </w:pPr>
            <w:r w:rsidRPr="00372223">
              <w:rPr>
                <w:rFonts w:ascii="Calibri" w:hAnsi="Calibri" w:cs="Calibri"/>
              </w:rPr>
              <w:t xml:space="preserve">Case files reviewed showed deficiencies in obtaining adequate correction of serious hazards. </w:t>
            </w:r>
            <w:r w:rsidR="00BE65FA" w:rsidRPr="00372223">
              <w:rPr>
                <w:rFonts w:ascii="Calibri" w:hAnsi="Calibri" w:cs="Calibri"/>
              </w:rPr>
              <w:t>Specifically:</w:t>
            </w:r>
          </w:p>
          <w:p w14:paraId="5B1FA189" w14:textId="77777777" w:rsidR="00A17153" w:rsidRPr="00372223" w:rsidRDefault="00A17153" w:rsidP="00372223">
            <w:pPr>
              <w:pStyle w:val="TableParagraph"/>
              <w:kinsoku w:val="0"/>
              <w:overflowPunct w:val="0"/>
              <w:ind w:left="0"/>
              <w:rPr>
                <w:rFonts w:ascii="Calibri" w:hAnsi="Calibri" w:cs="Calibri"/>
              </w:rPr>
            </w:pPr>
          </w:p>
          <w:p w14:paraId="73CF2521" w14:textId="4572AB4F" w:rsidR="00A17153" w:rsidRPr="00372223" w:rsidRDefault="00A17153" w:rsidP="00372223">
            <w:pPr>
              <w:pStyle w:val="TableParagraph"/>
              <w:numPr>
                <w:ilvl w:val="0"/>
                <w:numId w:val="20"/>
              </w:numPr>
              <w:kinsoku w:val="0"/>
              <w:overflowPunct w:val="0"/>
              <w:ind w:left="250" w:hanging="250"/>
              <w:rPr>
                <w:rFonts w:ascii="Calibri" w:hAnsi="Calibri" w:cs="Calibri"/>
              </w:rPr>
            </w:pPr>
            <w:r w:rsidRPr="00372223">
              <w:rPr>
                <w:rFonts w:ascii="Calibri" w:hAnsi="Calibri" w:cs="Calibri"/>
              </w:rPr>
              <w:t>Failure to conduct follow-up visits in a timely manner. Four of the four (100%) follow-up case files reviewed with consultation visits in 2019 were in response to uncorrected hazard notices issued in 2017.</w:t>
            </w:r>
          </w:p>
          <w:p w14:paraId="6CD04E0F" w14:textId="59AA0805" w:rsidR="00A17153" w:rsidRPr="00372223" w:rsidRDefault="00A17153" w:rsidP="00372223">
            <w:pPr>
              <w:pStyle w:val="TableParagraph"/>
              <w:numPr>
                <w:ilvl w:val="0"/>
                <w:numId w:val="20"/>
              </w:numPr>
              <w:kinsoku w:val="0"/>
              <w:overflowPunct w:val="0"/>
              <w:ind w:left="250" w:hanging="250"/>
              <w:rPr>
                <w:rFonts w:ascii="Calibri" w:hAnsi="Calibri" w:cs="Calibri"/>
              </w:rPr>
            </w:pPr>
            <w:r w:rsidRPr="00372223">
              <w:rPr>
                <w:rFonts w:ascii="Calibri" w:hAnsi="Calibri" w:cs="Calibri"/>
              </w:rPr>
              <w:t xml:space="preserve">Failure to obtain timely correction. Two of the four (50%) initial case files had outstanding correction that was more than 90 days past due and remained open. There was no </w:t>
            </w:r>
            <w:r w:rsidRPr="00372223">
              <w:rPr>
                <w:rFonts w:ascii="Calibri" w:hAnsi="Calibri" w:cs="Calibri"/>
              </w:rPr>
              <w:lastRenderedPageBreak/>
              <w:t>evidence that a follow-up visit had been scheduled or conducted.</w:t>
            </w:r>
          </w:p>
          <w:p w14:paraId="3120E190" w14:textId="4C65AC08" w:rsidR="00F16632" w:rsidRPr="00372223" w:rsidRDefault="00A17153" w:rsidP="00372223">
            <w:pPr>
              <w:pStyle w:val="TableParagraph"/>
              <w:numPr>
                <w:ilvl w:val="0"/>
                <w:numId w:val="20"/>
              </w:numPr>
              <w:kinsoku w:val="0"/>
              <w:overflowPunct w:val="0"/>
              <w:ind w:left="250" w:hanging="250"/>
              <w:rPr>
                <w:rFonts w:ascii="Calibri" w:hAnsi="Calibri" w:cs="Calibri"/>
              </w:rPr>
            </w:pPr>
            <w:r w:rsidRPr="00372223">
              <w:rPr>
                <w:rFonts w:ascii="Calibri" w:hAnsi="Calibri" w:cs="Calibri"/>
              </w:rPr>
              <w:t>Closing files without adequate correction. Three of six (50%) case files were closed without adequate correction for all serious hazards received from either the employer or documented as corrected during follow-up visits.</w:t>
            </w:r>
          </w:p>
        </w:tc>
        <w:tc>
          <w:tcPr>
            <w:tcW w:w="2790" w:type="dxa"/>
          </w:tcPr>
          <w:p w14:paraId="16BA6633" w14:textId="714352D0" w:rsidR="00483E90" w:rsidRPr="000051C0" w:rsidRDefault="00483E90"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lastRenderedPageBreak/>
              <w:t xml:space="preserve">VIDOSH </w:t>
            </w:r>
            <w:r w:rsidR="00BE65FA" w:rsidRPr="00372223">
              <w:rPr>
                <w:rFonts w:eastAsia="PMingLiU" w:cs="Calibri"/>
                <w:bCs/>
              </w:rPr>
              <w:t xml:space="preserve">must </w:t>
            </w:r>
            <w:r w:rsidRPr="000051C0">
              <w:rPr>
                <w:rFonts w:eastAsia="PMingLiU" w:cs="Calibri"/>
                <w:bCs/>
              </w:rPr>
              <w:t>ensure that the consultant follows procedures and completes case files in accordance with CSP 02-00-003.</w:t>
            </w:r>
          </w:p>
          <w:p w14:paraId="557A1978" w14:textId="30EC409B" w:rsidR="00F16632" w:rsidRPr="00372223" w:rsidRDefault="00F1663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tc>
        <w:tc>
          <w:tcPr>
            <w:tcW w:w="2700" w:type="dxa"/>
          </w:tcPr>
          <w:p w14:paraId="482FE75C" w14:textId="48191985" w:rsidR="00F16632" w:rsidRPr="00372223" w:rsidRDefault="00EE76D0"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 xml:space="preserve">The </w:t>
            </w:r>
            <w:r w:rsidR="00A17153" w:rsidRPr="00372223">
              <w:rPr>
                <w:rFonts w:eastAsia="PMingLiU" w:cs="Calibri"/>
                <w:bCs/>
              </w:rPr>
              <w:t>con</w:t>
            </w:r>
            <w:r w:rsidRPr="00372223">
              <w:rPr>
                <w:rFonts w:eastAsia="PMingLiU" w:cs="Calibri"/>
                <w:bCs/>
              </w:rPr>
              <w:t>sultant will receive training to ensure that adequate correction of serious hazards is obtained in accordance with CSP 02-00-004. During case file review, the VIDOSH director will ensure procedures are adhered to and case files are completed in accordance with CSP 02-00-004.</w:t>
            </w:r>
          </w:p>
        </w:tc>
        <w:tc>
          <w:tcPr>
            <w:tcW w:w="1620" w:type="dxa"/>
          </w:tcPr>
          <w:p w14:paraId="70CB9B4C" w14:textId="10FF0B23" w:rsidR="00F16632" w:rsidRPr="00372223" w:rsidRDefault="002274C1"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b/>
              </w:rPr>
            </w:pPr>
            <w:r w:rsidRPr="00372223">
              <w:rPr>
                <w:rFonts w:eastAsia="PMingLiU" w:cs="Calibri"/>
                <w:bCs/>
              </w:rPr>
              <w:t>Not Completed</w:t>
            </w:r>
            <w:r w:rsidRPr="00372223">
              <w:rPr>
                <w:rFonts w:eastAsia="PMingLiU" w:cs="Calibri"/>
                <w:b/>
              </w:rPr>
              <w:t xml:space="preserve"> </w:t>
            </w:r>
          </w:p>
        </w:tc>
        <w:tc>
          <w:tcPr>
            <w:tcW w:w="2250" w:type="dxa"/>
          </w:tcPr>
          <w:p w14:paraId="10FD34D7" w14:textId="77777777" w:rsidR="00B97BE0" w:rsidRDefault="002274C1"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Open</w:t>
            </w:r>
            <w:r w:rsidR="001B6F3C" w:rsidRPr="00372223">
              <w:rPr>
                <w:rFonts w:eastAsia="PMingLiU" w:cs="Calibri"/>
                <w:bCs/>
              </w:rPr>
              <w:t> </w:t>
            </w:r>
          </w:p>
          <w:p w14:paraId="4E119B82" w14:textId="0D5FFF66" w:rsidR="00F16632" w:rsidRPr="00372223" w:rsidRDefault="00203AA2" w:rsidP="003722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bl>
    <w:p w14:paraId="5A163C8E" w14:textId="00403F71" w:rsidR="000A134A" w:rsidRPr="008164E8" w:rsidRDefault="000A134A" w:rsidP="0080482B">
      <w:pPr>
        <w:widowControl/>
        <w:tabs>
          <w:tab w:val="left" w:pos="630"/>
        </w:tabs>
        <w:autoSpaceDE/>
        <w:autoSpaceDN/>
        <w:adjustRightInd/>
        <w:ind w:hanging="360"/>
        <w:rPr>
          <w:rFonts w:cs="Calibri"/>
          <w:iCs/>
          <w:color w:val="0070C0"/>
        </w:rPr>
        <w:sectPr w:rsidR="000A134A" w:rsidRPr="008164E8" w:rsidSect="00476C08">
          <w:headerReference w:type="default" r:id="rId18"/>
          <w:headerReference w:type="first" r:id="rId19"/>
          <w:footerReference w:type="first" r:id="rId20"/>
          <w:pgSz w:w="15840" w:h="12240" w:orient="landscape"/>
          <w:pgMar w:top="1440" w:right="1440" w:bottom="1440" w:left="1440" w:header="630" w:footer="720" w:gutter="0"/>
          <w:cols w:space="720"/>
          <w:titlePg/>
          <w:docGrid w:linePitch="360"/>
        </w:sectPr>
      </w:pPr>
    </w:p>
    <w:p w14:paraId="1B0B407C" w14:textId="77777777" w:rsidR="00690C0D" w:rsidRPr="00D93CB3" w:rsidRDefault="00690C0D" w:rsidP="00F43F5D">
      <w:pPr>
        <w:pStyle w:val="Heading3"/>
        <w:rPr>
          <w:color w:val="0070C0"/>
        </w:rPr>
      </w:pPr>
      <w:bookmarkStart w:id="34" w:name="_Toc134450974"/>
      <w:r w:rsidRPr="00D93CB3">
        <w:lastRenderedPageBreak/>
        <w:t xml:space="preserve">Appendix D – </w:t>
      </w:r>
      <w:bookmarkStart w:id="35" w:name="_Hlk119349018"/>
      <w:r w:rsidRPr="00D93CB3">
        <w:t>FY 2022 State Activity Mandated Measures (SAMM) Report</w:t>
      </w:r>
      <w:bookmarkEnd w:id="34"/>
      <w:bookmarkEnd w:id="35"/>
    </w:p>
    <w:p w14:paraId="19B594E3" w14:textId="46A1610D" w:rsidR="00690C0D" w:rsidRDefault="00690C0D" w:rsidP="00426413">
      <w:pPr>
        <w:pStyle w:val="Header"/>
        <w:ind w:left="115"/>
      </w:pPr>
      <w:r w:rsidRPr="00042327">
        <w:t xml:space="preserve">FY </w:t>
      </w:r>
      <w:r>
        <w:t>2022</w:t>
      </w:r>
      <w:r w:rsidRPr="00042327">
        <w:t xml:space="preserve"> </w:t>
      </w:r>
      <w:r w:rsidR="00D64C86">
        <w:t>V</w:t>
      </w:r>
      <w:r w:rsidR="00F16632">
        <w:t>irgin Islands State Plan</w:t>
      </w:r>
      <w:r w:rsidRPr="00476C08">
        <w:rPr>
          <w:color w:val="0070C0"/>
        </w:rPr>
        <w:t xml:space="preserve"> </w:t>
      </w:r>
      <w:r>
        <w:t xml:space="preserve">Follow-up </w:t>
      </w:r>
      <w:r w:rsidRPr="00042327">
        <w:t>FAME Report</w:t>
      </w:r>
    </w:p>
    <w:p w14:paraId="38151088" w14:textId="77777777" w:rsidR="00485A70" w:rsidRPr="000767C0" w:rsidRDefault="00485A70" w:rsidP="00426413">
      <w:pPr>
        <w:pStyle w:val="Header"/>
        <w:ind w:left="115"/>
      </w:pPr>
    </w:p>
    <w:tbl>
      <w:tblPr>
        <w:tblStyle w:val="TableGrid"/>
        <w:tblW w:w="10135" w:type="dxa"/>
        <w:tblInd w:w="115" w:type="dxa"/>
        <w:tblLook w:val="04A0" w:firstRow="1" w:lastRow="0" w:firstColumn="1" w:lastColumn="0" w:noHBand="0" w:noVBand="1"/>
      </w:tblPr>
      <w:tblGrid>
        <w:gridCol w:w="1791"/>
        <w:gridCol w:w="1851"/>
        <w:gridCol w:w="1781"/>
        <w:gridCol w:w="1816"/>
        <w:gridCol w:w="2896"/>
      </w:tblGrid>
      <w:tr w:rsidR="00A11EA0" w14:paraId="0029ED3F" w14:textId="77777777" w:rsidTr="00A11EA0">
        <w:tc>
          <w:tcPr>
            <w:tcW w:w="1791" w:type="dxa"/>
          </w:tcPr>
          <w:p w14:paraId="079DFA6E" w14:textId="7320284C" w:rsidR="00A11EA0" w:rsidRPr="00485A70" w:rsidRDefault="00A11EA0" w:rsidP="00485A70">
            <w:pPr>
              <w:widowControl/>
              <w:autoSpaceDE/>
              <w:autoSpaceDN/>
              <w:adjustRightInd/>
              <w:rPr>
                <w:rFonts w:cs="Calibri"/>
                <w:b/>
                <w:bCs/>
                <w:color w:val="1F497D"/>
                <w:sz w:val="28"/>
                <w:szCs w:val="28"/>
              </w:rPr>
            </w:pPr>
            <w:r w:rsidRPr="00485A70">
              <w:rPr>
                <w:rFonts w:eastAsia="PMingLiU" w:cs="Calibri"/>
                <w:b/>
                <w:bCs/>
                <w:color w:val="000000" w:themeColor="text1"/>
              </w:rPr>
              <w:t>SAMM Number</w:t>
            </w:r>
          </w:p>
        </w:tc>
        <w:tc>
          <w:tcPr>
            <w:tcW w:w="1851" w:type="dxa"/>
          </w:tcPr>
          <w:p w14:paraId="529CFC0B" w14:textId="33B6E033" w:rsidR="00A11EA0" w:rsidRPr="00485A70" w:rsidRDefault="00A11EA0" w:rsidP="00485A70">
            <w:pPr>
              <w:widowControl/>
              <w:autoSpaceDE/>
              <w:autoSpaceDN/>
              <w:adjustRightInd/>
              <w:rPr>
                <w:rFonts w:cs="Calibri"/>
                <w:b/>
                <w:bCs/>
                <w:color w:val="1F497D"/>
                <w:sz w:val="28"/>
                <w:szCs w:val="28"/>
              </w:rPr>
            </w:pPr>
            <w:r w:rsidRPr="00485A70">
              <w:rPr>
                <w:rFonts w:eastAsia="PMingLiU" w:cs="Calibri"/>
                <w:b/>
                <w:bCs/>
                <w:color w:val="000000" w:themeColor="text1"/>
              </w:rPr>
              <w:t>SAMM Name</w:t>
            </w:r>
          </w:p>
        </w:tc>
        <w:tc>
          <w:tcPr>
            <w:tcW w:w="1781" w:type="dxa"/>
          </w:tcPr>
          <w:p w14:paraId="6B7E00AB" w14:textId="09C3D049" w:rsidR="00A11EA0" w:rsidRPr="00485A70" w:rsidRDefault="00A11EA0" w:rsidP="00485A70">
            <w:pPr>
              <w:widowControl/>
              <w:autoSpaceDE/>
              <w:autoSpaceDN/>
              <w:adjustRightInd/>
              <w:rPr>
                <w:rFonts w:cs="Calibri"/>
                <w:b/>
                <w:bCs/>
                <w:color w:val="1F497D"/>
                <w:sz w:val="28"/>
                <w:szCs w:val="28"/>
              </w:rPr>
            </w:pPr>
            <w:r w:rsidRPr="00485A70">
              <w:rPr>
                <w:rFonts w:eastAsia="PMingLiU" w:cs="Calibri"/>
                <w:b/>
                <w:bCs/>
                <w:color w:val="000000" w:themeColor="text1"/>
              </w:rPr>
              <w:t>State Plan Data</w:t>
            </w:r>
          </w:p>
        </w:tc>
        <w:tc>
          <w:tcPr>
            <w:tcW w:w="1816" w:type="dxa"/>
          </w:tcPr>
          <w:p w14:paraId="5BEC95AF" w14:textId="381A2622" w:rsidR="00A11EA0" w:rsidRPr="00485A70" w:rsidRDefault="00A11EA0" w:rsidP="00485A70">
            <w:pPr>
              <w:widowControl/>
              <w:autoSpaceDE/>
              <w:autoSpaceDN/>
              <w:adjustRightInd/>
              <w:rPr>
                <w:rFonts w:cs="Calibri"/>
                <w:b/>
                <w:bCs/>
                <w:color w:val="1F497D"/>
                <w:sz w:val="28"/>
                <w:szCs w:val="28"/>
              </w:rPr>
            </w:pPr>
            <w:r w:rsidRPr="00485A70">
              <w:rPr>
                <w:rFonts w:eastAsia="PMingLiU" w:cs="Calibri"/>
                <w:b/>
                <w:bCs/>
                <w:color w:val="000000" w:themeColor="text1"/>
              </w:rPr>
              <w:t>Further Review Level</w:t>
            </w:r>
          </w:p>
        </w:tc>
        <w:tc>
          <w:tcPr>
            <w:tcW w:w="2896" w:type="dxa"/>
          </w:tcPr>
          <w:p w14:paraId="1E373444" w14:textId="5E35C73B" w:rsidR="00A11EA0" w:rsidRPr="00485A70" w:rsidRDefault="00A11EA0" w:rsidP="00485A70">
            <w:pPr>
              <w:widowControl/>
              <w:autoSpaceDE/>
              <w:autoSpaceDN/>
              <w:adjustRightInd/>
              <w:rPr>
                <w:rFonts w:cs="Calibri"/>
                <w:b/>
                <w:bCs/>
                <w:color w:val="1F497D"/>
                <w:sz w:val="28"/>
                <w:szCs w:val="28"/>
              </w:rPr>
            </w:pPr>
            <w:r w:rsidRPr="00485A70">
              <w:rPr>
                <w:rFonts w:eastAsia="PMingLiU" w:cs="Calibri"/>
                <w:b/>
                <w:bCs/>
                <w:color w:val="000000" w:themeColor="text1"/>
              </w:rPr>
              <w:t>Notes</w:t>
            </w:r>
          </w:p>
        </w:tc>
      </w:tr>
      <w:tr w:rsidR="00A11EA0" w14:paraId="28F9A724" w14:textId="77777777" w:rsidTr="00A11EA0">
        <w:tc>
          <w:tcPr>
            <w:tcW w:w="1791" w:type="dxa"/>
          </w:tcPr>
          <w:p w14:paraId="267B1080" w14:textId="50291D51" w:rsidR="00A11EA0" w:rsidRDefault="00A11EA0" w:rsidP="00485A70">
            <w:pPr>
              <w:widowControl/>
              <w:autoSpaceDE/>
              <w:autoSpaceDN/>
              <w:adjustRightInd/>
              <w:rPr>
                <w:rFonts w:cs="Calibri"/>
                <w:b/>
                <w:color w:val="1F497D"/>
                <w:sz w:val="28"/>
                <w:szCs w:val="28"/>
              </w:rPr>
            </w:pPr>
            <w:r w:rsidRPr="001C1E47">
              <w:rPr>
                <w:rFonts w:eastAsia="PMingLiU" w:cs="Calibri"/>
              </w:rPr>
              <w:t>1a</w:t>
            </w:r>
          </w:p>
        </w:tc>
        <w:tc>
          <w:tcPr>
            <w:tcW w:w="1851" w:type="dxa"/>
          </w:tcPr>
          <w:p w14:paraId="5A34CD53" w14:textId="54568211" w:rsidR="00A11EA0" w:rsidRDefault="00A11EA0" w:rsidP="00485A70">
            <w:pPr>
              <w:widowControl/>
              <w:autoSpaceDE/>
              <w:autoSpaceDN/>
              <w:adjustRightInd/>
              <w:rPr>
                <w:rFonts w:cs="Calibri"/>
                <w:b/>
                <w:color w:val="1F497D"/>
                <w:sz w:val="28"/>
                <w:szCs w:val="28"/>
              </w:rPr>
            </w:pPr>
            <w:r w:rsidRPr="001C1E47">
              <w:rPr>
                <w:rFonts w:cs="Calibri"/>
              </w:rPr>
              <w:t>Average number of workdays to initiate complaint inspections (state formula)</w:t>
            </w:r>
          </w:p>
        </w:tc>
        <w:tc>
          <w:tcPr>
            <w:tcW w:w="1781" w:type="dxa"/>
          </w:tcPr>
          <w:p w14:paraId="36B5C64A" w14:textId="15C8B79F" w:rsidR="00A11EA0" w:rsidRDefault="00A11EA0" w:rsidP="00485A70">
            <w:pPr>
              <w:widowControl/>
              <w:autoSpaceDE/>
              <w:autoSpaceDN/>
              <w:adjustRightInd/>
              <w:rPr>
                <w:rFonts w:cs="Calibri"/>
                <w:b/>
                <w:color w:val="1F497D"/>
                <w:sz w:val="28"/>
                <w:szCs w:val="28"/>
              </w:rPr>
            </w:pPr>
            <w:r>
              <w:rPr>
                <w:rFonts w:eastAsia="PMingLiU" w:cs="Calibri"/>
              </w:rPr>
              <w:t>5.79</w:t>
            </w:r>
          </w:p>
        </w:tc>
        <w:tc>
          <w:tcPr>
            <w:tcW w:w="1816" w:type="dxa"/>
          </w:tcPr>
          <w:p w14:paraId="7684D640" w14:textId="50390263" w:rsidR="00A11EA0" w:rsidRDefault="00A11EA0" w:rsidP="00485A70">
            <w:pPr>
              <w:widowControl/>
              <w:autoSpaceDE/>
              <w:autoSpaceDN/>
              <w:adjustRightInd/>
              <w:rPr>
                <w:rFonts w:cs="Calibri"/>
                <w:b/>
                <w:color w:val="1F497D"/>
                <w:sz w:val="28"/>
                <w:szCs w:val="28"/>
              </w:rPr>
            </w:pPr>
            <w:r>
              <w:rPr>
                <w:rFonts w:eastAsia="PMingLiU" w:cs="Calibri"/>
              </w:rPr>
              <w:t xml:space="preserve">5 </w:t>
            </w:r>
          </w:p>
        </w:tc>
        <w:tc>
          <w:tcPr>
            <w:tcW w:w="2896" w:type="dxa"/>
          </w:tcPr>
          <w:p w14:paraId="611C5F7E" w14:textId="361D6F93" w:rsidR="00A11EA0" w:rsidRDefault="00A11EA0" w:rsidP="00485A70">
            <w:pPr>
              <w:widowControl/>
              <w:autoSpaceDE/>
              <w:autoSpaceDN/>
              <w:adjustRightInd/>
              <w:rPr>
                <w:rFonts w:cs="Calibri"/>
                <w:b/>
                <w:color w:val="1F497D"/>
                <w:sz w:val="28"/>
                <w:szCs w:val="28"/>
              </w:rPr>
            </w:pPr>
            <w:r w:rsidRPr="001C1E47">
              <w:rPr>
                <w:rFonts w:cs="Calibri"/>
              </w:rPr>
              <w:t>The further review level is negotiated by OSHA and the State Plan.</w:t>
            </w:r>
          </w:p>
        </w:tc>
      </w:tr>
      <w:tr w:rsidR="00A11EA0" w14:paraId="3486FAED" w14:textId="77777777" w:rsidTr="00A11EA0">
        <w:tc>
          <w:tcPr>
            <w:tcW w:w="1791" w:type="dxa"/>
          </w:tcPr>
          <w:p w14:paraId="12D4CA0D" w14:textId="224E2B8D" w:rsidR="00A11EA0" w:rsidRDefault="00A11EA0" w:rsidP="00485A70">
            <w:pPr>
              <w:widowControl/>
              <w:autoSpaceDE/>
              <w:autoSpaceDN/>
              <w:adjustRightInd/>
              <w:rPr>
                <w:rFonts w:cs="Calibri"/>
                <w:b/>
                <w:color w:val="1F497D"/>
                <w:sz w:val="28"/>
                <w:szCs w:val="28"/>
              </w:rPr>
            </w:pPr>
            <w:r w:rsidRPr="001C1E47">
              <w:rPr>
                <w:rFonts w:eastAsia="PMingLiU" w:cs="Calibri"/>
              </w:rPr>
              <w:t>1b</w:t>
            </w:r>
          </w:p>
        </w:tc>
        <w:tc>
          <w:tcPr>
            <w:tcW w:w="1851" w:type="dxa"/>
          </w:tcPr>
          <w:p w14:paraId="08581E3B" w14:textId="3256D422" w:rsidR="00A11EA0" w:rsidRDefault="00A11EA0" w:rsidP="00485A70">
            <w:pPr>
              <w:widowControl/>
              <w:autoSpaceDE/>
              <w:autoSpaceDN/>
              <w:adjustRightInd/>
              <w:rPr>
                <w:rFonts w:cs="Calibri"/>
                <w:b/>
                <w:color w:val="1F497D"/>
                <w:sz w:val="28"/>
                <w:szCs w:val="28"/>
              </w:rPr>
            </w:pPr>
            <w:r w:rsidRPr="001C1E47">
              <w:rPr>
                <w:rFonts w:cs="Calibri"/>
              </w:rPr>
              <w:t>Average number of workdays to initiate complaint inspections (federal formula)</w:t>
            </w:r>
          </w:p>
        </w:tc>
        <w:tc>
          <w:tcPr>
            <w:tcW w:w="1781" w:type="dxa"/>
          </w:tcPr>
          <w:p w14:paraId="378C782E" w14:textId="3A275C3D" w:rsidR="00A11EA0" w:rsidRDefault="00A11EA0" w:rsidP="00485A70">
            <w:pPr>
              <w:widowControl/>
              <w:autoSpaceDE/>
              <w:autoSpaceDN/>
              <w:adjustRightInd/>
              <w:rPr>
                <w:rFonts w:cs="Calibri"/>
                <w:b/>
                <w:color w:val="1F497D"/>
                <w:sz w:val="28"/>
                <w:szCs w:val="28"/>
              </w:rPr>
            </w:pPr>
            <w:r>
              <w:rPr>
                <w:rFonts w:eastAsia="PMingLiU" w:cs="Calibri"/>
              </w:rPr>
              <w:t>3.58</w:t>
            </w:r>
          </w:p>
        </w:tc>
        <w:tc>
          <w:tcPr>
            <w:tcW w:w="1816" w:type="dxa"/>
          </w:tcPr>
          <w:p w14:paraId="22EB3FC6" w14:textId="130A594B" w:rsidR="00A11EA0" w:rsidRDefault="00A11EA0" w:rsidP="00485A70">
            <w:pPr>
              <w:widowControl/>
              <w:autoSpaceDE/>
              <w:autoSpaceDN/>
              <w:adjustRightInd/>
              <w:rPr>
                <w:rFonts w:cs="Calibri"/>
                <w:b/>
                <w:color w:val="1F497D"/>
                <w:sz w:val="28"/>
                <w:szCs w:val="28"/>
              </w:rPr>
            </w:pPr>
            <w:r w:rsidRPr="001C1E47">
              <w:rPr>
                <w:rFonts w:cs="Calibri"/>
              </w:rPr>
              <w:t>N/A</w:t>
            </w:r>
          </w:p>
        </w:tc>
        <w:tc>
          <w:tcPr>
            <w:tcW w:w="2896" w:type="dxa"/>
          </w:tcPr>
          <w:p w14:paraId="35FA5836" w14:textId="0F105084" w:rsidR="00A11EA0" w:rsidRDefault="00A11EA0" w:rsidP="00485A70">
            <w:pPr>
              <w:widowControl/>
              <w:autoSpaceDE/>
              <w:autoSpaceDN/>
              <w:adjustRightInd/>
              <w:rPr>
                <w:rFonts w:cs="Calibri"/>
                <w:b/>
                <w:color w:val="1F497D"/>
                <w:sz w:val="28"/>
                <w:szCs w:val="28"/>
              </w:rPr>
            </w:pPr>
            <w:r w:rsidRPr="001C1E47">
              <w:rPr>
                <w:rFonts w:cs="Calibri"/>
              </w:rPr>
              <w:t>This measure is for informational purposes only and is not a mandated measure.</w:t>
            </w:r>
          </w:p>
        </w:tc>
      </w:tr>
      <w:tr w:rsidR="00A11EA0" w14:paraId="394F886B" w14:textId="77777777" w:rsidTr="00A11EA0">
        <w:tc>
          <w:tcPr>
            <w:tcW w:w="1791" w:type="dxa"/>
          </w:tcPr>
          <w:p w14:paraId="2C312DFC" w14:textId="7FED8941" w:rsidR="00A11EA0" w:rsidRDefault="00A11EA0" w:rsidP="00485A70">
            <w:pPr>
              <w:widowControl/>
              <w:autoSpaceDE/>
              <w:autoSpaceDN/>
              <w:adjustRightInd/>
              <w:rPr>
                <w:rFonts w:cs="Calibri"/>
                <w:b/>
                <w:color w:val="1F497D"/>
                <w:sz w:val="28"/>
                <w:szCs w:val="28"/>
              </w:rPr>
            </w:pPr>
            <w:r w:rsidRPr="001C1E47">
              <w:rPr>
                <w:rFonts w:eastAsia="PMingLiU" w:cs="Calibri"/>
              </w:rPr>
              <w:t>2a</w:t>
            </w:r>
          </w:p>
        </w:tc>
        <w:tc>
          <w:tcPr>
            <w:tcW w:w="1851" w:type="dxa"/>
          </w:tcPr>
          <w:p w14:paraId="75BDDD0F" w14:textId="4814D9B8" w:rsidR="00A11EA0" w:rsidRDefault="00A11EA0" w:rsidP="00485A70">
            <w:pPr>
              <w:widowControl/>
              <w:autoSpaceDE/>
              <w:autoSpaceDN/>
              <w:adjustRightInd/>
              <w:rPr>
                <w:rFonts w:cs="Calibri"/>
                <w:b/>
                <w:color w:val="1F497D"/>
                <w:sz w:val="28"/>
                <w:szCs w:val="28"/>
              </w:rPr>
            </w:pPr>
            <w:r w:rsidRPr="001C1E47">
              <w:rPr>
                <w:rFonts w:cs="Calibri"/>
              </w:rPr>
              <w:t>Average number of workdays to initiate complaint investigations (state formula)</w:t>
            </w:r>
          </w:p>
        </w:tc>
        <w:tc>
          <w:tcPr>
            <w:tcW w:w="1781" w:type="dxa"/>
          </w:tcPr>
          <w:p w14:paraId="0FD6715A" w14:textId="565F3D7C" w:rsidR="00A11EA0" w:rsidRDefault="00A11EA0" w:rsidP="00485A70">
            <w:pPr>
              <w:widowControl/>
              <w:autoSpaceDE/>
              <w:autoSpaceDN/>
              <w:adjustRightInd/>
              <w:rPr>
                <w:rFonts w:cs="Calibri"/>
                <w:b/>
                <w:color w:val="1F497D"/>
                <w:sz w:val="28"/>
                <w:szCs w:val="28"/>
              </w:rPr>
            </w:pPr>
            <w:r>
              <w:rPr>
                <w:rFonts w:eastAsia="PMingLiU" w:cs="Calibri"/>
              </w:rPr>
              <w:t>0</w:t>
            </w:r>
          </w:p>
        </w:tc>
        <w:tc>
          <w:tcPr>
            <w:tcW w:w="1816" w:type="dxa"/>
          </w:tcPr>
          <w:p w14:paraId="30C74890" w14:textId="1EC6AEBE" w:rsidR="00A11EA0" w:rsidRDefault="00A11EA0" w:rsidP="00485A70">
            <w:pPr>
              <w:widowControl/>
              <w:autoSpaceDE/>
              <w:autoSpaceDN/>
              <w:adjustRightInd/>
              <w:rPr>
                <w:rFonts w:cs="Calibri"/>
                <w:b/>
                <w:color w:val="1F497D"/>
                <w:sz w:val="28"/>
                <w:szCs w:val="28"/>
              </w:rPr>
            </w:pPr>
            <w:r>
              <w:rPr>
                <w:rFonts w:eastAsia="PMingLiU" w:cs="Calibri"/>
              </w:rPr>
              <w:t>1</w:t>
            </w:r>
          </w:p>
        </w:tc>
        <w:tc>
          <w:tcPr>
            <w:tcW w:w="2896" w:type="dxa"/>
          </w:tcPr>
          <w:p w14:paraId="68377EFF" w14:textId="472A69B1" w:rsidR="00A11EA0" w:rsidRDefault="00A11EA0" w:rsidP="00485A70">
            <w:pPr>
              <w:widowControl/>
              <w:autoSpaceDE/>
              <w:autoSpaceDN/>
              <w:adjustRightInd/>
              <w:rPr>
                <w:rFonts w:cs="Calibri"/>
                <w:b/>
                <w:color w:val="1F497D"/>
                <w:sz w:val="28"/>
                <w:szCs w:val="28"/>
              </w:rPr>
            </w:pPr>
            <w:r w:rsidRPr="001C1E47">
              <w:rPr>
                <w:rFonts w:cs="Calibri"/>
              </w:rPr>
              <w:t>The further review level is negotiated by OSHA and the State Plan.</w:t>
            </w:r>
          </w:p>
        </w:tc>
      </w:tr>
      <w:tr w:rsidR="00A11EA0" w14:paraId="2D5E61DD" w14:textId="77777777" w:rsidTr="00A11EA0">
        <w:tc>
          <w:tcPr>
            <w:tcW w:w="1791" w:type="dxa"/>
          </w:tcPr>
          <w:p w14:paraId="135BA085" w14:textId="41258DC2" w:rsidR="00A11EA0" w:rsidRDefault="00A11EA0" w:rsidP="00485A70">
            <w:pPr>
              <w:widowControl/>
              <w:autoSpaceDE/>
              <w:autoSpaceDN/>
              <w:adjustRightInd/>
              <w:rPr>
                <w:rFonts w:cs="Calibri"/>
                <w:b/>
                <w:color w:val="1F497D"/>
                <w:sz w:val="28"/>
                <w:szCs w:val="28"/>
              </w:rPr>
            </w:pPr>
            <w:r w:rsidRPr="001C1E47">
              <w:rPr>
                <w:rFonts w:eastAsia="PMingLiU" w:cs="Calibri"/>
              </w:rPr>
              <w:t>2b</w:t>
            </w:r>
          </w:p>
        </w:tc>
        <w:tc>
          <w:tcPr>
            <w:tcW w:w="1851" w:type="dxa"/>
          </w:tcPr>
          <w:p w14:paraId="3D29D905" w14:textId="487F8F51" w:rsidR="00A11EA0" w:rsidRDefault="00A11EA0" w:rsidP="00485A70">
            <w:pPr>
              <w:widowControl/>
              <w:autoSpaceDE/>
              <w:autoSpaceDN/>
              <w:adjustRightInd/>
              <w:rPr>
                <w:rFonts w:cs="Calibri"/>
                <w:b/>
                <w:color w:val="1F497D"/>
                <w:sz w:val="28"/>
                <w:szCs w:val="28"/>
              </w:rPr>
            </w:pPr>
            <w:r w:rsidRPr="001C1E47">
              <w:rPr>
                <w:rFonts w:cs="Calibri"/>
              </w:rPr>
              <w:t>Average number of work</w:t>
            </w:r>
            <w:r w:rsidR="00FD32D4">
              <w:rPr>
                <w:rFonts w:cs="Calibri"/>
              </w:rPr>
              <w:t>d</w:t>
            </w:r>
            <w:r w:rsidRPr="001C1E47">
              <w:rPr>
                <w:rFonts w:cs="Calibri"/>
              </w:rPr>
              <w:t>ays to initiate complaint investigations (federal formula)</w:t>
            </w:r>
          </w:p>
        </w:tc>
        <w:tc>
          <w:tcPr>
            <w:tcW w:w="1781" w:type="dxa"/>
          </w:tcPr>
          <w:p w14:paraId="09777255" w14:textId="43133B91" w:rsidR="00A11EA0" w:rsidRDefault="00A11EA0" w:rsidP="00485A70">
            <w:pPr>
              <w:widowControl/>
              <w:autoSpaceDE/>
              <w:autoSpaceDN/>
              <w:adjustRightInd/>
              <w:rPr>
                <w:rFonts w:cs="Calibri"/>
                <w:b/>
                <w:color w:val="1F497D"/>
                <w:sz w:val="28"/>
                <w:szCs w:val="28"/>
              </w:rPr>
            </w:pPr>
            <w:r>
              <w:rPr>
                <w:rFonts w:eastAsia="PMingLiU" w:cs="Calibri"/>
              </w:rPr>
              <w:t>0</w:t>
            </w:r>
          </w:p>
        </w:tc>
        <w:tc>
          <w:tcPr>
            <w:tcW w:w="1816" w:type="dxa"/>
          </w:tcPr>
          <w:p w14:paraId="4669CE5E" w14:textId="53E0FC9F" w:rsidR="00A11EA0" w:rsidRDefault="00A11EA0" w:rsidP="00485A70">
            <w:pPr>
              <w:widowControl/>
              <w:autoSpaceDE/>
              <w:autoSpaceDN/>
              <w:adjustRightInd/>
              <w:rPr>
                <w:rFonts w:cs="Calibri"/>
                <w:b/>
                <w:color w:val="1F497D"/>
                <w:sz w:val="28"/>
                <w:szCs w:val="28"/>
              </w:rPr>
            </w:pPr>
            <w:r w:rsidRPr="001C1E47">
              <w:rPr>
                <w:rFonts w:cs="Calibri"/>
              </w:rPr>
              <w:t>N/A</w:t>
            </w:r>
          </w:p>
        </w:tc>
        <w:tc>
          <w:tcPr>
            <w:tcW w:w="2896" w:type="dxa"/>
          </w:tcPr>
          <w:p w14:paraId="641EBB6C" w14:textId="79483C85" w:rsidR="00A11EA0" w:rsidRDefault="00A11EA0" w:rsidP="00485A70">
            <w:pPr>
              <w:widowControl/>
              <w:autoSpaceDE/>
              <w:autoSpaceDN/>
              <w:adjustRightInd/>
              <w:rPr>
                <w:rFonts w:cs="Calibri"/>
                <w:b/>
                <w:color w:val="1F497D"/>
                <w:sz w:val="28"/>
                <w:szCs w:val="28"/>
              </w:rPr>
            </w:pPr>
            <w:r w:rsidRPr="001C1E47">
              <w:rPr>
                <w:rFonts w:cs="Calibri"/>
              </w:rPr>
              <w:t>This measure is for informational purposes only and is not a mandated measure.</w:t>
            </w:r>
          </w:p>
        </w:tc>
      </w:tr>
      <w:tr w:rsidR="00A11EA0" w14:paraId="56EFE0D7" w14:textId="77777777" w:rsidTr="00A11EA0">
        <w:tc>
          <w:tcPr>
            <w:tcW w:w="1791" w:type="dxa"/>
          </w:tcPr>
          <w:p w14:paraId="0EA61E39" w14:textId="6346B592" w:rsidR="00A11EA0" w:rsidRDefault="00A11EA0" w:rsidP="00485A70">
            <w:pPr>
              <w:widowControl/>
              <w:autoSpaceDE/>
              <w:autoSpaceDN/>
              <w:adjustRightInd/>
              <w:rPr>
                <w:rFonts w:cs="Calibri"/>
                <w:b/>
                <w:color w:val="1F497D"/>
                <w:sz w:val="28"/>
                <w:szCs w:val="28"/>
              </w:rPr>
            </w:pPr>
            <w:r w:rsidRPr="001C1E47">
              <w:rPr>
                <w:rFonts w:eastAsia="PMingLiU" w:cs="Calibri"/>
              </w:rPr>
              <w:t>3</w:t>
            </w:r>
          </w:p>
        </w:tc>
        <w:tc>
          <w:tcPr>
            <w:tcW w:w="1851" w:type="dxa"/>
          </w:tcPr>
          <w:p w14:paraId="15E2326C" w14:textId="2AB09A9A" w:rsidR="00A11EA0" w:rsidRDefault="00A11EA0" w:rsidP="00485A70">
            <w:pPr>
              <w:widowControl/>
              <w:autoSpaceDE/>
              <w:autoSpaceDN/>
              <w:adjustRightInd/>
              <w:rPr>
                <w:rFonts w:cs="Calibri"/>
                <w:b/>
                <w:color w:val="1F497D"/>
                <w:sz w:val="28"/>
                <w:szCs w:val="28"/>
              </w:rPr>
            </w:pPr>
            <w:r w:rsidRPr="001C1E47">
              <w:rPr>
                <w:rFonts w:cs="Calibri"/>
              </w:rPr>
              <w:t>Percent of complaints and referrals responded to within one workday (imminent danger)</w:t>
            </w:r>
          </w:p>
        </w:tc>
        <w:tc>
          <w:tcPr>
            <w:tcW w:w="1781" w:type="dxa"/>
          </w:tcPr>
          <w:p w14:paraId="21B5182D" w14:textId="5427C363" w:rsidR="00A11EA0" w:rsidRDefault="00A11EA0" w:rsidP="00485A70">
            <w:pPr>
              <w:widowControl/>
              <w:autoSpaceDE/>
              <w:autoSpaceDN/>
              <w:adjustRightInd/>
              <w:rPr>
                <w:rFonts w:cs="Calibri"/>
                <w:b/>
                <w:color w:val="1F497D"/>
                <w:sz w:val="28"/>
                <w:szCs w:val="28"/>
              </w:rPr>
            </w:pPr>
            <w:r>
              <w:rPr>
                <w:rFonts w:eastAsia="PMingLiU" w:cs="Calibri"/>
              </w:rPr>
              <w:t>N/A</w:t>
            </w:r>
          </w:p>
        </w:tc>
        <w:tc>
          <w:tcPr>
            <w:tcW w:w="1816" w:type="dxa"/>
          </w:tcPr>
          <w:p w14:paraId="3B6D4001" w14:textId="147F84B5" w:rsidR="00A11EA0" w:rsidRDefault="00A11EA0" w:rsidP="00485A70">
            <w:pPr>
              <w:widowControl/>
              <w:autoSpaceDE/>
              <w:autoSpaceDN/>
              <w:adjustRightInd/>
              <w:rPr>
                <w:rFonts w:cs="Calibri"/>
                <w:b/>
                <w:color w:val="1F497D"/>
                <w:sz w:val="28"/>
                <w:szCs w:val="28"/>
              </w:rPr>
            </w:pPr>
            <w:r w:rsidRPr="001C1E47">
              <w:rPr>
                <w:rFonts w:eastAsia="PMingLiU" w:cs="Calibri"/>
              </w:rPr>
              <w:t>100%</w:t>
            </w:r>
          </w:p>
        </w:tc>
        <w:tc>
          <w:tcPr>
            <w:tcW w:w="2896" w:type="dxa"/>
          </w:tcPr>
          <w:p w14:paraId="693D2F0B" w14:textId="7B12E220" w:rsidR="00A11EA0" w:rsidRDefault="00A11EA0" w:rsidP="00485A70">
            <w:pPr>
              <w:widowControl/>
              <w:autoSpaceDE/>
              <w:autoSpaceDN/>
              <w:adjustRightInd/>
              <w:rPr>
                <w:rFonts w:cs="Calibri"/>
                <w:b/>
                <w:color w:val="1F497D"/>
                <w:sz w:val="28"/>
                <w:szCs w:val="28"/>
              </w:rPr>
            </w:pPr>
            <w:r w:rsidRPr="001C1E47">
              <w:rPr>
                <w:rFonts w:cs="Calibri"/>
              </w:rPr>
              <w:t>The further review level is fixed for all State Plans.</w:t>
            </w:r>
          </w:p>
        </w:tc>
      </w:tr>
      <w:tr w:rsidR="00A11EA0" w14:paraId="54C6989B" w14:textId="77777777" w:rsidTr="00A11EA0">
        <w:tc>
          <w:tcPr>
            <w:tcW w:w="1791" w:type="dxa"/>
          </w:tcPr>
          <w:p w14:paraId="42C9FDBA" w14:textId="1E79E5AE" w:rsidR="00A11EA0" w:rsidRDefault="00A11EA0" w:rsidP="00485A70">
            <w:pPr>
              <w:widowControl/>
              <w:autoSpaceDE/>
              <w:autoSpaceDN/>
              <w:adjustRightInd/>
              <w:rPr>
                <w:rFonts w:cs="Calibri"/>
                <w:b/>
                <w:color w:val="1F497D"/>
                <w:sz w:val="28"/>
                <w:szCs w:val="28"/>
              </w:rPr>
            </w:pPr>
            <w:r w:rsidRPr="001C1E47">
              <w:rPr>
                <w:rFonts w:eastAsia="PMingLiU" w:cs="Calibri"/>
              </w:rPr>
              <w:t>4</w:t>
            </w:r>
          </w:p>
        </w:tc>
        <w:tc>
          <w:tcPr>
            <w:tcW w:w="1851" w:type="dxa"/>
          </w:tcPr>
          <w:p w14:paraId="5A179B71" w14:textId="456D0805" w:rsidR="00A11EA0" w:rsidRDefault="00A11EA0" w:rsidP="00485A70">
            <w:pPr>
              <w:widowControl/>
              <w:autoSpaceDE/>
              <w:autoSpaceDN/>
              <w:adjustRightInd/>
              <w:rPr>
                <w:rFonts w:cs="Calibri"/>
                <w:b/>
                <w:color w:val="1F497D"/>
                <w:sz w:val="28"/>
                <w:szCs w:val="28"/>
              </w:rPr>
            </w:pPr>
            <w:r w:rsidRPr="001C1E47">
              <w:rPr>
                <w:rFonts w:cs="Calibri"/>
              </w:rPr>
              <w:t>Number of denials where entry not obtained</w:t>
            </w:r>
          </w:p>
        </w:tc>
        <w:tc>
          <w:tcPr>
            <w:tcW w:w="1781" w:type="dxa"/>
          </w:tcPr>
          <w:p w14:paraId="56B313D8" w14:textId="02D9906C" w:rsidR="00A11EA0" w:rsidRDefault="00A11EA0" w:rsidP="00485A70">
            <w:pPr>
              <w:widowControl/>
              <w:autoSpaceDE/>
              <w:autoSpaceDN/>
              <w:adjustRightInd/>
              <w:rPr>
                <w:rFonts w:cs="Calibri"/>
                <w:b/>
                <w:color w:val="1F497D"/>
                <w:sz w:val="28"/>
                <w:szCs w:val="28"/>
              </w:rPr>
            </w:pPr>
            <w:r>
              <w:rPr>
                <w:rFonts w:eastAsia="PMingLiU" w:cs="Calibri"/>
              </w:rPr>
              <w:t>0</w:t>
            </w:r>
          </w:p>
        </w:tc>
        <w:tc>
          <w:tcPr>
            <w:tcW w:w="1816" w:type="dxa"/>
          </w:tcPr>
          <w:p w14:paraId="2F0D1E7C" w14:textId="6F862239" w:rsidR="00A11EA0" w:rsidRDefault="00A11EA0" w:rsidP="00485A70">
            <w:pPr>
              <w:widowControl/>
              <w:autoSpaceDE/>
              <w:autoSpaceDN/>
              <w:adjustRightInd/>
              <w:rPr>
                <w:rFonts w:cs="Calibri"/>
                <w:b/>
                <w:color w:val="1F497D"/>
                <w:sz w:val="28"/>
                <w:szCs w:val="28"/>
              </w:rPr>
            </w:pPr>
            <w:r w:rsidRPr="001C1E47">
              <w:rPr>
                <w:rFonts w:cs="Calibri"/>
              </w:rPr>
              <w:t>0</w:t>
            </w:r>
          </w:p>
        </w:tc>
        <w:tc>
          <w:tcPr>
            <w:tcW w:w="2896" w:type="dxa"/>
          </w:tcPr>
          <w:p w14:paraId="25574CCC" w14:textId="07DBDE3F" w:rsidR="00A11EA0" w:rsidRDefault="00A11EA0" w:rsidP="00485A70">
            <w:pPr>
              <w:widowControl/>
              <w:autoSpaceDE/>
              <w:autoSpaceDN/>
              <w:adjustRightInd/>
              <w:rPr>
                <w:rFonts w:cs="Calibri"/>
                <w:b/>
                <w:color w:val="1F497D"/>
                <w:sz w:val="28"/>
                <w:szCs w:val="28"/>
              </w:rPr>
            </w:pPr>
            <w:r w:rsidRPr="001C1E47">
              <w:rPr>
                <w:rFonts w:cs="Calibri"/>
              </w:rPr>
              <w:t>The further review level is fixed for all State Plans.</w:t>
            </w:r>
          </w:p>
        </w:tc>
      </w:tr>
      <w:tr w:rsidR="00A11EA0" w14:paraId="18E8B96D" w14:textId="77777777" w:rsidTr="00A11EA0">
        <w:tc>
          <w:tcPr>
            <w:tcW w:w="1791" w:type="dxa"/>
          </w:tcPr>
          <w:p w14:paraId="49CD152C" w14:textId="18E9D2E8" w:rsidR="00A11EA0" w:rsidRDefault="00A11EA0" w:rsidP="00485A70">
            <w:pPr>
              <w:widowControl/>
              <w:autoSpaceDE/>
              <w:autoSpaceDN/>
              <w:adjustRightInd/>
              <w:rPr>
                <w:rFonts w:cs="Calibri"/>
                <w:b/>
                <w:color w:val="1F497D"/>
                <w:sz w:val="28"/>
                <w:szCs w:val="28"/>
              </w:rPr>
            </w:pPr>
            <w:r w:rsidRPr="001C1E47">
              <w:rPr>
                <w:rFonts w:eastAsia="PMingLiU" w:cs="Calibri"/>
              </w:rPr>
              <w:lastRenderedPageBreak/>
              <w:t>5a</w:t>
            </w:r>
          </w:p>
        </w:tc>
        <w:tc>
          <w:tcPr>
            <w:tcW w:w="1851" w:type="dxa"/>
          </w:tcPr>
          <w:p w14:paraId="5BB20543" w14:textId="5D4CD4B6" w:rsidR="00A11EA0" w:rsidRDefault="00A11EA0" w:rsidP="00485A70">
            <w:pPr>
              <w:widowControl/>
              <w:autoSpaceDE/>
              <w:autoSpaceDN/>
              <w:adjustRightInd/>
              <w:rPr>
                <w:rFonts w:cs="Calibri"/>
                <w:b/>
                <w:color w:val="1F497D"/>
                <w:sz w:val="28"/>
                <w:szCs w:val="28"/>
              </w:rPr>
            </w:pPr>
            <w:r w:rsidRPr="001C1E47">
              <w:rPr>
                <w:rFonts w:cs="Calibri"/>
              </w:rPr>
              <w:t>Average number of violations per inspection with violations by violation type (SWRU)</w:t>
            </w:r>
          </w:p>
        </w:tc>
        <w:tc>
          <w:tcPr>
            <w:tcW w:w="1781" w:type="dxa"/>
          </w:tcPr>
          <w:p w14:paraId="5780C8BC" w14:textId="6789406D" w:rsidR="00A11EA0" w:rsidRDefault="00A11EA0" w:rsidP="00485A70">
            <w:pPr>
              <w:widowControl/>
              <w:autoSpaceDE/>
              <w:autoSpaceDN/>
              <w:adjustRightInd/>
              <w:rPr>
                <w:rFonts w:cs="Calibri"/>
                <w:b/>
                <w:color w:val="1F497D"/>
                <w:sz w:val="28"/>
                <w:szCs w:val="28"/>
              </w:rPr>
            </w:pPr>
            <w:r>
              <w:rPr>
                <w:rFonts w:eastAsia="PMingLiU" w:cs="Calibri"/>
              </w:rPr>
              <w:t>1.60</w:t>
            </w:r>
          </w:p>
        </w:tc>
        <w:tc>
          <w:tcPr>
            <w:tcW w:w="1816" w:type="dxa"/>
          </w:tcPr>
          <w:p w14:paraId="17798E89" w14:textId="77777777" w:rsidR="00A11EA0" w:rsidRPr="001C1E47" w:rsidRDefault="00A11EA0" w:rsidP="001B33AD">
            <w:pPr>
              <w:widowControl/>
              <w:autoSpaceDE/>
              <w:autoSpaceDN/>
              <w:adjustRightInd/>
              <w:ind w:left="115"/>
              <w:rPr>
                <w:rFonts w:cs="Calibri"/>
              </w:rPr>
            </w:pPr>
            <w:r w:rsidRPr="001C1E47">
              <w:rPr>
                <w:rFonts w:cs="Calibri"/>
              </w:rPr>
              <w:t>+/- 20% of</w:t>
            </w:r>
          </w:p>
          <w:p w14:paraId="2D5DD7B1" w14:textId="77777777" w:rsidR="00A11EA0" w:rsidRPr="001C1E47" w:rsidRDefault="00A11EA0" w:rsidP="001B33AD">
            <w:pPr>
              <w:widowControl/>
              <w:autoSpaceDE/>
              <w:autoSpaceDN/>
              <w:adjustRightInd/>
              <w:ind w:left="115"/>
              <w:rPr>
                <w:rFonts w:cs="Calibri"/>
              </w:rPr>
            </w:pPr>
            <w:r w:rsidRPr="001C1E47">
              <w:rPr>
                <w:rFonts w:cs="Calibri"/>
              </w:rPr>
              <w:t>1.78</w:t>
            </w:r>
          </w:p>
          <w:p w14:paraId="02A1B5A2" w14:textId="77777777" w:rsidR="00A11EA0" w:rsidRDefault="00A11EA0" w:rsidP="001B33AD">
            <w:pPr>
              <w:widowControl/>
              <w:autoSpaceDE/>
              <w:autoSpaceDN/>
              <w:adjustRightInd/>
              <w:rPr>
                <w:rFonts w:cs="Calibri"/>
                <w:b/>
                <w:color w:val="1F497D"/>
                <w:sz w:val="28"/>
                <w:szCs w:val="28"/>
              </w:rPr>
            </w:pPr>
          </w:p>
        </w:tc>
        <w:tc>
          <w:tcPr>
            <w:tcW w:w="2896" w:type="dxa"/>
          </w:tcPr>
          <w:p w14:paraId="10C1B975" w14:textId="04286471" w:rsidR="00A11EA0" w:rsidRDefault="00A11EA0" w:rsidP="00485A70">
            <w:pPr>
              <w:widowControl/>
              <w:autoSpaceDE/>
              <w:autoSpaceDN/>
              <w:adjustRightInd/>
              <w:rPr>
                <w:rFonts w:cs="Calibri"/>
                <w:b/>
                <w:color w:val="1F497D"/>
                <w:sz w:val="28"/>
                <w:szCs w:val="28"/>
              </w:rPr>
            </w:pPr>
            <w:r w:rsidRPr="001C1E47">
              <w:rPr>
                <w:rFonts w:eastAsia="PMingLiU" w:cs="Calibri"/>
              </w:rPr>
              <w:t xml:space="preserve">The further review level is based on a three-year national average.  The range of acceptable data not requiring further review is from 1.42 to 2.14 for SWRU. </w:t>
            </w:r>
          </w:p>
        </w:tc>
      </w:tr>
      <w:tr w:rsidR="00A11EA0" w14:paraId="75BB7D26" w14:textId="77777777" w:rsidTr="00A11EA0">
        <w:tc>
          <w:tcPr>
            <w:tcW w:w="1791" w:type="dxa"/>
          </w:tcPr>
          <w:p w14:paraId="4E1BDE5B" w14:textId="1CA1ECF0" w:rsidR="00A11EA0" w:rsidRDefault="00A11EA0" w:rsidP="00485A70">
            <w:pPr>
              <w:widowControl/>
              <w:autoSpaceDE/>
              <w:autoSpaceDN/>
              <w:adjustRightInd/>
              <w:rPr>
                <w:rFonts w:cs="Calibri"/>
                <w:b/>
                <w:color w:val="1F497D"/>
                <w:sz w:val="28"/>
                <w:szCs w:val="28"/>
              </w:rPr>
            </w:pPr>
            <w:r w:rsidRPr="001C1E47">
              <w:rPr>
                <w:rFonts w:eastAsia="PMingLiU" w:cs="Calibri"/>
              </w:rPr>
              <w:t>5b</w:t>
            </w:r>
          </w:p>
        </w:tc>
        <w:tc>
          <w:tcPr>
            <w:tcW w:w="1851" w:type="dxa"/>
          </w:tcPr>
          <w:p w14:paraId="1E2E2140" w14:textId="0B0B7B46" w:rsidR="00A11EA0" w:rsidRDefault="00A11EA0" w:rsidP="00485A70">
            <w:pPr>
              <w:widowControl/>
              <w:autoSpaceDE/>
              <w:autoSpaceDN/>
              <w:adjustRightInd/>
              <w:rPr>
                <w:rFonts w:cs="Calibri"/>
                <w:b/>
                <w:color w:val="1F497D"/>
                <w:sz w:val="28"/>
                <w:szCs w:val="28"/>
              </w:rPr>
            </w:pPr>
            <w:r w:rsidRPr="001C1E47">
              <w:rPr>
                <w:rFonts w:cs="Calibri"/>
              </w:rPr>
              <w:t>Average number of violations per inspection with violations by violation type (other)</w:t>
            </w:r>
          </w:p>
        </w:tc>
        <w:tc>
          <w:tcPr>
            <w:tcW w:w="1781" w:type="dxa"/>
          </w:tcPr>
          <w:p w14:paraId="6ABE6612" w14:textId="5284D5DD" w:rsidR="00A11EA0" w:rsidRDefault="00A11EA0" w:rsidP="00485A70">
            <w:pPr>
              <w:widowControl/>
              <w:autoSpaceDE/>
              <w:autoSpaceDN/>
              <w:adjustRightInd/>
              <w:rPr>
                <w:rFonts w:cs="Calibri"/>
                <w:b/>
                <w:color w:val="1F497D"/>
                <w:sz w:val="28"/>
                <w:szCs w:val="28"/>
              </w:rPr>
            </w:pPr>
            <w:r>
              <w:rPr>
                <w:rFonts w:eastAsia="PMingLiU" w:cs="Calibri"/>
              </w:rPr>
              <w:t>0.40</w:t>
            </w:r>
          </w:p>
        </w:tc>
        <w:tc>
          <w:tcPr>
            <w:tcW w:w="1816" w:type="dxa"/>
          </w:tcPr>
          <w:p w14:paraId="4D0D6A48" w14:textId="77777777" w:rsidR="00A11EA0" w:rsidRPr="001C1E47" w:rsidRDefault="00A11EA0" w:rsidP="001B33AD">
            <w:pPr>
              <w:widowControl/>
              <w:autoSpaceDE/>
              <w:autoSpaceDN/>
              <w:adjustRightInd/>
              <w:ind w:left="115"/>
              <w:rPr>
                <w:rFonts w:cs="Calibri"/>
              </w:rPr>
            </w:pPr>
            <w:r w:rsidRPr="001C1E47">
              <w:rPr>
                <w:rFonts w:cs="Calibri"/>
              </w:rPr>
              <w:t>+/- 20% of</w:t>
            </w:r>
          </w:p>
          <w:p w14:paraId="255EA7DE" w14:textId="546A2B94" w:rsidR="00A11EA0" w:rsidRDefault="008B1D51" w:rsidP="001B33AD">
            <w:pPr>
              <w:widowControl/>
              <w:autoSpaceDE/>
              <w:autoSpaceDN/>
              <w:adjustRightInd/>
              <w:rPr>
                <w:rFonts w:cs="Calibri"/>
                <w:b/>
                <w:color w:val="1F497D"/>
                <w:sz w:val="28"/>
                <w:szCs w:val="28"/>
              </w:rPr>
            </w:pPr>
            <w:r>
              <w:rPr>
                <w:rFonts w:cs="Calibri"/>
              </w:rPr>
              <w:t xml:space="preserve">  </w:t>
            </w:r>
            <w:r w:rsidR="00A11EA0" w:rsidRPr="001C1E47">
              <w:rPr>
                <w:rFonts w:cs="Calibri"/>
              </w:rPr>
              <w:t>0.91</w:t>
            </w:r>
          </w:p>
        </w:tc>
        <w:tc>
          <w:tcPr>
            <w:tcW w:w="2896" w:type="dxa"/>
          </w:tcPr>
          <w:p w14:paraId="3B5AB5A2" w14:textId="73F8DFF5" w:rsidR="00A11EA0" w:rsidRDefault="00A11EA0" w:rsidP="00485A70">
            <w:pPr>
              <w:widowControl/>
              <w:autoSpaceDE/>
              <w:autoSpaceDN/>
              <w:adjustRightInd/>
              <w:rPr>
                <w:rFonts w:cs="Calibri"/>
                <w:b/>
                <w:color w:val="1F497D"/>
                <w:sz w:val="28"/>
                <w:szCs w:val="28"/>
              </w:rPr>
            </w:pPr>
            <w:r w:rsidRPr="001C1E47">
              <w:rPr>
                <w:rFonts w:eastAsia="PMingLiU" w:cs="Calibri"/>
              </w:rPr>
              <w:t>The further review level is based on a three-year national average.  The range of acceptable data not requiring further review is from 0.73 to 1.09 for OTS.</w:t>
            </w:r>
          </w:p>
        </w:tc>
      </w:tr>
      <w:tr w:rsidR="00A11EA0" w14:paraId="62EF5439" w14:textId="77777777" w:rsidTr="00A11EA0">
        <w:tc>
          <w:tcPr>
            <w:tcW w:w="1791" w:type="dxa"/>
          </w:tcPr>
          <w:p w14:paraId="662527F6" w14:textId="2DB4B7A9" w:rsidR="00A11EA0" w:rsidRDefault="00A11EA0" w:rsidP="00485A70">
            <w:pPr>
              <w:widowControl/>
              <w:autoSpaceDE/>
              <w:autoSpaceDN/>
              <w:adjustRightInd/>
              <w:rPr>
                <w:rFonts w:cs="Calibri"/>
                <w:b/>
                <w:color w:val="1F497D"/>
                <w:sz w:val="28"/>
                <w:szCs w:val="28"/>
              </w:rPr>
            </w:pPr>
            <w:r w:rsidRPr="001C1E47">
              <w:rPr>
                <w:rFonts w:eastAsia="PMingLiU" w:cs="Calibri"/>
              </w:rPr>
              <w:t>6</w:t>
            </w:r>
          </w:p>
        </w:tc>
        <w:tc>
          <w:tcPr>
            <w:tcW w:w="1851" w:type="dxa"/>
          </w:tcPr>
          <w:p w14:paraId="3A7B07AC" w14:textId="08F69967" w:rsidR="00A11EA0" w:rsidRDefault="00A11EA0" w:rsidP="00485A70">
            <w:pPr>
              <w:widowControl/>
              <w:autoSpaceDE/>
              <w:autoSpaceDN/>
              <w:adjustRightInd/>
              <w:rPr>
                <w:rFonts w:cs="Calibri"/>
                <w:b/>
                <w:color w:val="1F497D"/>
                <w:sz w:val="28"/>
                <w:szCs w:val="28"/>
              </w:rPr>
            </w:pPr>
            <w:r w:rsidRPr="001C1E47">
              <w:rPr>
                <w:rFonts w:cs="Calibri"/>
              </w:rPr>
              <w:t>Percent of total inspections in state and local government workplaces</w:t>
            </w:r>
          </w:p>
        </w:tc>
        <w:tc>
          <w:tcPr>
            <w:tcW w:w="1781" w:type="dxa"/>
          </w:tcPr>
          <w:p w14:paraId="1CE21C44" w14:textId="7767B112" w:rsidR="00A11EA0" w:rsidRDefault="00A11EA0" w:rsidP="00485A70">
            <w:pPr>
              <w:widowControl/>
              <w:autoSpaceDE/>
              <w:autoSpaceDN/>
              <w:adjustRightInd/>
              <w:rPr>
                <w:rFonts w:cs="Calibri"/>
                <w:b/>
                <w:color w:val="1F497D"/>
                <w:sz w:val="28"/>
                <w:szCs w:val="28"/>
              </w:rPr>
            </w:pPr>
            <w:r>
              <w:rPr>
                <w:rFonts w:cs="Calibri"/>
              </w:rPr>
              <w:t>100</w:t>
            </w:r>
            <w:r w:rsidRPr="001C1E47">
              <w:rPr>
                <w:rFonts w:cs="Calibri"/>
              </w:rPr>
              <w:t>%</w:t>
            </w:r>
          </w:p>
        </w:tc>
        <w:tc>
          <w:tcPr>
            <w:tcW w:w="1816" w:type="dxa"/>
          </w:tcPr>
          <w:p w14:paraId="29631AD2" w14:textId="600109A1" w:rsidR="00A11EA0" w:rsidRDefault="00A11EA0" w:rsidP="001B33AD">
            <w:pPr>
              <w:widowControl/>
              <w:autoSpaceDE/>
              <w:autoSpaceDN/>
              <w:adjustRightInd/>
              <w:rPr>
                <w:rFonts w:cs="Calibri"/>
                <w:b/>
                <w:color w:val="1F497D"/>
                <w:sz w:val="28"/>
                <w:szCs w:val="28"/>
              </w:rPr>
            </w:pPr>
            <w:r>
              <w:rPr>
                <w:rFonts w:eastAsia="PMingLiU" w:cs="Calibri"/>
              </w:rPr>
              <w:t>100%</w:t>
            </w:r>
          </w:p>
        </w:tc>
        <w:tc>
          <w:tcPr>
            <w:tcW w:w="2896" w:type="dxa"/>
          </w:tcPr>
          <w:p w14:paraId="5A08B404" w14:textId="22DB5CB4" w:rsidR="00A11EA0" w:rsidRDefault="00A11EA0" w:rsidP="00485A70">
            <w:pPr>
              <w:widowControl/>
              <w:autoSpaceDE/>
              <w:autoSpaceDN/>
              <w:adjustRightInd/>
              <w:rPr>
                <w:rFonts w:cs="Calibri"/>
                <w:b/>
                <w:color w:val="1F497D"/>
                <w:sz w:val="28"/>
                <w:szCs w:val="28"/>
              </w:rPr>
            </w:pPr>
            <w:r>
              <w:rPr>
                <w:rFonts w:eastAsia="PMingLiU" w:cs="Calibri"/>
              </w:rPr>
              <w:t>Since this a State and Local Government State Plan, all inspections are in state and local government workplaces.</w:t>
            </w:r>
          </w:p>
        </w:tc>
      </w:tr>
      <w:tr w:rsidR="00A11EA0" w14:paraId="1AC282E0" w14:textId="77777777" w:rsidTr="00A11EA0">
        <w:tc>
          <w:tcPr>
            <w:tcW w:w="1791" w:type="dxa"/>
          </w:tcPr>
          <w:p w14:paraId="43F0D44E" w14:textId="5480187E" w:rsidR="00A11EA0" w:rsidRDefault="00A11EA0" w:rsidP="00485A70">
            <w:pPr>
              <w:widowControl/>
              <w:autoSpaceDE/>
              <w:autoSpaceDN/>
              <w:adjustRightInd/>
              <w:rPr>
                <w:rFonts w:cs="Calibri"/>
                <w:b/>
                <w:color w:val="1F497D"/>
                <w:sz w:val="28"/>
                <w:szCs w:val="28"/>
              </w:rPr>
            </w:pPr>
            <w:r w:rsidRPr="001C1E47">
              <w:rPr>
                <w:rFonts w:eastAsia="PMingLiU" w:cs="Calibri"/>
              </w:rPr>
              <w:t>7a</w:t>
            </w:r>
          </w:p>
        </w:tc>
        <w:tc>
          <w:tcPr>
            <w:tcW w:w="1851" w:type="dxa"/>
          </w:tcPr>
          <w:p w14:paraId="090D92AD" w14:textId="51386EF7" w:rsidR="00A11EA0" w:rsidRDefault="00A11EA0" w:rsidP="00485A70">
            <w:pPr>
              <w:widowControl/>
              <w:autoSpaceDE/>
              <w:autoSpaceDN/>
              <w:adjustRightInd/>
              <w:rPr>
                <w:rFonts w:cs="Calibri"/>
                <w:b/>
                <w:color w:val="1F497D"/>
                <w:sz w:val="28"/>
                <w:szCs w:val="28"/>
              </w:rPr>
            </w:pPr>
            <w:r w:rsidRPr="001C1E47">
              <w:rPr>
                <w:rFonts w:cs="Calibri"/>
              </w:rPr>
              <w:t>Planned v. actual inspections (safety)</w:t>
            </w:r>
          </w:p>
        </w:tc>
        <w:tc>
          <w:tcPr>
            <w:tcW w:w="1781" w:type="dxa"/>
          </w:tcPr>
          <w:p w14:paraId="68C09E42" w14:textId="7D05E7B9" w:rsidR="00A11EA0" w:rsidRDefault="00A11EA0" w:rsidP="00485A70">
            <w:pPr>
              <w:widowControl/>
              <w:autoSpaceDE/>
              <w:autoSpaceDN/>
              <w:adjustRightInd/>
              <w:rPr>
                <w:rFonts w:cs="Calibri"/>
                <w:b/>
                <w:color w:val="1F497D"/>
                <w:sz w:val="28"/>
                <w:szCs w:val="28"/>
              </w:rPr>
            </w:pPr>
            <w:r>
              <w:rPr>
                <w:rFonts w:eastAsia="PMingLiU" w:cs="Calibri"/>
              </w:rPr>
              <w:t>7</w:t>
            </w:r>
          </w:p>
        </w:tc>
        <w:tc>
          <w:tcPr>
            <w:tcW w:w="1816" w:type="dxa"/>
          </w:tcPr>
          <w:p w14:paraId="669796EC" w14:textId="77777777" w:rsidR="00A11EA0" w:rsidRPr="001C1E47" w:rsidRDefault="00A11EA0" w:rsidP="001B33AD">
            <w:pPr>
              <w:ind w:left="115"/>
              <w:rPr>
                <w:rFonts w:cs="Calibri"/>
              </w:rPr>
            </w:pPr>
            <w:r w:rsidRPr="001C1E47">
              <w:rPr>
                <w:rFonts w:cs="Calibri"/>
              </w:rPr>
              <w:t xml:space="preserve">+/- 5% of </w:t>
            </w:r>
          </w:p>
          <w:p w14:paraId="408438A5" w14:textId="4A6753E2" w:rsidR="00A11EA0" w:rsidRDefault="008B1D51" w:rsidP="001B33AD">
            <w:pPr>
              <w:widowControl/>
              <w:autoSpaceDE/>
              <w:autoSpaceDN/>
              <w:adjustRightInd/>
              <w:rPr>
                <w:rFonts w:cs="Calibri"/>
                <w:b/>
                <w:color w:val="1F497D"/>
                <w:sz w:val="28"/>
                <w:szCs w:val="28"/>
              </w:rPr>
            </w:pPr>
            <w:r>
              <w:rPr>
                <w:rFonts w:eastAsia="PMingLiU" w:cs="Calibri"/>
              </w:rPr>
              <w:t xml:space="preserve">  </w:t>
            </w:r>
            <w:r w:rsidR="00A11EA0">
              <w:rPr>
                <w:rFonts w:eastAsia="PMingLiU" w:cs="Calibri"/>
              </w:rPr>
              <w:t>25</w:t>
            </w:r>
          </w:p>
        </w:tc>
        <w:tc>
          <w:tcPr>
            <w:tcW w:w="2896" w:type="dxa"/>
          </w:tcPr>
          <w:p w14:paraId="2B7DF6A6" w14:textId="051D93DF" w:rsidR="00A11EA0" w:rsidRDefault="00A11EA0" w:rsidP="00485A70">
            <w:pPr>
              <w:widowControl/>
              <w:autoSpaceDE/>
              <w:autoSpaceDN/>
              <w:adjustRightInd/>
              <w:rPr>
                <w:rFonts w:cs="Calibri"/>
                <w:b/>
                <w:color w:val="1F497D"/>
                <w:sz w:val="28"/>
                <w:szCs w:val="28"/>
              </w:rPr>
            </w:pPr>
            <w:r w:rsidRPr="001C1E47">
              <w:rPr>
                <w:rFonts w:cs="Calibri"/>
              </w:rPr>
              <w:t xml:space="preserve">The further review level is based on a number negotiated by OSHA and the State Plan through the grant application.  The range of acceptable data not requiring further review is from </w:t>
            </w:r>
            <w:r>
              <w:rPr>
                <w:rFonts w:cs="Calibri"/>
              </w:rPr>
              <w:t xml:space="preserve">23.75 </w:t>
            </w:r>
            <w:r w:rsidRPr="001C1E47">
              <w:rPr>
                <w:rFonts w:cs="Calibri"/>
              </w:rPr>
              <w:t xml:space="preserve">to </w:t>
            </w:r>
            <w:r>
              <w:rPr>
                <w:rFonts w:cs="Calibri"/>
              </w:rPr>
              <w:t xml:space="preserve">26.25 </w:t>
            </w:r>
            <w:r w:rsidRPr="001C1E47">
              <w:rPr>
                <w:rFonts w:cs="Calibri"/>
              </w:rPr>
              <w:t>for safety.</w:t>
            </w:r>
          </w:p>
        </w:tc>
      </w:tr>
      <w:tr w:rsidR="00A11EA0" w14:paraId="12C9322B" w14:textId="77777777" w:rsidTr="00A11EA0">
        <w:tc>
          <w:tcPr>
            <w:tcW w:w="1791" w:type="dxa"/>
          </w:tcPr>
          <w:p w14:paraId="2A19417C" w14:textId="5ABE7F0B" w:rsidR="00A11EA0" w:rsidRDefault="00A11EA0" w:rsidP="00485A70">
            <w:pPr>
              <w:widowControl/>
              <w:autoSpaceDE/>
              <w:autoSpaceDN/>
              <w:adjustRightInd/>
              <w:rPr>
                <w:rFonts w:cs="Calibri"/>
                <w:b/>
                <w:color w:val="1F497D"/>
                <w:sz w:val="28"/>
                <w:szCs w:val="28"/>
              </w:rPr>
            </w:pPr>
            <w:r w:rsidRPr="001C1E47">
              <w:rPr>
                <w:rFonts w:eastAsia="PMingLiU" w:cs="Calibri"/>
              </w:rPr>
              <w:t>7b</w:t>
            </w:r>
          </w:p>
        </w:tc>
        <w:tc>
          <w:tcPr>
            <w:tcW w:w="1851" w:type="dxa"/>
          </w:tcPr>
          <w:p w14:paraId="25F20299" w14:textId="591CA934" w:rsidR="00A11EA0" w:rsidRDefault="00A11EA0" w:rsidP="00485A70">
            <w:pPr>
              <w:widowControl/>
              <w:autoSpaceDE/>
              <w:autoSpaceDN/>
              <w:adjustRightInd/>
              <w:rPr>
                <w:rFonts w:cs="Calibri"/>
                <w:b/>
                <w:color w:val="1F497D"/>
                <w:sz w:val="28"/>
                <w:szCs w:val="28"/>
              </w:rPr>
            </w:pPr>
            <w:r w:rsidRPr="001C1E47">
              <w:rPr>
                <w:rFonts w:cs="Calibri"/>
              </w:rPr>
              <w:t>Planned v. actual inspections (health)</w:t>
            </w:r>
          </w:p>
        </w:tc>
        <w:tc>
          <w:tcPr>
            <w:tcW w:w="1781" w:type="dxa"/>
          </w:tcPr>
          <w:p w14:paraId="505A652C" w14:textId="3B94126C" w:rsidR="00A11EA0" w:rsidRDefault="00A11EA0" w:rsidP="00485A70">
            <w:pPr>
              <w:widowControl/>
              <w:autoSpaceDE/>
              <w:autoSpaceDN/>
              <w:adjustRightInd/>
              <w:rPr>
                <w:rFonts w:cs="Calibri"/>
                <w:b/>
                <w:color w:val="1F497D"/>
                <w:sz w:val="28"/>
                <w:szCs w:val="28"/>
              </w:rPr>
            </w:pPr>
            <w:r>
              <w:rPr>
                <w:rFonts w:eastAsia="PMingLiU" w:cs="Calibri"/>
              </w:rPr>
              <w:t>18</w:t>
            </w:r>
          </w:p>
        </w:tc>
        <w:tc>
          <w:tcPr>
            <w:tcW w:w="1816" w:type="dxa"/>
          </w:tcPr>
          <w:p w14:paraId="3A938D9B" w14:textId="77777777" w:rsidR="00A11EA0" w:rsidRPr="001C1E47" w:rsidRDefault="00A11EA0" w:rsidP="001B33AD">
            <w:pPr>
              <w:ind w:left="115"/>
              <w:rPr>
                <w:rFonts w:cs="Calibri"/>
              </w:rPr>
            </w:pPr>
            <w:r w:rsidRPr="001C1E47">
              <w:rPr>
                <w:rFonts w:cs="Calibri"/>
              </w:rPr>
              <w:t xml:space="preserve">+/- 5% of </w:t>
            </w:r>
          </w:p>
          <w:p w14:paraId="36E82EAA" w14:textId="2E7C0054" w:rsidR="00A11EA0" w:rsidRDefault="008B1D51" w:rsidP="001B33AD">
            <w:pPr>
              <w:widowControl/>
              <w:autoSpaceDE/>
              <w:autoSpaceDN/>
              <w:adjustRightInd/>
              <w:rPr>
                <w:rFonts w:cs="Calibri"/>
                <w:b/>
                <w:color w:val="1F497D"/>
                <w:sz w:val="28"/>
                <w:szCs w:val="28"/>
              </w:rPr>
            </w:pPr>
            <w:r>
              <w:rPr>
                <w:rFonts w:cs="Calibri"/>
              </w:rPr>
              <w:t xml:space="preserve">   25</w:t>
            </w:r>
          </w:p>
        </w:tc>
        <w:tc>
          <w:tcPr>
            <w:tcW w:w="2896" w:type="dxa"/>
          </w:tcPr>
          <w:p w14:paraId="0452F5E5" w14:textId="6F60DBC5" w:rsidR="00A11EA0" w:rsidRDefault="00A11EA0" w:rsidP="00485A70">
            <w:pPr>
              <w:widowControl/>
              <w:autoSpaceDE/>
              <w:autoSpaceDN/>
              <w:adjustRightInd/>
              <w:rPr>
                <w:rFonts w:cs="Calibri"/>
                <w:b/>
                <w:color w:val="1F497D"/>
                <w:sz w:val="28"/>
                <w:szCs w:val="28"/>
              </w:rPr>
            </w:pPr>
            <w:r w:rsidRPr="001C1E47">
              <w:rPr>
                <w:rFonts w:cs="Calibri"/>
              </w:rPr>
              <w:t xml:space="preserve">The further review level is based on a number negotiated by OSHA and the State Plan through the grant application.  The range of acceptable data not requiring further review is from </w:t>
            </w:r>
            <w:r>
              <w:rPr>
                <w:rFonts w:cs="Calibri"/>
              </w:rPr>
              <w:t>19</w:t>
            </w:r>
            <w:r w:rsidRPr="001C1E47">
              <w:rPr>
                <w:rFonts w:cs="Calibri"/>
              </w:rPr>
              <w:t xml:space="preserve"> to</w:t>
            </w:r>
            <w:r>
              <w:rPr>
                <w:rFonts w:cs="Calibri"/>
              </w:rPr>
              <w:t xml:space="preserve"> 21</w:t>
            </w:r>
            <w:r w:rsidRPr="001C1E47">
              <w:rPr>
                <w:rFonts w:cs="Calibri"/>
              </w:rPr>
              <w:t xml:space="preserve"> for health.</w:t>
            </w:r>
          </w:p>
        </w:tc>
      </w:tr>
      <w:tr w:rsidR="00A11EA0" w14:paraId="5AA238BC" w14:textId="77777777" w:rsidTr="00A11EA0">
        <w:tc>
          <w:tcPr>
            <w:tcW w:w="1791" w:type="dxa"/>
          </w:tcPr>
          <w:p w14:paraId="1964314E" w14:textId="71DC142B" w:rsidR="00A11EA0" w:rsidRDefault="00A11EA0" w:rsidP="00485A70">
            <w:pPr>
              <w:widowControl/>
              <w:autoSpaceDE/>
              <w:autoSpaceDN/>
              <w:adjustRightInd/>
              <w:rPr>
                <w:rFonts w:cs="Calibri"/>
                <w:b/>
                <w:color w:val="1F497D"/>
                <w:sz w:val="28"/>
                <w:szCs w:val="28"/>
              </w:rPr>
            </w:pPr>
            <w:r w:rsidRPr="001C1E47">
              <w:rPr>
                <w:rFonts w:eastAsia="PMingLiU" w:cs="Calibri"/>
              </w:rPr>
              <w:t>8</w:t>
            </w:r>
          </w:p>
        </w:tc>
        <w:tc>
          <w:tcPr>
            <w:tcW w:w="1851" w:type="dxa"/>
          </w:tcPr>
          <w:p w14:paraId="33C44B30" w14:textId="22FE9C5A" w:rsidR="00A11EA0" w:rsidRDefault="00A11EA0" w:rsidP="00485A70">
            <w:pPr>
              <w:widowControl/>
              <w:autoSpaceDE/>
              <w:autoSpaceDN/>
              <w:adjustRightInd/>
              <w:rPr>
                <w:rFonts w:cs="Calibri"/>
                <w:b/>
                <w:color w:val="1F497D"/>
                <w:sz w:val="28"/>
                <w:szCs w:val="28"/>
              </w:rPr>
            </w:pPr>
            <w:r w:rsidRPr="001C1E47">
              <w:rPr>
                <w:rFonts w:cs="Calibri"/>
              </w:rPr>
              <w:t>Average current serious penalty in private sector - total (1 to greater than 250 workers)</w:t>
            </w:r>
          </w:p>
        </w:tc>
        <w:tc>
          <w:tcPr>
            <w:tcW w:w="1781" w:type="dxa"/>
          </w:tcPr>
          <w:p w14:paraId="0C853FB7" w14:textId="1CC0DD5F" w:rsidR="00A11EA0" w:rsidRDefault="00A11EA0" w:rsidP="00485A70">
            <w:pPr>
              <w:widowControl/>
              <w:autoSpaceDE/>
              <w:autoSpaceDN/>
              <w:adjustRightInd/>
              <w:rPr>
                <w:rFonts w:cs="Calibri"/>
                <w:b/>
                <w:color w:val="1F497D"/>
                <w:sz w:val="28"/>
                <w:szCs w:val="28"/>
              </w:rPr>
            </w:pPr>
            <w:r>
              <w:rPr>
                <w:rFonts w:eastAsia="PMingLiU" w:cs="Calibri"/>
              </w:rPr>
              <w:t>N/A</w:t>
            </w:r>
          </w:p>
        </w:tc>
        <w:tc>
          <w:tcPr>
            <w:tcW w:w="1816" w:type="dxa"/>
          </w:tcPr>
          <w:p w14:paraId="2DF95397" w14:textId="77777777" w:rsidR="00A11EA0" w:rsidRPr="001C1E47" w:rsidRDefault="00A11EA0" w:rsidP="001B33AD">
            <w:pPr>
              <w:ind w:left="115"/>
              <w:rPr>
                <w:rFonts w:cs="Calibri"/>
              </w:rPr>
            </w:pPr>
            <w:r w:rsidRPr="001C1E47">
              <w:rPr>
                <w:rFonts w:cs="Calibri"/>
              </w:rPr>
              <w:t xml:space="preserve">+/- 25% of </w:t>
            </w:r>
          </w:p>
          <w:p w14:paraId="510885AC" w14:textId="77777777" w:rsidR="00A11EA0" w:rsidRPr="001C1E47" w:rsidRDefault="00A11EA0" w:rsidP="001B33AD">
            <w:pPr>
              <w:ind w:left="115"/>
              <w:rPr>
                <w:rFonts w:eastAsia="PMingLiU" w:cs="Calibri"/>
              </w:rPr>
            </w:pPr>
            <w:r w:rsidRPr="001C1E47">
              <w:rPr>
                <w:rFonts w:eastAsia="PMingLiU" w:cs="Calibri"/>
              </w:rPr>
              <w:t>$3,100.37</w:t>
            </w:r>
          </w:p>
          <w:p w14:paraId="6EEA09B2" w14:textId="77777777" w:rsidR="00A11EA0" w:rsidRDefault="00A11EA0" w:rsidP="001B33AD">
            <w:pPr>
              <w:widowControl/>
              <w:autoSpaceDE/>
              <w:autoSpaceDN/>
              <w:adjustRightInd/>
              <w:rPr>
                <w:rFonts w:cs="Calibri"/>
                <w:b/>
                <w:color w:val="1F497D"/>
                <w:sz w:val="28"/>
                <w:szCs w:val="28"/>
              </w:rPr>
            </w:pPr>
          </w:p>
        </w:tc>
        <w:tc>
          <w:tcPr>
            <w:tcW w:w="2896" w:type="dxa"/>
          </w:tcPr>
          <w:p w14:paraId="4EFCEBB4" w14:textId="77777777" w:rsidR="00A11EA0" w:rsidRDefault="00A11EA0" w:rsidP="00485A70">
            <w:pPr>
              <w:ind w:left="115" w:right="1331"/>
              <w:rPr>
                <w:rFonts w:cs="Calibri"/>
              </w:rPr>
            </w:pPr>
            <w:r>
              <w:rPr>
                <w:rFonts w:cs="Calibri"/>
              </w:rPr>
              <w:t>N/A-This is a State and Local Government State Plan.</w:t>
            </w:r>
          </w:p>
          <w:p w14:paraId="57EB3886" w14:textId="77777777" w:rsidR="00A11EA0" w:rsidRDefault="00A11EA0" w:rsidP="00485A70">
            <w:pPr>
              <w:ind w:left="115" w:right="1331"/>
              <w:rPr>
                <w:rFonts w:cs="Calibri"/>
              </w:rPr>
            </w:pPr>
          </w:p>
          <w:p w14:paraId="2382F70A" w14:textId="75E4483D" w:rsidR="00A11EA0" w:rsidRDefault="00A11EA0" w:rsidP="00485A70">
            <w:pPr>
              <w:widowControl/>
              <w:autoSpaceDE/>
              <w:autoSpaceDN/>
              <w:adjustRightInd/>
              <w:rPr>
                <w:rFonts w:cs="Calibri"/>
                <w:b/>
                <w:color w:val="1F497D"/>
                <w:sz w:val="28"/>
                <w:szCs w:val="28"/>
              </w:rPr>
            </w:pPr>
            <w:r>
              <w:rPr>
                <w:rFonts w:cs="Calibri"/>
              </w:rPr>
              <w:lastRenderedPageBreak/>
              <w:t>The further review level is based on a three-year national average.</w:t>
            </w:r>
          </w:p>
        </w:tc>
      </w:tr>
      <w:tr w:rsidR="00A11EA0" w14:paraId="7A79E630" w14:textId="77777777" w:rsidTr="00A11EA0">
        <w:tc>
          <w:tcPr>
            <w:tcW w:w="1791" w:type="dxa"/>
          </w:tcPr>
          <w:p w14:paraId="11ABE325" w14:textId="77777777" w:rsidR="00A11EA0" w:rsidRDefault="00A11EA0" w:rsidP="00485A70">
            <w:pPr>
              <w:widowControl/>
              <w:autoSpaceDE/>
              <w:autoSpaceDN/>
              <w:adjustRightInd/>
              <w:rPr>
                <w:rFonts w:cs="Calibri"/>
                <w:b/>
                <w:color w:val="1F497D"/>
                <w:sz w:val="28"/>
                <w:szCs w:val="28"/>
              </w:rPr>
            </w:pPr>
          </w:p>
        </w:tc>
        <w:tc>
          <w:tcPr>
            <w:tcW w:w="1851" w:type="dxa"/>
          </w:tcPr>
          <w:p w14:paraId="51B44B03" w14:textId="77777777" w:rsidR="00A11EA0" w:rsidRPr="001C1E47" w:rsidRDefault="00A11EA0" w:rsidP="00224CBA">
            <w:pPr>
              <w:rPr>
                <w:rFonts w:cs="Calibri"/>
              </w:rPr>
            </w:pPr>
            <w:r w:rsidRPr="001C1E47">
              <w:rPr>
                <w:rFonts w:cs="Calibri"/>
                <w:b/>
              </w:rPr>
              <w:t>a</w:t>
            </w:r>
            <w:r w:rsidRPr="001C1E47">
              <w:rPr>
                <w:rFonts w:cs="Calibri"/>
              </w:rPr>
              <w:t>.  Average current serious penalty in private sector</w:t>
            </w:r>
          </w:p>
          <w:p w14:paraId="0A35C402" w14:textId="0CAE9FDD" w:rsidR="00A11EA0" w:rsidRDefault="00A11EA0" w:rsidP="00224CBA">
            <w:pPr>
              <w:widowControl/>
              <w:autoSpaceDE/>
              <w:autoSpaceDN/>
              <w:adjustRightInd/>
              <w:rPr>
                <w:rFonts w:cs="Calibri"/>
                <w:b/>
                <w:color w:val="1F497D"/>
                <w:sz w:val="28"/>
                <w:szCs w:val="28"/>
              </w:rPr>
            </w:pPr>
            <w:r w:rsidRPr="001C1E47">
              <w:rPr>
                <w:rFonts w:cs="Calibri"/>
              </w:rPr>
              <w:t xml:space="preserve"> (1-25 workers)</w:t>
            </w:r>
          </w:p>
        </w:tc>
        <w:tc>
          <w:tcPr>
            <w:tcW w:w="1781" w:type="dxa"/>
          </w:tcPr>
          <w:p w14:paraId="4BAD31BB" w14:textId="223798BC" w:rsidR="00A11EA0" w:rsidRDefault="00A11EA0" w:rsidP="00485A70">
            <w:pPr>
              <w:widowControl/>
              <w:autoSpaceDE/>
              <w:autoSpaceDN/>
              <w:adjustRightInd/>
              <w:rPr>
                <w:rFonts w:cs="Calibri"/>
                <w:b/>
                <w:color w:val="1F497D"/>
                <w:sz w:val="28"/>
                <w:szCs w:val="28"/>
              </w:rPr>
            </w:pPr>
            <w:r>
              <w:rPr>
                <w:rFonts w:eastAsia="PMingLiU" w:cs="Calibri"/>
              </w:rPr>
              <w:t>N/A</w:t>
            </w:r>
          </w:p>
        </w:tc>
        <w:tc>
          <w:tcPr>
            <w:tcW w:w="1816" w:type="dxa"/>
          </w:tcPr>
          <w:p w14:paraId="49EB27A8" w14:textId="77777777" w:rsidR="00A11EA0" w:rsidRPr="001C1E47" w:rsidRDefault="00A11EA0" w:rsidP="001B33AD">
            <w:pPr>
              <w:ind w:left="115"/>
              <w:rPr>
                <w:rFonts w:cs="Calibri"/>
              </w:rPr>
            </w:pPr>
            <w:r w:rsidRPr="001C1E47">
              <w:rPr>
                <w:rFonts w:cs="Calibri"/>
              </w:rPr>
              <w:t xml:space="preserve">+/- 25% of </w:t>
            </w:r>
          </w:p>
          <w:p w14:paraId="5D5D3D2F" w14:textId="77777777" w:rsidR="00A11EA0" w:rsidRPr="001C1E47" w:rsidRDefault="00A11EA0" w:rsidP="001B33AD">
            <w:pPr>
              <w:ind w:left="115"/>
              <w:rPr>
                <w:rFonts w:cs="Calibri"/>
              </w:rPr>
            </w:pPr>
            <w:r w:rsidRPr="001C1E47">
              <w:rPr>
                <w:rFonts w:cs="Calibri"/>
              </w:rPr>
              <w:t>$2,030.66</w:t>
            </w:r>
          </w:p>
          <w:p w14:paraId="4E59A4D4" w14:textId="77777777" w:rsidR="00A11EA0" w:rsidRDefault="00A11EA0" w:rsidP="001B33AD">
            <w:pPr>
              <w:widowControl/>
              <w:autoSpaceDE/>
              <w:autoSpaceDN/>
              <w:adjustRightInd/>
              <w:rPr>
                <w:rFonts w:cs="Calibri"/>
                <w:b/>
                <w:color w:val="1F497D"/>
                <w:sz w:val="28"/>
                <w:szCs w:val="28"/>
              </w:rPr>
            </w:pPr>
          </w:p>
        </w:tc>
        <w:tc>
          <w:tcPr>
            <w:tcW w:w="2896" w:type="dxa"/>
          </w:tcPr>
          <w:p w14:paraId="5D011627" w14:textId="77777777" w:rsidR="00A11EA0" w:rsidRDefault="00A11EA0" w:rsidP="00485A70">
            <w:pPr>
              <w:ind w:left="115" w:right="1331"/>
              <w:rPr>
                <w:rFonts w:cs="Calibri"/>
              </w:rPr>
            </w:pPr>
            <w:r>
              <w:rPr>
                <w:rFonts w:cs="Calibri"/>
              </w:rPr>
              <w:t>N/A-This is a State and Local Government State Plan.</w:t>
            </w:r>
          </w:p>
          <w:p w14:paraId="6015474F" w14:textId="78C5BB92" w:rsidR="00A11EA0" w:rsidRDefault="00A11EA0" w:rsidP="00485A70">
            <w:pPr>
              <w:widowControl/>
              <w:autoSpaceDE/>
              <w:autoSpaceDN/>
              <w:adjustRightInd/>
              <w:rPr>
                <w:rFonts w:cs="Calibri"/>
                <w:b/>
                <w:color w:val="1F497D"/>
                <w:sz w:val="28"/>
                <w:szCs w:val="28"/>
              </w:rPr>
            </w:pPr>
            <w:r>
              <w:rPr>
                <w:rFonts w:cs="Calibri"/>
              </w:rPr>
              <w:t>The further review level is based on a three-year national average.</w:t>
            </w:r>
          </w:p>
        </w:tc>
      </w:tr>
      <w:tr w:rsidR="00A11EA0" w14:paraId="7CC00106" w14:textId="77777777" w:rsidTr="00A11EA0">
        <w:tc>
          <w:tcPr>
            <w:tcW w:w="1791" w:type="dxa"/>
          </w:tcPr>
          <w:p w14:paraId="7B7E9C39" w14:textId="77777777" w:rsidR="00A11EA0" w:rsidRDefault="00A11EA0" w:rsidP="00485A70">
            <w:pPr>
              <w:widowControl/>
              <w:autoSpaceDE/>
              <w:autoSpaceDN/>
              <w:adjustRightInd/>
              <w:rPr>
                <w:rFonts w:cs="Calibri"/>
                <w:b/>
                <w:color w:val="1F497D"/>
                <w:sz w:val="28"/>
                <w:szCs w:val="28"/>
              </w:rPr>
            </w:pPr>
          </w:p>
        </w:tc>
        <w:tc>
          <w:tcPr>
            <w:tcW w:w="1851" w:type="dxa"/>
          </w:tcPr>
          <w:p w14:paraId="54B9C779" w14:textId="77777777" w:rsidR="00A11EA0" w:rsidRPr="001C1E47" w:rsidRDefault="00A11EA0" w:rsidP="00224CBA">
            <w:pPr>
              <w:rPr>
                <w:rFonts w:cs="Calibri"/>
              </w:rPr>
            </w:pPr>
            <w:r w:rsidRPr="001C1E47">
              <w:rPr>
                <w:rFonts w:cs="Calibri"/>
                <w:b/>
              </w:rPr>
              <w:t>b</w:t>
            </w:r>
            <w:r w:rsidRPr="001C1E47">
              <w:rPr>
                <w:rFonts w:cs="Calibri"/>
              </w:rPr>
              <w:t xml:space="preserve">. Average current serious penalty in private sector </w:t>
            </w:r>
          </w:p>
          <w:p w14:paraId="433C3736" w14:textId="76265B79" w:rsidR="00A11EA0" w:rsidRDefault="00A11EA0" w:rsidP="00224CBA">
            <w:pPr>
              <w:widowControl/>
              <w:autoSpaceDE/>
              <w:autoSpaceDN/>
              <w:adjustRightInd/>
              <w:rPr>
                <w:rFonts w:cs="Calibri"/>
                <w:b/>
                <w:color w:val="1F497D"/>
                <w:sz w:val="28"/>
                <w:szCs w:val="28"/>
              </w:rPr>
            </w:pPr>
            <w:r w:rsidRPr="001C1E47">
              <w:rPr>
                <w:rFonts w:cs="Calibri"/>
              </w:rPr>
              <w:t>(26-100 workers</w:t>
            </w:r>
            <w:r w:rsidRPr="001C1E47">
              <w:rPr>
                <w:rFonts w:cs="Calibri"/>
                <w:b/>
              </w:rPr>
              <w:t>)</w:t>
            </w:r>
          </w:p>
        </w:tc>
        <w:tc>
          <w:tcPr>
            <w:tcW w:w="1781" w:type="dxa"/>
          </w:tcPr>
          <w:p w14:paraId="781ED9DF" w14:textId="38902E17" w:rsidR="00A11EA0" w:rsidRDefault="00A11EA0" w:rsidP="00485A70">
            <w:pPr>
              <w:widowControl/>
              <w:autoSpaceDE/>
              <w:autoSpaceDN/>
              <w:adjustRightInd/>
              <w:rPr>
                <w:rFonts w:cs="Calibri"/>
                <w:b/>
                <w:color w:val="1F497D"/>
                <w:sz w:val="28"/>
                <w:szCs w:val="28"/>
              </w:rPr>
            </w:pPr>
            <w:r>
              <w:rPr>
                <w:rFonts w:eastAsia="PMingLiU" w:cs="Calibri"/>
              </w:rPr>
              <w:t>N/A</w:t>
            </w:r>
          </w:p>
        </w:tc>
        <w:tc>
          <w:tcPr>
            <w:tcW w:w="1816" w:type="dxa"/>
          </w:tcPr>
          <w:p w14:paraId="0E44E906" w14:textId="77777777" w:rsidR="00A11EA0" w:rsidRPr="001C1E47" w:rsidRDefault="00A11EA0" w:rsidP="001B33AD">
            <w:pPr>
              <w:ind w:left="115"/>
              <w:rPr>
                <w:rFonts w:cs="Calibri"/>
              </w:rPr>
            </w:pPr>
            <w:r w:rsidRPr="001C1E47">
              <w:rPr>
                <w:rFonts w:cs="Calibri"/>
              </w:rPr>
              <w:t xml:space="preserve">+/- 25% of </w:t>
            </w:r>
          </w:p>
          <w:p w14:paraId="04AC354B" w14:textId="77777777" w:rsidR="00A11EA0" w:rsidRPr="001C1E47" w:rsidRDefault="00A11EA0" w:rsidP="001B33AD">
            <w:pPr>
              <w:ind w:left="115"/>
              <w:rPr>
                <w:rFonts w:cs="Calibri"/>
              </w:rPr>
            </w:pPr>
            <w:r w:rsidRPr="001C1E47">
              <w:rPr>
                <w:rFonts w:cs="Calibri"/>
              </w:rPr>
              <w:t>$3,632.26</w:t>
            </w:r>
          </w:p>
          <w:p w14:paraId="5299363F" w14:textId="77777777" w:rsidR="00A11EA0" w:rsidRDefault="00A11EA0" w:rsidP="001B33AD">
            <w:pPr>
              <w:widowControl/>
              <w:autoSpaceDE/>
              <w:autoSpaceDN/>
              <w:adjustRightInd/>
              <w:rPr>
                <w:rFonts w:cs="Calibri"/>
                <w:b/>
                <w:color w:val="1F497D"/>
                <w:sz w:val="28"/>
                <w:szCs w:val="28"/>
              </w:rPr>
            </w:pPr>
          </w:p>
        </w:tc>
        <w:tc>
          <w:tcPr>
            <w:tcW w:w="2896" w:type="dxa"/>
          </w:tcPr>
          <w:p w14:paraId="5D8534DE" w14:textId="77777777" w:rsidR="00A11EA0" w:rsidRDefault="00A11EA0" w:rsidP="00485A70">
            <w:pPr>
              <w:ind w:left="115" w:right="1331"/>
              <w:rPr>
                <w:rFonts w:cs="Calibri"/>
              </w:rPr>
            </w:pPr>
            <w:r>
              <w:rPr>
                <w:rFonts w:cs="Calibri"/>
              </w:rPr>
              <w:t xml:space="preserve">N/A-This is a State and Local Government State Plan. </w:t>
            </w:r>
          </w:p>
          <w:p w14:paraId="5AC30100" w14:textId="5A4A1272" w:rsidR="00A11EA0" w:rsidRDefault="00A11EA0" w:rsidP="00485A70">
            <w:pPr>
              <w:widowControl/>
              <w:autoSpaceDE/>
              <w:autoSpaceDN/>
              <w:adjustRightInd/>
              <w:rPr>
                <w:rFonts w:cs="Calibri"/>
                <w:b/>
                <w:color w:val="1F497D"/>
                <w:sz w:val="28"/>
                <w:szCs w:val="28"/>
              </w:rPr>
            </w:pPr>
            <w:r>
              <w:rPr>
                <w:rFonts w:cs="Calibri"/>
              </w:rPr>
              <w:t>The further review level is based on a three-year national average.</w:t>
            </w:r>
          </w:p>
        </w:tc>
      </w:tr>
      <w:tr w:rsidR="00A11EA0" w14:paraId="5E42DABB" w14:textId="77777777" w:rsidTr="00A11EA0">
        <w:tc>
          <w:tcPr>
            <w:tcW w:w="1791" w:type="dxa"/>
          </w:tcPr>
          <w:p w14:paraId="6CE7B81A" w14:textId="77777777" w:rsidR="00A11EA0" w:rsidRDefault="00A11EA0" w:rsidP="00485A70">
            <w:pPr>
              <w:widowControl/>
              <w:autoSpaceDE/>
              <w:autoSpaceDN/>
              <w:adjustRightInd/>
              <w:rPr>
                <w:rFonts w:cs="Calibri"/>
                <w:b/>
                <w:color w:val="1F497D"/>
                <w:sz w:val="28"/>
                <w:szCs w:val="28"/>
              </w:rPr>
            </w:pPr>
          </w:p>
        </w:tc>
        <w:tc>
          <w:tcPr>
            <w:tcW w:w="1851" w:type="dxa"/>
          </w:tcPr>
          <w:p w14:paraId="66B28B89" w14:textId="77777777" w:rsidR="00A11EA0" w:rsidRPr="001C1E47" w:rsidRDefault="00A11EA0" w:rsidP="00224CBA">
            <w:pPr>
              <w:rPr>
                <w:rFonts w:cs="Calibri"/>
              </w:rPr>
            </w:pPr>
            <w:r w:rsidRPr="001C1E47">
              <w:rPr>
                <w:rFonts w:cs="Calibri"/>
                <w:b/>
              </w:rPr>
              <w:t>c</w:t>
            </w:r>
            <w:r w:rsidRPr="001C1E47">
              <w:rPr>
                <w:rFonts w:cs="Calibri"/>
              </w:rPr>
              <w:t>. Average current serious penalty in private sector</w:t>
            </w:r>
          </w:p>
          <w:p w14:paraId="108EAEE4" w14:textId="6A9FE4BA" w:rsidR="00A11EA0" w:rsidRDefault="00A11EA0" w:rsidP="00224CBA">
            <w:pPr>
              <w:widowControl/>
              <w:autoSpaceDE/>
              <w:autoSpaceDN/>
              <w:adjustRightInd/>
              <w:rPr>
                <w:rFonts w:cs="Calibri"/>
                <w:b/>
                <w:color w:val="1F497D"/>
                <w:sz w:val="28"/>
                <w:szCs w:val="28"/>
              </w:rPr>
            </w:pPr>
            <w:r w:rsidRPr="001C1E47">
              <w:rPr>
                <w:rFonts w:cs="Calibri"/>
              </w:rPr>
              <w:t>(101-250 workers)</w:t>
            </w:r>
          </w:p>
        </w:tc>
        <w:tc>
          <w:tcPr>
            <w:tcW w:w="1781" w:type="dxa"/>
          </w:tcPr>
          <w:p w14:paraId="4CD8149A" w14:textId="1316AB3C" w:rsidR="00A11EA0" w:rsidRDefault="00A11EA0" w:rsidP="00485A70">
            <w:pPr>
              <w:widowControl/>
              <w:autoSpaceDE/>
              <w:autoSpaceDN/>
              <w:adjustRightInd/>
              <w:rPr>
                <w:rFonts w:cs="Calibri"/>
                <w:b/>
                <w:color w:val="1F497D"/>
                <w:sz w:val="28"/>
                <w:szCs w:val="28"/>
              </w:rPr>
            </w:pPr>
            <w:r>
              <w:rPr>
                <w:rFonts w:eastAsia="PMingLiU" w:cs="Calibri"/>
              </w:rPr>
              <w:t>N/A</w:t>
            </w:r>
          </w:p>
        </w:tc>
        <w:tc>
          <w:tcPr>
            <w:tcW w:w="1816" w:type="dxa"/>
          </w:tcPr>
          <w:p w14:paraId="67B3D358" w14:textId="77777777" w:rsidR="00A11EA0" w:rsidRPr="001C1E47" w:rsidRDefault="00A11EA0" w:rsidP="001B33AD">
            <w:pPr>
              <w:ind w:left="115"/>
              <w:rPr>
                <w:rFonts w:cs="Calibri"/>
              </w:rPr>
            </w:pPr>
            <w:r w:rsidRPr="001C1E47">
              <w:rPr>
                <w:rFonts w:cs="Calibri"/>
              </w:rPr>
              <w:t xml:space="preserve">+/- 25% of </w:t>
            </w:r>
          </w:p>
          <w:p w14:paraId="78BFB9CC" w14:textId="77777777" w:rsidR="00A11EA0" w:rsidRPr="001C1E47" w:rsidRDefault="00A11EA0" w:rsidP="001B33AD">
            <w:pPr>
              <w:ind w:left="115"/>
              <w:rPr>
                <w:rFonts w:cs="Calibri"/>
              </w:rPr>
            </w:pPr>
            <w:r w:rsidRPr="001C1E47">
              <w:rPr>
                <w:rFonts w:cs="Calibri"/>
              </w:rPr>
              <w:t>$5,320.16</w:t>
            </w:r>
          </w:p>
          <w:p w14:paraId="189B457E" w14:textId="77777777" w:rsidR="00A11EA0" w:rsidRDefault="00A11EA0" w:rsidP="001B33AD">
            <w:pPr>
              <w:widowControl/>
              <w:autoSpaceDE/>
              <w:autoSpaceDN/>
              <w:adjustRightInd/>
              <w:rPr>
                <w:rFonts w:cs="Calibri"/>
                <w:b/>
                <w:color w:val="1F497D"/>
                <w:sz w:val="28"/>
                <w:szCs w:val="28"/>
              </w:rPr>
            </w:pPr>
          </w:p>
        </w:tc>
        <w:tc>
          <w:tcPr>
            <w:tcW w:w="2896" w:type="dxa"/>
          </w:tcPr>
          <w:p w14:paraId="6E47B759" w14:textId="77777777" w:rsidR="00A11EA0" w:rsidRDefault="00A11EA0" w:rsidP="00485A70">
            <w:pPr>
              <w:ind w:left="115"/>
              <w:rPr>
                <w:rFonts w:cs="Calibri"/>
              </w:rPr>
            </w:pPr>
            <w:r>
              <w:rPr>
                <w:rFonts w:cs="Calibri"/>
              </w:rPr>
              <w:t xml:space="preserve">N/A-This is a State and Local Government State Plan. </w:t>
            </w:r>
          </w:p>
          <w:p w14:paraId="17C5BBAE" w14:textId="5051D56E" w:rsidR="00A11EA0" w:rsidRDefault="00A11EA0" w:rsidP="00485A70">
            <w:pPr>
              <w:widowControl/>
              <w:autoSpaceDE/>
              <w:autoSpaceDN/>
              <w:adjustRightInd/>
              <w:rPr>
                <w:rFonts w:cs="Calibri"/>
                <w:b/>
                <w:color w:val="1F497D"/>
                <w:sz w:val="28"/>
                <w:szCs w:val="28"/>
              </w:rPr>
            </w:pPr>
            <w:r>
              <w:rPr>
                <w:rFonts w:cs="Calibri"/>
              </w:rPr>
              <w:t>The further review level is based on a three-year national average.</w:t>
            </w:r>
          </w:p>
        </w:tc>
      </w:tr>
      <w:tr w:rsidR="00A11EA0" w14:paraId="4928B148" w14:textId="77777777" w:rsidTr="00A11EA0">
        <w:tc>
          <w:tcPr>
            <w:tcW w:w="1791" w:type="dxa"/>
          </w:tcPr>
          <w:p w14:paraId="5E45647B" w14:textId="77777777" w:rsidR="00A11EA0" w:rsidRDefault="00A11EA0" w:rsidP="00485A70">
            <w:pPr>
              <w:widowControl/>
              <w:autoSpaceDE/>
              <w:autoSpaceDN/>
              <w:adjustRightInd/>
              <w:rPr>
                <w:rFonts w:cs="Calibri"/>
                <w:b/>
                <w:color w:val="1F497D"/>
                <w:sz w:val="28"/>
                <w:szCs w:val="28"/>
              </w:rPr>
            </w:pPr>
          </w:p>
        </w:tc>
        <w:tc>
          <w:tcPr>
            <w:tcW w:w="1851" w:type="dxa"/>
          </w:tcPr>
          <w:p w14:paraId="6E75BFCA" w14:textId="77777777" w:rsidR="00A11EA0" w:rsidRPr="001C1E47" w:rsidRDefault="00A11EA0" w:rsidP="00224CBA">
            <w:pPr>
              <w:rPr>
                <w:rFonts w:cs="Calibri"/>
              </w:rPr>
            </w:pPr>
            <w:r w:rsidRPr="001C1E47">
              <w:rPr>
                <w:rFonts w:cs="Calibri"/>
                <w:b/>
              </w:rPr>
              <w:t>d</w:t>
            </w:r>
            <w:r w:rsidRPr="001C1E47">
              <w:rPr>
                <w:rFonts w:cs="Calibri"/>
              </w:rPr>
              <w:t>. Average current serious penalty in private sector</w:t>
            </w:r>
          </w:p>
          <w:p w14:paraId="272C9D93" w14:textId="364B98A0" w:rsidR="00A11EA0" w:rsidRDefault="00A11EA0" w:rsidP="00224CBA">
            <w:pPr>
              <w:widowControl/>
              <w:autoSpaceDE/>
              <w:autoSpaceDN/>
              <w:adjustRightInd/>
              <w:rPr>
                <w:rFonts w:cs="Calibri"/>
                <w:b/>
                <w:color w:val="1F497D"/>
                <w:sz w:val="28"/>
                <w:szCs w:val="28"/>
              </w:rPr>
            </w:pPr>
            <w:r w:rsidRPr="001C1E47">
              <w:rPr>
                <w:rFonts w:cs="Calibri"/>
              </w:rPr>
              <w:t>(</w:t>
            </w:r>
            <w:proofErr w:type="gramStart"/>
            <w:r w:rsidRPr="001C1E47">
              <w:rPr>
                <w:rFonts w:cs="Calibri"/>
              </w:rPr>
              <w:t>greater</w:t>
            </w:r>
            <w:proofErr w:type="gramEnd"/>
            <w:r w:rsidRPr="001C1E47">
              <w:rPr>
                <w:rFonts w:cs="Calibri"/>
              </w:rPr>
              <w:t xml:space="preserve"> than 250 workers)</w:t>
            </w:r>
          </w:p>
        </w:tc>
        <w:tc>
          <w:tcPr>
            <w:tcW w:w="1781" w:type="dxa"/>
          </w:tcPr>
          <w:p w14:paraId="75A5D08A" w14:textId="0D2B0FDD" w:rsidR="00A11EA0" w:rsidRDefault="00A11EA0" w:rsidP="00485A70">
            <w:pPr>
              <w:widowControl/>
              <w:autoSpaceDE/>
              <w:autoSpaceDN/>
              <w:adjustRightInd/>
              <w:rPr>
                <w:rFonts w:cs="Calibri"/>
                <w:b/>
                <w:color w:val="1F497D"/>
                <w:sz w:val="28"/>
                <w:szCs w:val="28"/>
              </w:rPr>
            </w:pPr>
            <w:r>
              <w:rPr>
                <w:rFonts w:eastAsia="PMingLiU" w:cs="Calibri"/>
              </w:rPr>
              <w:t>N/A</w:t>
            </w:r>
          </w:p>
        </w:tc>
        <w:tc>
          <w:tcPr>
            <w:tcW w:w="1816" w:type="dxa"/>
          </w:tcPr>
          <w:p w14:paraId="480C4DAD" w14:textId="77777777" w:rsidR="00A11EA0" w:rsidRPr="001C1E47" w:rsidRDefault="00A11EA0" w:rsidP="001B33AD">
            <w:pPr>
              <w:ind w:left="115"/>
              <w:rPr>
                <w:rFonts w:cs="Calibri"/>
              </w:rPr>
            </w:pPr>
            <w:r w:rsidRPr="001C1E47">
              <w:rPr>
                <w:rFonts w:cs="Calibri"/>
              </w:rPr>
              <w:t xml:space="preserve">+/- 25% of </w:t>
            </w:r>
          </w:p>
          <w:p w14:paraId="1B0CCF20" w14:textId="77777777" w:rsidR="00A11EA0" w:rsidRPr="001C1E47" w:rsidRDefault="00A11EA0" w:rsidP="001B33AD">
            <w:pPr>
              <w:ind w:left="115"/>
              <w:rPr>
                <w:rFonts w:cs="Calibri"/>
              </w:rPr>
            </w:pPr>
            <w:r w:rsidRPr="001C1E47">
              <w:rPr>
                <w:rFonts w:cs="Calibri"/>
              </w:rPr>
              <w:t>$6,575.70</w:t>
            </w:r>
          </w:p>
          <w:p w14:paraId="753E2A8D" w14:textId="77777777" w:rsidR="00A11EA0" w:rsidRDefault="00A11EA0" w:rsidP="001B33AD">
            <w:pPr>
              <w:widowControl/>
              <w:autoSpaceDE/>
              <w:autoSpaceDN/>
              <w:adjustRightInd/>
              <w:rPr>
                <w:rFonts w:cs="Calibri"/>
                <w:b/>
                <w:color w:val="1F497D"/>
                <w:sz w:val="28"/>
                <w:szCs w:val="28"/>
              </w:rPr>
            </w:pPr>
          </w:p>
        </w:tc>
        <w:tc>
          <w:tcPr>
            <w:tcW w:w="2896" w:type="dxa"/>
          </w:tcPr>
          <w:p w14:paraId="5572B9F8" w14:textId="77777777" w:rsidR="00A11EA0" w:rsidRDefault="00A11EA0" w:rsidP="00485A70">
            <w:pPr>
              <w:ind w:left="115"/>
              <w:rPr>
                <w:rFonts w:cs="Calibri"/>
              </w:rPr>
            </w:pPr>
            <w:r>
              <w:rPr>
                <w:rFonts w:cs="Calibri"/>
              </w:rPr>
              <w:t xml:space="preserve">N/A-This is a State and Local Government State Plan. </w:t>
            </w:r>
          </w:p>
          <w:p w14:paraId="6CF35D21" w14:textId="2D55338A" w:rsidR="00A11EA0" w:rsidRDefault="00A11EA0" w:rsidP="00485A70">
            <w:pPr>
              <w:widowControl/>
              <w:autoSpaceDE/>
              <w:autoSpaceDN/>
              <w:adjustRightInd/>
              <w:rPr>
                <w:rFonts w:cs="Calibri"/>
                <w:b/>
                <w:color w:val="1F497D"/>
                <w:sz w:val="28"/>
                <w:szCs w:val="28"/>
              </w:rPr>
            </w:pPr>
            <w:r>
              <w:rPr>
                <w:rFonts w:cs="Calibri"/>
              </w:rPr>
              <w:t>The further review level is based on a three-year national average.</w:t>
            </w:r>
          </w:p>
        </w:tc>
      </w:tr>
      <w:tr w:rsidR="00A11EA0" w14:paraId="7456A241" w14:textId="77777777" w:rsidTr="00A11EA0">
        <w:tc>
          <w:tcPr>
            <w:tcW w:w="1791" w:type="dxa"/>
          </w:tcPr>
          <w:p w14:paraId="20F564C9" w14:textId="38A703CF" w:rsidR="00A11EA0" w:rsidRDefault="00A11EA0" w:rsidP="00485A70">
            <w:pPr>
              <w:widowControl/>
              <w:autoSpaceDE/>
              <w:autoSpaceDN/>
              <w:adjustRightInd/>
              <w:rPr>
                <w:rFonts w:cs="Calibri"/>
                <w:b/>
                <w:color w:val="1F497D"/>
                <w:sz w:val="28"/>
                <w:szCs w:val="28"/>
              </w:rPr>
            </w:pPr>
            <w:r w:rsidRPr="001C1E47">
              <w:rPr>
                <w:rFonts w:eastAsia="PMingLiU" w:cs="Calibri"/>
              </w:rPr>
              <w:t>9a</w:t>
            </w:r>
          </w:p>
        </w:tc>
        <w:tc>
          <w:tcPr>
            <w:tcW w:w="1851" w:type="dxa"/>
          </w:tcPr>
          <w:p w14:paraId="0128405A" w14:textId="7A49EB65" w:rsidR="00A11EA0" w:rsidRDefault="00A11EA0" w:rsidP="00485A70">
            <w:pPr>
              <w:widowControl/>
              <w:autoSpaceDE/>
              <w:autoSpaceDN/>
              <w:adjustRightInd/>
              <w:rPr>
                <w:rFonts w:cs="Calibri"/>
                <w:b/>
                <w:color w:val="1F497D"/>
                <w:sz w:val="28"/>
                <w:szCs w:val="28"/>
              </w:rPr>
            </w:pPr>
            <w:r w:rsidRPr="001C1E47">
              <w:rPr>
                <w:rFonts w:cs="Calibri"/>
              </w:rPr>
              <w:t>Percent in compliance (safety)</w:t>
            </w:r>
          </w:p>
        </w:tc>
        <w:tc>
          <w:tcPr>
            <w:tcW w:w="1781" w:type="dxa"/>
          </w:tcPr>
          <w:p w14:paraId="00395B32" w14:textId="00D881AC" w:rsidR="00A11EA0" w:rsidRDefault="00A11EA0" w:rsidP="00485A70">
            <w:pPr>
              <w:widowControl/>
              <w:autoSpaceDE/>
              <w:autoSpaceDN/>
              <w:adjustRightInd/>
              <w:rPr>
                <w:rFonts w:cs="Calibri"/>
                <w:b/>
                <w:color w:val="1F497D"/>
                <w:sz w:val="28"/>
                <w:szCs w:val="28"/>
              </w:rPr>
            </w:pPr>
            <w:r>
              <w:rPr>
                <w:rFonts w:eastAsia="PMingLiU" w:cs="Calibri"/>
              </w:rPr>
              <w:t>25</w:t>
            </w:r>
            <w:r w:rsidRPr="001C1E47">
              <w:rPr>
                <w:rFonts w:eastAsia="PMingLiU" w:cs="Calibri"/>
              </w:rPr>
              <w:t>%</w:t>
            </w:r>
          </w:p>
        </w:tc>
        <w:tc>
          <w:tcPr>
            <w:tcW w:w="1816" w:type="dxa"/>
          </w:tcPr>
          <w:p w14:paraId="0CF36041" w14:textId="77777777" w:rsidR="00A11EA0" w:rsidRPr="001C1E47" w:rsidRDefault="00A11EA0" w:rsidP="001B33AD">
            <w:pPr>
              <w:ind w:left="115"/>
              <w:rPr>
                <w:rFonts w:cs="Calibri"/>
              </w:rPr>
            </w:pPr>
            <w:r w:rsidRPr="001C1E47">
              <w:rPr>
                <w:rFonts w:cs="Calibri"/>
              </w:rPr>
              <w:t>+/- 20% of</w:t>
            </w:r>
          </w:p>
          <w:p w14:paraId="336C3DDF" w14:textId="6B3681DB" w:rsidR="00A11EA0" w:rsidRDefault="001B33AD" w:rsidP="001B33AD">
            <w:pPr>
              <w:widowControl/>
              <w:autoSpaceDE/>
              <w:autoSpaceDN/>
              <w:adjustRightInd/>
              <w:rPr>
                <w:rFonts w:cs="Calibri"/>
                <w:b/>
                <w:color w:val="1F497D"/>
                <w:sz w:val="28"/>
                <w:szCs w:val="28"/>
              </w:rPr>
            </w:pPr>
            <w:r>
              <w:rPr>
                <w:rFonts w:cs="Calibri"/>
              </w:rPr>
              <w:t xml:space="preserve">  </w:t>
            </w:r>
            <w:r w:rsidR="00A11EA0" w:rsidRPr="001C1E47">
              <w:rPr>
                <w:rFonts w:cs="Calibri"/>
              </w:rPr>
              <w:t>3</w:t>
            </w:r>
            <w:r w:rsidR="00A11EA0">
              <w:rPr>
                <w:rFonts w:cs="Calibri"/>
              </w:rPr>
              <w:t>2.25</w:t>
            </w:r>
            <w:r w:rsidR="00A11EA0" w:rsidRPr="001C1E47">
              <w:rPr>
                <w:rFonts w:cs="Calibri"/>
              </w:rPr>
              <w:t>%</w:t>
            </w:r>
          </w:p>
        </w:tc>
        <w:tc>
          <w:tcPr>
            <w:tcW w:w="2896" w:type="dxa"/>
          </w:tcPr>
          <w:p w14:paraId="5A8E5588" w14:textId="41BCC7F7" w:rsidR="00A11EA0" w:rsidRDefault="00A11EA0" w:rsidP="00485A70">
            <w:pPr>
              <w:widowControl/>
              <w:autoSpaceDE/>
              <w:autoSpaceDN/>
              <w:adjustRightInd/>
              <w:rPr>
                <w:rFonts w:cs="Calibri"/>
                <w:b/>
                <w:color w:val="1F497D"/>
                <w:sz w:val="28"/>
                <w:szCs w:val="28"/>
              </w:rPr>
            </w:pPr>
            <w:r w:rsidRPr="001C1E47">
              <w:rPr>
                <w:rFonts w:cs="Calibri"/>
              </w:rPr>
              <w:t>The further review level is based on a three-year national average.  The range of acceptable data not requiring further review is from 25.</w:t>
            </w:r>
            <w:r>
              <w:rPr>
                <w:rFonts w:cs="Calibri"/>
              </w:rPr>
              <w:t>80</w:t>
            </w:r>
            <w:r w:rsidRPr="001C1E47">
              <w:rPr>
                <w:rFonts w:cs="Calibri"/>
              </w:rPr>
              <w:t>% to 3</w:t>
            </w:r>
            <w:r>
              <w:rPr>
                <w:rFonts w:cs="Calibri"/>
              </w:rPr>
              <w:t>8.70</w:t>
            </w:r>
            <w:r w:rsidRPr="001C1E47">
              <w:rPr>
                <w:rFonts w:cs="Calibri"/>
              </w:rPr>
              <w:t>% for safety.</w:t>
            </w:r>
          </w:p>
        </w:tc>
      </w:tr>
      <w:tr w:rsidR="00A11EA0" w14:paraId="511AC3BC" w14:textId="77777777" w:rsidTr="00A11EA0">
        <w:tc>
          <w:tcPr>
            <w:tcW w:w="1791" w:type="dxa"/>
          </w:tcPr>
          <w:p w14:paraId="58A395FE" w14:textId="025033D0" w:rsidR="00A11EA0" w:rsidRDefault="00A11EA0" w:rsidP="00485A70">
            <w:pPr>
              <w:widowControl/>
              <w:autoSpaceDE/>
              <w:autoSpaceDN/>
              <w:adjustRightInd/>
              <w:rPr>
                <w:rFonts w:cs="Calibri"/>
                <w:b/>
                <w:color w:val="1F497D"/>
                <w:sz w:val="28"/>
                <w:szCs w:val="28"/>
              </w:rPr>
            </w:pPr>
            <w:r w:rsidRPr="001C1E47">
              <w:rPr>
                <w:rFonts w:eastAsia="PMingLiU" w:cs="Calibri"/>
              </w:rPr>
              <w:t>9b</w:t>
            </w:r>
          </w:p>
        </w:tc>
        <w:tc>
          <w:tcPr>
            <w:tcW w:w="1851" w:type="dxa"/>
          </w:tcPr>
          <w:p w14:paraId="16BE251B" w14:textId="59E06750" w:rsidR="00A11EA0" w:rsidRDefault="00A11EA0" w:rsidP="00485A70">
            <w:pPr>
              <w:widowControl/>
              <w:autoSpaceDE/>
              <w:autoSpaceDN/>
              <w:adjustRightInd/>
              <w:rPr>
                <w:rFonts w:cs="Calibri"/>
                <w:b/>
                <w:color w:val="1F497D"/>
                <w:sz w:val="28"/>
                <w:szCs w:val="28"/>
              </w:rPr>
            </w:pPr>
            <w:r w:rsidRPr="001C1E47">
              <w:rPr>
                <w:rFonts w:cs="Calibri"/>
              </w:rPr>
              <w:t>Percent in compliance (health)</w:t>
            </w:r>
          </w:p>
        </w:tc>
        <w:tc>
          <w:tcPr>
            <w:tcW w:w="1781" w:type="dxa"/>
          </w:tcPr>
          <w:p w14:paraId="17A24052" w14:textId="10E83D1D" w:rsidR="00A11EA0" w:rsidRDefault="00A11EA0" w:rsidP="00485A70">
            <w:pPr>
              <w:widowControl/>
              <w:autoSpaceDE/>
              <w:autoSpaceDN/>
              <w:adjustRightInd/>
              <w:rPr>
                <w:rFonts w:cs="Calibri"/>
                <w:b/>
                <w:color w:val="1F497D"/>
                <w:sz w:val="28"/>
                <w:szCs w:val="28"/>
              </w:rPr>
            </w:pPr>
            <w:r>
              <w:rPr>
                <w:rFonts w:eastAsia="PMingLiU" w:cs="Calibri"/>
              </w:rPr>
              <w:t>42.86</w:t>
            </w:r>
            <w:r w:rsidRPr="001C1E47">
              <w:rPr>
                <w:rFonts w:eastAsia="PMingLiU" w:cs="Calibri"/>
              </w:rPr>
              <w:t>%</w:t>
            </w:r>
          </w:p>
        </w:tc>
        <w:tc>
          <w:tcPr>
            <w:tcW w:w="1816" w:type="dxa"/>
          </w:tcPr>
          <w:p w14:paraId="387D2BDF" w14:textId="77777777" w:rsidR="00A11EA0" w:rsidRPr="001C1E47" w:rsidRDefault="00A11EA0" w:rsidP="001B33AD">
            <w:pPr>
              <w:ind w:left="115"/>
              <w:rPr>
                <w:rFonts w:cs="Calibri"/>
              </w:rPr>
            </w:pPr>
            <w:r w:rsidRPr="001C1E47">
              <w:rPr>
                <w:rFonts w:cs="Calibri"/>
              </w:rPr>
              <w:t>+/- 20% of</w:t>
            </w:r>
          </w:p>
          <w:p w14:paraId="468A5684" w14:textId="48A018DD" w:rsidR="00A11EA0" w:rsidRDefault="001B33AD" w:rsidP="001B33AD">
            <w:pPr>
              <w:widowControl/>
              <w:autoSpaceDE/>
              <w:autoSpaceDN/>
              <w:adjustRightInd/>
              <w:rPr>
                <w:rFonts w:cs="Calibri"/>
                <w:b/>
                <w:color w:val="1F497D"/>
                <w:sz w:val="28"/>
                <w:szCs w:val="28"/>
              </w:rPr>
            </w:pPr>
            <w:r>
              <w:rPr>
                <w:rFonts w:cs="Calibri"/>
              </w:rPr>
              <w:t xml:space="preserve">  </w:t>
            </w:r>
            <w:r w:rsidR="00A11EA0" w:rsidRPr="001C1E47">
              <w:rPr>
                <w:rFonts w:cs="Calibri"/>
              </w:rPr>
              <w:t>4</w:t>
            </w:r>
            <w:r w:rsidR="00A11EA0">
              <w:rPr>
                <w:rFonts w:cs="Calibri"/>
              </w:rPr>
              <w:t>4.42</w:t>
            </w:r>
            <w:r w:rsidR="00A11EA0" w:rsidRPr="001C1E47">
              <w:rPr>
                <w:rFonts w:cs="Calibri"/>
              </w:rPr>
              <w:t>%</w:t>
            </w:r>
          </w:p>
        </w:tc>
        <w:tc>
          <w:tcPr>
            <w:tcW w:w="2896" w:type="dxa"/>
          </w:tcPr>
          <w:p w14:paraId="4425DFCB" w14:textId="2EF4EC92" w:rsidR="00A11EA0" w:rsidRDefault="00A11EA0" w:rsidP="00485A70">
            <w:pPr>
              <w:widowControl/>
              <w:autoSpaceDE/>
              <w:autoSpaceDN/>
              <w:adjustRightInd/>
              <w:rPr>
                <w:rFonts w:cs="Calibri"/>
                <w:b/>
                <w:color w:val="1F497D"/>
                <w:sz w:val="28"/>
                <w:szCs w:val="28"/>
              </w:rPr>
            </w:pPr>
            <w:r w:rsidRPr="001C1E47">
              <w:rPr>
                <w:rFonts w:cs="Calibri"/>
              </w:rPr>
              <w:t xml:space="preserve">The further review level is based on a three-year national average.  The range of acceptable data not requiring further </w:t>
            </w:r>
            <w:r w:rsidRPr="001C1E47">
              <w:rPr>
                <w:rFonts w:cs="Calibri"/>
              </w:rPr>
              <w:lastRenderedPageBreak/>
              <w:t xml:space="preserve">review is from </w:t>
            </w:r>
            <w:r>
              <w:rPr>
                <w:rFonts w:cs="Calibri"/>
              </w:rPr>
              <w:t>35.54</w:t>
            </w:r>
            <w:r w:rsidRPr="001C1E47">
              <w:rPr>
                <w:rFonts w:cs="Calibri"/>
              </w:rPr>
              <w:t xml:space="preserve">% to </w:t>
            </w:r>
            <w:r>
              <w:rPr>
                <w:rFonts w:cs="Calibri"/>
              </w:rPr>
              <w:t>53.30%</w:t>
            </w:r>
            <w:r w:rsidRPr="001C1E47">
              <w:rPr>
                <w:rFonts w:cs="Calibri"/>
              </w:rPr>
              <w:t xml:space="preserve"> for health.</w:t>
            </w:r>
          </w:p>
        </w:tc>
      </w:tr>
      <w:tr w:rsidR="00A11EA0" w14:paraId="3151B3D7" w14:textId="77777777" w:rsidTr="00A11EA0">
        <w:tc>
          <w:tcPr>
            <w:tcW w:w="1791" w:type="dxa"/>
          </w:tcPr>
          <w:p w14:paraId="672D904C" w14:textId="052463ED" w:rsidR="00A11EA0" w:rsidRDefault="00A11EA0" w:rsidP="00485A70">
            <w:pPr>
              <w:widowControl/>
              <w:autoSpaceDE/>
              <w:autoSpaceDN/>
              <w:adjustRightInd/>
              <w:rPr>
                <w:rFonts w:cs="Calibri"/>
                <w:b/>
                <w:color w:val="1F497D"/>
                <w:sz w:val="28"/>
                <w:szCs w:val="28"/>
              </w:rPr>
            </w:pPr>
            <w:r w:rsidRPr="001C1E47">
              <w:rPr>
                <w:rFonts w:eastAsia="PMingLiU" w:cs="Calibri"/>
              </w:rPr>
              <w:lastRenderedPageBreak/>
              <w:t>10</w:t>
            </w:r>
          </w:p>
        </w:tc>
        <w:tc>
          <w:tcPr>
            <w:tcW w:w="1851" w:type="dxa"/>
          </w:tcPr>
          <w:p w14:paraId="5A05A1D4" w14:textId="601A2821" w:rsidR="00A11EA0" w:rsidRDefault="00A11EA0" w:rsidP="00485A70">
            <w:pPr>
              <w:widowControl/>
              <w:autoSpaceDE/>
              <w:autoSpaceDN/>
              <w:adjustRightInd/>
              <w:rPr>
                <w:rFonts w:cs="Calibri"/>
                <w:b/>
                <w:color w:val="1F497D"/>
                <w:sz w:val="28"/>
                <w:szCs w:val="28"/>
              </w:rPr>
            </w:pPr>
            <w:r w:rsidRPr="001C1E47">
              <w:rPr>
                <w:rFonts w:cs="Calibri"/>
              </w:rPr>
              <w:t>Percent of work-related fatalities responded to in one workday</w:t>
            </w:r>
          </w:p>
        </w:tc>
        <w:tc>
          <w:tcPr>
            <w:tcW w:w="1781" w:type="dxa"/>
          </w:tcPr>
          <w:p w14:paraId="251E2346" w14:textId="66825A32" w:rsidR="00A11EA0" w:rsidRDefault="00A11EA0" w:rsidP="00485A70">
            <w:pPr>
              <w:widowControl/>
              <w:autoSpaceDE/>
              <w:autoSpaceDN/>
              <w:adjustRightInd/>
              <w:rPr>
                <w:rFonts w:cs="Calibri"/>
                <w:b/>
                <w:color w:val="1F497D"/>
                <w:sz w:val="28"/>
                <w:szCs w:val="28"/>
              </w:rPr>
            </w:pPr>
            <w:r>
              <w:rPr>
                <w:rFonts w:eastAsia="PMingLiU" w:cs="Calibri"/>
              </w:rPr>
              <w:t>0</w:t>
            </w:r>
            <w:r w:rsidRPr="001C1E47">
              <w:rPr>
                <w:rFonts w:eastAsia="PMingLiU" w:cs="Calibri"/>
              </w:rPr>
              <w:t>%</w:t>
            </w:r>
          </w:p>
        </w:tc>
        <w:tc>
          <w:tcPr>
            <w:tcW w:w="1816" w:type="dxa"/>
          </w:tcPr>
          <w:p w14:paraId="103C056E" w14:textId="31CB12B2" w:rsidR="00A11EA0" w:rsidRDefault="00A11EA0" w:rsidP="001B33AD">
            <w:pPr>
              <w:widowControl/>
              <w:autoSpaceDE/>
              <w:autoSpaceDN/>
              <w:adjustRightInd/>
              <w:rPr>
                <w:rFonts w:cs="Calibri"/>
                <w:b/>
                <w:color w:val="1F497D"/>
                <w:sz w:val="28"/>
                <w:szCs w:val="28"/>
              </w:rPr>
            </w:pPr>
            <w:r w:rsidRPr="001C1E47">
              <w:rPr>
                <w:rFonts w:eastAsia="PMingLiU" w:cs="Calibri"/>
              </w:rPr>
              <w:t>100%</w:t>
            </w:r>
          </w:p>
        </w:tc>
        <w:tc>
          <w:tcPr>
            <w:tcW w:w="2896" w:type="dxa"/>
          </w:tcPr>
          <w:p w14:paraId="69A90DFF" w14:textId="56990B08" w:rsidR="00A11EA0" w:rsidRDefault="00A11EA0" w:rsidP="00485A70">
            <w:pPr>
              <w:widowControl/>
              <w:autoSpaceDE/>
              <w:autoSpaceDN/>
              <w:adjustRightInd/>
              <w:rPr>
                <w:rFonts w:cs="Calibri"/>
                <w:b/>
                <w:color w:val="1F497D"/>
                <w:sz w:val="28"/>
                <w:szCs w:val="28"/>
              </w:rPr>
            </w:pPr>
            <w:r w:rsidRPr="001C1E47">
              <w:rPr>
                <w:rFonts w:cs="Calibri"/>
              </w:rPr>
              <w:t>The further review level is fixed for all State Plans.</w:t>
            </w:r>
            <w:r>
              <w:rPr>
                <w:rFonts w:cs="Calibri"/>
              </w:rPr>
              <w:t xml:space="preserve"> </w:t>
            </w:r>
          </w:p>
        </w:tc>
      </w:tr>
      <w:tr w:rsidR="00A11EA0" w14:paraId="2CC66202" w14:textId="77777777" w:rsidTr="00A11EA0">
        <w:tc>
          <w:tcPr>
            <w:tcW w:w="1791" w:type="dxa"/>
          </w:tcPr>
          <w:p w14:paraId="5832FFEC" w14:textId="48491FFA" w:rsidR="00A11EA0" w:rsidRDefault="00A11EA0" w:rsidP="00485A70">
            <w:pPr>
              <w:widowControl/>
              <w:autoSpaceDE/>
              <w:autoSpaceDN/>
              <w:adjustRightInd/>
              <w:rPr>
                <w:rFonts w:cs="Calibri"/>
                <w:b/>
                <w:color w:val="1F497D"/>
                <w:sz w:val="28"/>
                <w:szCs w:val="28"/>
              </w:rPr>
            </w:pPr>
            <w:r w:rsidRPr="001C1E47">
              <w:rPr>
                <w:rFonts w:eastAsia="PMingLiU" w:cs="Calibri"/>
              </w:rPr>
              <w:t>11a</w:t>
            </w:r>
          </w:p>
        </w:tc>
        <w:tc>
          <w:tcPr>
            <w:tcW w:w="1851" w:type="dxa"/>
          </w:tcPr>
          <w:p w14:paraId="3790EAC2" w14:textId="385C8D24" w:rsidR="00A11EA0" w:rsidRDefault="00A11EA0" w:rsidP="00485A70">
            <w:pPr>
              <w:widowControl/>
              <w:autoSpaceDE/>
              <w:autoSpaceDN/>
              <w:adjustRightInd/>
              <w:rPr>
                <w:rFonts w:cs="Calibri"/>
                <w:b/>
                <w:color w:val="1F497D"/>
                <w:sz w:val="28"/>
                <w:szCs w:val="28"/>
              </w:rPr>
            </w:pPr>
            <w:r w:rsidRPr="001C1E47">
              <w:rPr>
                <w:rFonts w:cs="Calibri"/>
              </w:rPr>
              <w:t>Average lapse time (safety)</w:t>
            </w:r>
          </w:p>
        </w:tc>
        <w:tc>
          <w:tcPr>
            <w:tcW w:w="1781" w:type="dxa"/>
          </w:tcPr>
          <w:p w14:paraId="4D8AEF24" w14:textId="519F7751" w:rsidR="00A11EA0" w:rsidRDefault="00A11EA0" w:rsidP="00485A70">
            <w:pPr>
              <w:widowControl/>
              <w:autoSpaceDE/>
              <w:autoSpaceDN/>
              <w:adjustRightInd/>
              <w:rPr>
                <w:rFonts w:cs="Calibri"/>
                <w:b/>
                <w:color w:val="1F497D"/>
                <w:sz w:val="28"/>
                <w:szCs w:val="28"/>
              </w:rPr>
            </w:pPr>
            <w:r>
              <w:rPr>
                <w:rFonts w:eastAsia="PMingLiU" w:cs="Calibri"/>
              </w:rPr>
              <w:t>121.50</w:t>
            </w:r>
          </w:p>
        </w:tc>
        <w:tc>
          <w:tcPr>
            <w:tcW w:w="1816" w:type="dxa"/>
          </w:tcPr>
          <w:p w14:paraId="6DB14513" w14:textId="77777777" w:rsidR="00A11EA0" w:rsidRPr="001C1E47" w:rsidRDefault="00A11EA0" w:rsidP="001B33AD">
            <w:pPr>
              <w:ind w:left="115"/>
              <w:jc w:val="both"/>
              <w:rPr>
                <w:rFonts w:cs="Calibri"/>
              </w:rPr>
            </w:pPr>
            <w:r w:rsidRPr="001C1E47">
              <w:rPr>
                <w:rFonts w:cs="Calibri"/>
              </w:rPr>
              <w:t xml:space="preserve">+/- 20% of </w:t>
            </w:r>
          </w:p>
          <w:p w14:paraId="660509AC" w14:textId="0ACB6079" w:rsidR="00A11EA0" w:rsidRDefault="001B33AD" w:rsidP="001B33AD">
            <w:pPr>
              <w:widowControl/>
              <w:autoSpaceDE/>
              <w:autoSpaceDN/>
              <w:adjustRightInd/>
              <w:jc w:val="both"/>
              <w:rPr>
                <w:rFonts w:cs="Calibri"/>
                <w:b/>
                <w:color w:val="1F497D"/>
                <w:sz w:val="28"/>
                <w:szCs w:val="28"/>
              </w:rPr>
            </w:pPr>
            <w:r>
              <w:rPr>
                <w:rFonts w:cs="Calibri"/>
              </w:rPr>
              <w:t xml:space="preserve">   </w:t>
            </w:r>
            <w:r w:rsidR="00A11EA0" w:rsidRPr="001C1E47">
              <w:rPr>
                <w:rFonts w:cs="Calibri"/>
              </w:rPr>
              <w:t>52.42</w:t>
            </w:r>
          </w:p>
        </w:tc>
        <w:tc>
          <w:tcPr>
            <w:tcW w:w="2896" w:type="dxa"/>
          </w:tcPr>
          <w:p w14:paraId="6A510444" w14:textId="13513881" w:rsidR="00A11EA0" w:rsidRDefault="00A11EA0" w:rsidP="00485A70">
            <w:pPr>
              <w:widowControl/>
              <w:autoSpaceDE/>
              <w:autoSpaceDN/>
              <w:adjustRightInd/>
              <w:rPr>
                <w:rFonts w:cs="Calibri"/>
                <w:b/>
                <w:color w:val="1F497D"/>
                <w:sz w:val="28"/>
                <w:szCs w:val="28"/>
              </w:rPr>
            </w:pPr>
            <w:r w:rsidRPr="001C1E47">
              <w:rPr>
                <w:rFonts w:cs="Calibri"/>
              </w:rPr>
              <w:t>The further review level is</w:t>
            </w:r>
            <w:r>
              <w:rPr>
                <w:rFonts w:cs="Calibri"/>
              </w:rPr>
              <w:t xml:space="preserve"> </w:t>
            </w:r>
            <w:r w:rsidRPr="001C1E47">
              <w:rPr>
                <w:rFonts w:cs="Calibri"/>
              </w:rPr>
              <w:t>based on a three-year national average.</w:t>
            </w:r>
            <w:r w:rsidR="00F042D3">
              <w:rPr>
                <w:rFonts w:cs="Calibri"/>
              </w:rPr>
              <w:t xml:space="preserve">  </w:t>
            </w:r>
            <w:r w:rsidRPr="001C1E47">
              <w:rPr>
                <w:rFonts w:cs="Calibri"/>
              </w:rPr>
              <w:t>The range of acceptable data not requiring further review is from 41.94 to 62.90 for safety.</w:t>
            </w:r>
          </w:p>
        </w:tc>
      </w:tr>
      <w:tr w:rsidR="00A11EA0" w14:paraId="07005FF0" w14:textId="77777777" w:rsidTr="00A11EA0">
        <w:tc>
          <w:tcPr>
            <w:tcW w:w="1791" w:type="dxa"/>
          </w:tcPr>
          <w:p w14:paraId="45FF5FDB" w14:textId="32A0E779" w:rsidR="00A11EA0" w:rsidRDefault="00A11EA0" w:rsidP="00485A70">
            <w:pPr>
              <w:widowControl/>
              <w:autoSpaceDE/>
              <w:autoSpaceDN/>
              <w:adjustRightInd/>
              <w:rPr>
                <w:rFonts w:cs="Calibri"/>
                <w:b/>
                <w:color w:val="1F497D"/>
                <w:sz w:val="28"/>
                <w:szCs w:val="28"/>
              </w:rPr>
            </w:pPr>
            <w:r w:rsidRPr="001C1E47">
              <w:rPr>
                <w:rFonts w:eastAsia="PMingLiU" w:cs="Calibri"/>
              </w:rPr>
              <w:t>11b</w:t>
            </w:r>
          </w:p>
        </w:tc>
        <w:tc>
          <w:tcPr>
            <w:tcW w:w="1851" w:type="dxa"/>
          </w:tcPr>
          <w:p w14:paraId="710D2734" w14:textId="61DCE033" w:rsidR="00A11EA0" w:rsidRDefault="00A11EA0" w:rsidP="00485A70">
            <w:pPr>
              <w:widowControl/>
              <w:autoSpaceDE/>
              <w:autoSpaceDN/>
              <w:adjustRightInd/>
              <w:rPr>
                <w:rFonts w:cs="Calibri"/>
                <w:b/>
                <w:color w:val="1F497D"/>
                <w:sz w:val="28"/>
                <w:szCs w:val="28"/>
              </w:rPr>
            </w:pPr>
            <w:r w:rsidRPr="001C1E47">
              <w:rPr>
                <w:rFonts w:cs="Calibri"/>
              </w:rPr>
              <w:t>Average lapse time (health)</w:t>
            </w:r>
          </w:p>
        </w:tc>
        <w:tc>
          <w:tcPr>
            <w:tcW w:w="1781" w:type="dxa"/>
          </w:tcPr>
          <w:p w14:paraId="20A5DD25" w14:textId="7191FD29" w:rsidR="00A11EA0" w:rsidRDefault="00A11EA0" w:rsidP="00485A70">
            <w:pPr>
              <w:widowControl/>
              <w:autoSpaceDE/>
              <w:autoSpaceDN/>
              <w:adjustRightInd/>
              <w:rPr>
                <w:rFonts w:cs="Calibri"/>
                <w:b/>
                <w:color w:val="1F497D"/>
                <w:sz w:val="28"/>
                <w:szCs w:val="28"/>
              </w:rPr>
            </w:pPr>
            <w:r>
              <w:rPr>
                <w:rFonts w:eastAsia="PMingLiU" w:cs="Calibri"/>
              </w:rPr>
              <w:t>86.67</w:t>
            </w:r>
          </w:p>
        </w:tc>
        <w:tc>
          <w:tcPr>
            <w:tcW w:w="1816" w:type="dxa"/>
          </w:tcPr>
          <w:p w14:paraId="08A9F8AC" w14:textId="77777777" w:rsidR="00A11EA0" w:rsidRPr="001C1E47" w:rsidRDefault="00A11EA0" w:rsidP="001B33AD">
            <w:pPr>
              <w:ind w:left="115"/>
              <w:rPr>
                <w:rFonts w:cs="Calibri"/>
              </w:rPr>
            </w:pPr>
            <w:r w:rsidRPr="001C1E47">
              <w:rPr>
                <w:rFonts w:cs="Calibri"/>
              </w:rPr>
              <w:t xml:space="preserve">+/- 20% of </w:t>
            </w:r>
          </w:p>
          <w:p w14:paraId="1621939C" w14:textId="3F042729" w:rsidR="00A11EA0" w:rsidRDefault="001B33AD" w:rsidP="001B33AD">
            <w:pPr>
              <w:widowControl/>
              <w:autoSpaceDE/>
              <w:autoSpaceDN/>
              <w:adjustRightInd/>
              <w:rPr>
                <w:rFonts w:cs="Calibri"/>
                <w:b/>
                <w:color w:val="1F497D"/>
                <w:sz w:val="28"/>
                <w:szCs w:val="28"/>
              </w:rPr>
            </w:pPr>
            <w:r>
              <w:rPr>
                <w:rFonts w:cs="Calibri"/>
              </w:rPr>
              <w:t xml:space="preserve">   </w:t>
            </w:r>
            <w:r w:rsidR="00A11EA0" w:rsidRPr="001C1E47">
              <w:rPr>
                <w:rFonts w:cs="Calibri"/>
              </w:rPr>
              <w:t>66.10</w:t>
            </w:r>
          </w:p>
        </w:tc>
        <w:tc>
          <w:tcPr>
            <w:tcW w:w="2896" w:type="dxa"/>
          </w:tcPr>
          <w:p w14:paraId="21287FDF" w14:textId="7EC1A6A4" w:rsidR="00A11EA0" w:rsidRDefault="00A11EA0" w:rsidP="00485A70">
            <w:pPr>
              <w:widowControl/>
              <w:autoSpaceDE/>
              <w:autoSpaceDN/>
              <w:adjustRightInd/>
              <w:rPr>
                <w:rFonts w:cs="Calibri"/>
                <w:b/>
                <w:color w:val="1F497D"/>
                <w:sz w:val="28"/>
                <w:szCs w:val="28"/>
              </w:rPr>
            </w:pPr>
            <w:r w:rsidRPr="001C1E47">
              <w:rPr>
                <w:rFonts w:cs="Calibri"/>
              </w:rPr>
              <w:t>The further review level is based on a three-year national average.  The range of acceptable data not requiring further review is from 52.88 to 79.32 for health.</w:t>
            </w:r>
          </w:p>
        </w:tc>
      </w:tr>
      <w:tr w:rsidR="00A11EA0" w14:paraId="0C5A4DC1" w14:textId="77777777" w:rsidTr="00A11EA0">
        <w:tc>
          <w:tcPr>
            <w:tcW w:w="1791" w:type="dxa"/>
          </w:tcPr>
          <w:p w14:paraId="254222F8" w14:textId="6622D9FC" w:rsidR="00A11EA0" w:rsidRDefault="00A11EA0" w:rsidP="00485A70">
            <w:pPr>
              <w:widowControl/>
              <w:autoSpaceDE/>
              <w:autoSpaceDN/>
              <w:adjustRightInd/>
              <w:rPr>
                <w:rFonts w:cs="Calibri"/>
                <w:b/>
                <w:color w:val="1F497D"/>
                <w:sz w:val="28"/>
                <w:szCs w:val="28"/>
              </w:rPr>
            </w:pPr>
            <w:r w:rsidRPr="001C1E47">
              <w:rPr>
                <w:rFonts w:eastAsia="PMingLiU" w:cs="Calibri"/>
              </w:rPr>
              <w:t>12</w:t>
            </w:r>
          </w:p>
        </w:tc>
        <w:tc>
          <w:tcPr>
            <w:tcW w:w="1851" w:type="dxa"/>
          </w:tcPr>
          <w:p w14:paraId="7544564A" w14:textId="621194DA" w:rsidR="00A11EA0" w:rsidRDefault="00A11EA0" w:rsidP="00485A70">
            <w:pPr>
              <w:widowControl/>
              <w:autoSpaceDE/>
              <w:autoSpaceDN/>
              <w:adjustRightInd/>
              <w:rPr>
                <w:rFonts w:cs="Calibri"/>
                <w:b/>
                <w:color w:val="1F497D"/>
                <w:sz w:val="28"/>
                <w:szCs w:val="28"/>
              </w:rPr>
            </w:pPr>
            <w:r w:rsidRPr="001C1E47">
              <w:rPr>
                <w:rFonts w:cs="Calibri"/>
              </w:rPr>
              <w:t>Percent penalty retained</w:t>
            </w:r>
          </w:p>
        </w:tc>
        <w:tc>
          <w:tcPr>
            <w:tcW w:w="1781" w:type="dxa"/>
          </w:tcPr>
          <w:p w14:paraId="59AF38B0" w14:textId="57885625" w:rsidR="00A11EA0" w:rsidRDefault="00A11EA0" w:rsidP="00485A70">
            <w:pPr>
              <w:widowControl/>
              <w:autoSpaceDE/>
              <w:autoSpaceDN/>
              <w:adjustRightInd/>
              <w:rPr>
                <w:rFonts w:cs="Calibri"/>
                <w:b/>
                <w:color w:val="1F497D"/>
                <w:sz w:val="28"/>
                <w:szCs w:val="28"/>
              </w:rPr>
            </w:pPr>
            <w:r>
              <w:rPr>
                <w:rFonts w:eastAsia="PMingLiU" w:cs="Calibri"/>
              </w:rPr>
              <w:t>N/A</w:t>
            </w:r>
          </w:p>
        </w:tc>
        <w:tc>
          <w:tcPr>
            <w:tcW w:w="1816" w:type="dxa"/>
          </w:tcPr>
          <w:p w14:paraId="245DB950" w14:textId="77777777" w:rsidR="00A11EA0" w:rsidRPr="001C1E47" w:rsidRDefault="00A11EA0" w:rsidP="001B33AD">
            <w:pPr>
              <w:ind w:left="115"/>
              <w:rPr>
                <w:rFonts w:cs="Calibri"/>
              </w:rPr>
            </w:pPr>
            <w:r w:rsidRPr="001C1E47">
              <w:rPr>
                <w:rFonts w:cs="Calibri"/>
              </w:rPr>
              <w:t>+/- 15% of</w:t>
            </w:r>
          </w:p>
          <w:p w14:paraId="321E8FAE" w14:textId="686630BB" w:rsidR="00A11EA0" w:rsidRDefault="001B33AD" w:rsidP="001B33AD">
            <w:pPr>
              <w:widowControl/>
              <w:autoSpaceDE/>
              <w:autoSpaceDN/>
              <w:adjustRightInd/>
              <w:rPr>
                <w:rFonts w:cs="Calibri"/>
                <w:b/>
                <w:color w:val="1F497D"/>
                <w:sz w:val="28"/>
                <w:szCs w:val="28"/>
              </w:rPr>
            </w:pPr>
            <w:r>
              <w:rPr>
                <w:rFonts w:cs="Calibri"/>
              </w:rPr>
              <w:t xml:space="preserve">  </w:t>
            </w:r>
            <w:r w:rsidR="00A11EA0" w:rsidRPr="001C1E47">
              <w:rPr>
                <w:rFonts w:cs="Calibri"/>
              </w:rPr>
              <w:t>69.08%</w:t>
            </w:r>
          </w:p>
        </w:tc>
        <w:tc>
          <w:tcPr>
            <w:tcW w:w="2896" w:type="dxa"/>
          </w:tcPr>
          <w:p w14:paraId="647B8442" w14:textId="77777777" w:rsidR="00A11EA0" w:rsidRDefault="00A11EA0" w:rsidP="00485A70">
            <w:pPr>
              <w:ind w:left="115"/>
              <w:rPr>
                <w:rFonts w:cs="Calibri"/>
              </w:rPr>
            </w:pPr>
            <w:r>
              <w:rPr>
                <w:rFonts w:cs="Calibri"/>
              </w:rPr>
              <w:t xml:space="preserve">N/A-This is a State and Local Government State Plan. </w:t>
            </w:r>
          </w:p>
          <w:p w14:paraId="597AD496" w14:textId="718DC79E" w:rsidR="00A11EA0" w:rsidRDefault="00A11EA0" w:rsidP="00485A70">
            <w:pPr>
              <w:widowControl/>
              <w:autoSpaceDE/>
              <w:autoSpaceDN/>
              <w:adjustRightInd/>
              <w:rPr>
                <w:rFonts w:cs="Calibri"/>
                <w:b/>
                <w:color w:val="1F497D"/>
                <w:sz w:val="28"/>
                <w:szCs w:val="28"/>
              </w:rPr>
            </w:pPr>
            <w:r>
              <w:rPr>
                <w:rFonts w:cs="Calibri"/>
              </w:rPr>
              <w:t>The further review level is based on a three-year national average.</w:t>
            </w:r>
          </w:p>
        </w:tc>
      </w:tr>
      <w:tr w:rsidR="00A11EA0" w14:paraId="1A6B523E" w14:textId="77777777" w:rsidTr="00A11EA0">
        <w:tc>
          <w:tcPr>
            <w:tcW w:w="1791" w:type="dxa"/>
          </w:tcPr>
          <w:p w14:paraId="67C9BCDA" w14:textId="672FEAF6" w:rsidR="00A11EA0" w:rsidRDefault="00A11EA0" w:rsidP="00485A70">
            <w:pPr>
              <w:widowControl/>
              <w:autoSpaceDE/>
              <w:autoSpaceDN/>
              <w:adjustRightInd/>
              <w:rPr>
                <w:rFonts w:cs="Calibri"/>
                <w:b/>
                <w:color w:val="1F497D"/>
                <w:sz w:val="28"/>
                <w:szCs w:val="28"/>
              </w:rPr>
            </w:pPr>
            <w:r w:rsidRPr="001C1E47">
              <w:rPr>
                <w:rFonts w:eastAsia="PMingLiU" w:cs="Calibri"/>
              </w:rPr>
              <w:t>13</w:t>
            </w:r>
          </w:p>
        </w:tc>
        <w:tc>
          <w:tcPr>
            <w:tcW w:w="1851" w:type="dxa"/>
          </w:tcPr>
          <w:p w14:paraId="415EF05B" w14:textId="3455D53B" w:rsidR="00A11EA0" w:rsidRDefault="00A11EA0" w:rsidP="00485A70">
            <w:pPr>
              <w:widowControl/>
              <w:autoSpaceDE/>
              <w:autoSpaceDN/>
              <w:adjustRightInd/>
              <w:rPr>
                <w:rFonts w:cs="Calibri"/>
                <w:b/>
                <w:color w:val="1F497D"/>
                <w:sz w:val="28"/>
                <w:szCs w:val="28"/>
              </w:rPr>
            </w:pPr>
            <w:r w:rsidRPr="001C1E47">
              <w:rPr>
                <w:rFonts w:cs="Calibri"/>
              </w:rPr>
              <w:t>Percent of initial inspections with worker walk-around representation or worker interview</w:t>
            </w:r>
          </w:p>
        </w:tc>
        <w:tc>
          <w:tcPr>
            <w:tcW w:w="1781" w:type="dxa"/>
          </w:tcPr>
          <w:p w14:paraId="7237A1E1" w14:textId="5BE2078E" w:rsidR="00A11EA0" w:rsidRDefault="00A11EA0" w:rsidP="00485A70">
            <w:pPr>
              <w:widowControl/>
              <w:autoSpaceDE/>
              <w:autoSpaceDN/>
              <w:adjustRightInd/>
              <w:rPr>
                <w:rFonts w:cs="Calibri"/>
                <w:b/>
                <w:color w:val="1F497D"/>
                <w:sz w:val="28"/>
                <w:szCs w:val="28"/>
              </w:rPr>
            </w:pPr>
            <w:r>
              <w:rPr>
                <w:rFonts w:cs="Calibri"/>
              </w:rPr>
              <w:t>88</w:t>
            </w:r>
            <w:r w:rsidRPr="001C1E47">
              <w:rPr>
                <w:rFonts w:cs="Calibri"/>
              </w:rPr>
              <w:t>%</w:t>
            </w:r>
          </w:p>
        </w:tc>
        <w:tc>
          <w:tcPr>
            <w:tcW w:w="1816" w:type="dxa"/>
          </w:tcPr>
          <w:p w14:paraId="5B4A383C" w14:textId="0948CB99" w:rsidR="00A11EA0" w:rsidRDefault="00A11EA0" w:rsidP="001B33AD">
            <w:pPr>
              <w:widowControl/>
              <w:autoSpaceDE/>
              <w:autoSpaceDN/>
              <w:adjustRightInd/>
              <w:rPr>
                <w:rFonts w:cs="Calibri"/>
                <w:b/>
                <w:color w:val="1F497D"/>
                <w:sz w:val="28"/>
                <w:szCs w:val="28"/>
              </w:rPr>
            </w:pPr>
            <w:r w:rsidRPr="001C1E47">
              <w:rPr>
                <w:rFonts w:cs="Calibri"/>
              </w:rPr>
              <w:t>100%</w:t>
            </w:r>
          </w:p>
        </w:tc>
        <w:tc>
          <w:tcPr>
            <w:tcW w:w="2896" w:type="dxa"/>
          </w:tcPr>
          <w:p w14:paraId="495C4D9B" w14:textId="48B76D78" w:rsidR="00A11EA0" w:rsidRDefault="00A11EA0" w:rsidP="00485A70">
            <w:pPr>
              <w:widowControl/>
              <w:autoSpaceDE/>
              <w:autoSpaceDN/>
              <w:adjustRightInd/>
              <w:rPr>
                <w:rFonts w:cs="Calibri"/>
                <w:b/>
                <w:color w:val="1F497D"/>
                <w:sz w:val="28"/>
                <w:szCs w:val="28"/>
              </w:rPr>
            </w:pPr>
            <w:r w:rsidRPr="001C1E47">
              <w:rPr>
                <w:rFonts w:cs="Calibri"/>
              </w:rPr>
              <w:t>The further review level is fixed for all State Plans.</w:t>
            </w:r>
          </w:p>
        </w:tc>
      </w:tr>
      <w:tr w:rsidR="00A11EA0" w14:paraId="2A9B3F42" w14:textId="77777777" w:rsidTr="00A11EA0">
        <w:tc>
          <w:tcPr>
            <w:tcW w:w="1791" w:type="dxa"/>
          </w:tcPr>
          <w:p w14:paraId="04F52B3F" w14:textId="3FEF79F9" w:rsidR="00A11EA0" w:rsidRDefault="00A11EA0" w:rsidP="00485A70">
            <w:pPr>
              <w:widowControl/>
              <w:autoSpaceDE/>
              <w:autoSpaceDN/>
              <w:adjustRightInd/>
              <w:rPr>
                <w:rFonts w:cs="Calibri"/>
                <w:b/>
                <w:color w:val="1F497D"/>
                <w:sz w:val="28"/>
                <w:szCs w:val="28"/>
              </w:rPr>
            </w:pPr>
            <w:r w:rsidRPr="001C1E47">
              <w:rPr>
                <w:rFonts w:eastAsia="PMingLiU" w:cs="Calibri"/>
              </w:rPr>
              <w:t>14</w:t>
            </w:r>
          </w:p>
        </w:tc>
        <w:tc>
          <w:tcPr>
            <w:tcW w:w="1851" w:type="dxa"/>
          </w:tcPr>
          <w:p w14:paraId="4C88B760" w14:textId="61271614" w:rsidR="00A11EA0" w:rsidRDefault="00A11EA0" w:rsidP="00485A70">
            <w:pPr>
              <w:widowControl/>
              <w:autoSpaceDE/>
              <w:autoSpaceDN/>
              <w:adjustRightInd/>
              <w:rPr>
                <w:rFonts w:cs="Calibri"/>
                <w:b/>
                <w:color w:val="1F497D"/>
                <w:sz w:val="28"/>
                <w:szCs w:val="28"/>
              </w:rPr>
            </w:pPr>
            <w:r w:rsidRPr="001C1E47">
              <w:rPr>
                <w:rFonts w:cs="Calibri"/>
              </w:rPr>
              <w:t>Percent of 11(c) investigations completed within 90 days</w:t>
            </w:r>
          </w:p>
        </w:tc>
        <w:tc>
          <w:tcPr>
            <w:tcW w:w="1781" w:type="dxa"/>
          </w:tcPr>
          <w:p w14:paraId="33EFAD26" w14:textId="3386E830" w:rsidR="00A11EA0" w:rsidRDefault="00A11EA0" w:rsidP="00485A70">
            <w:pPr>
              <w:widowControl/>
              <w:autoSpaceDE/>
              <w:autoSpaceDN/>
              <w:adjustRightInd/>
              <w:rPr>
                <w:rFonts w:cs="Calibri"/>
                <w:b/>
                <w:color w:val="1F497D"/>
                <w:sz w:val="28"/>
                <w:szCs w:val="28"/>
              </w:rPr>
            </w:pPr>
            <w:r>
              <w:rPr>
                <w:rFonts w:cs="Calibri"/>
              </w:rPr>
              <w:t>N/A*</w:t>
            </w:r>
          </w:p>
        </w:tc>
        <w:tc>
          <w:tcPr>
            <w:tcW w:w="1816" w:type="dxa"/>
          </w:tcPr>
          <w:p w14:paraId="0CD26B64" w14:textId="59865AFE" w:rsidR="00A11EA0" w:rsidRDefault="00A11EA0" w:rsidP="001B33AD">
            <w:pPr>
              <w:widowControl/>
              <w:autoSpaceDE/>
              <w:autoSpaceDN/>
              <w:adjustRightInd/>
              <w:rPr>
                <w:rFonts w:cs="Calibri"/>
                <w:b/>
                <w:color w:val="1F497D"/>
                <w:sz w:val="28"/>
                <w:szCs w:val="28"/>
              </w:rPr>
            </w:pPr>
            <w:r>
              <w:rPr>
                <w:rFonts w:eastAsia="PMingLiU" w:cs="Calibri"/>
              </w:rPr>
              <w:t>N/A*</w:t>
            </w:r>
          </w:p>
        </w:tc>
        <w:tc>
          <w:tcPr>
            <w:tcW w:w="2896" w:type="dxa"/>
          </w:tcPr>
          <w:p w14:paraId="7F6E93F8" w14:textId="2DF17745" w:rsidR="00A11EA0" w:rsidRDefault="00A11EA0" w:rsidP="00485A70">
            <w:pPr>
              <w:widowControl/>
              <w:autoSpaceDE/>
              <w:autoSpaceDN/>
              <w:adjustRightInd/>
              <w:rPr>
                <w:rFonts w:cs="Calibri"/>
                <w:b/>
                <w:color w:val="1F497D"/>
                <w:sz w:val="28"/>
                <w:szCs w:val="28"/>
              </w:rPr>
            </w:pPr>
            <w:r>
              <w:rPr>
                <w:rFonts w:eastAsia="PMingLiU" w:cs="Calibri"/>
              </w:rPr>
              <w:t xml:space="preserve">This measure is not being reported for FY 22. </w:t>
            </w:r>
            <w:r w:rsidR="00F042D3">
              <w:rPr>
                <w:rFonts w:eastAsia="PMingLiU" w:cs="Calibri"/>
              </w:rPr>
              <w:t xml:space="preserve"> </w:t>
            </w:r>
            <w:r>
              <w:rPr>
                <w:rFonts w:eastAsia="PMingLiU" w:cs="Calibri"/>
              </w:rPr>
              <w:t>Please see note below.</w:t>
            </w:r>
          </w:p>
        </w:tc>
      </w:tr>
      <w:tr w:rsidR="00A11EA0" w14:paraId="21416A0E" w14:textId="77777777" w:rsidTr="00A11EA0">
        <w:tc>
          <w:tcPr>
            <w:tcW w:w="1791" w:type="dxa"/>
          </w:tcPr>
          <w:p w14:paraId="6D6C3D3A" w14:textId="2F14F55C" w:rsidR="00A11EA0" w:rsidRDefault="00A11EA0" w:rsidP="00485A70">
            <w:pPr>
              <w:widowControl/>
              <w:autoSpaceDE/>
              <w:autoSpaceDN/>
              <w:adjustRightInd/>
              <w:rPr>
                <w:rFonts w:cs="Calibri"/>
                <w:b/>
                <w:color w:val="1F497D"/>
                <w:sz w:val="28"/>
                <w:szCs w:val="28"/>
              </w:rPr>
            </w:pPr>
            <w:r w:rsidRPr="001C1E47">
              <w:rPr>
                <w:rFonts w:eastAsia="PMingLiU" w:cs="Calibri"/>
              </w:rPr>
              <w:t>15</w:t>
            </w:r>
          </w:p>
        </w:tc>
        <w:tc>
          <w:tcPr>
            <w:tcW w:w="1851" w:type="dxa"/>
          </w:tcPr>
          <w:p w14:paraId="6C75CA89" w14:textId="521598DF" w:rsidR="00A11EA0" w:rsidRDefault="00A11EA0" w:rsidP="00485A70">
            <w:pPr>
              <w:widowControl/>
              <w:autoSpaceDE/>
              <w:autoSpaceDN/>
              <w:adjustRightInd/>
              <w:rPr>
                <w:rFonts w:cs="Calibri"/>
                <w:b/>
                <w:color w:val="1F497D"/>
                <w:sz w:val="28"/>
                <w:szCs w:val="28"/>
              </w:rPr>
            </w:pPr>
            <w:r w:rsidRPr="001C1E47">
              <w:rPr>
                <w:rFonts w:cs="Calibri"/>
              </w:rPr>
              <w:t>Percent of 11(c) complaints that are meritorious</w:t>
            </w:r>
          </w:p>
        </w:tc>
        <w:tc>
          <w:tcPr>
            <w:tcW w:w="1781" w:type="dxa"/>
          </w:tcPr>
          <w:p w14:paraId="7DE7DC55" w14:textId="219683AC" w:rsidR="00A11EA0" w:rsidRDefault="00A11EA0" w:rsidP="00485A70">
            <w:pPr>
              <w:widowControl/>
              <w:autoSpaceDE/>
              <w:autoSpaceDN/>
              <w:adjustRightInd/>
              <w:rPr>
                <w:rFonts w:cs="Calibri"/>
                <w:b/>
                <w:color w:val="1F497D"/>
                <w:sz w:val="28"/>
                <w:szCs w:val="28"/>
              </w:rPr>
            </w:pPr>
            <w:r>
              <w:rPr>
                <w:rFonts w:eastAsia="PMingLiU" w:cs="Calibri"/>
              </w:rPr>
              <w:t>N/A*</w:t>
            </w:r>
          </w:p>
        </w:tc>
        <w:tc>
          <w:tcPr>
            <w:tcW w:w="1816" w:type="dxa"/>
          </w:tcPr>
          <w:p w14:paraId="42FC9EBE" w14:textId="26461D1A" w:rsidR="00A11EA0" w:rsidRDefault="00A11EA0" w:rsidP="001B33AD">
            <w:pPr>
              <w:widowControl/>
              <w:autoSpaceDE/>
              <w:autoSpaceDN/>
              <w:adjustRightInd/>
              <w:rPr>
                <w:rFonts w:cs="Calibri"/>
                <w:b/>
                <w:color w:val="1F497D"/>
                <w:sz w:val="28"/>
                <w:szCs w:val="28"/>
              </w:rPr>
            </w:pPr>
            <w:r>
              <w:rPr>
                <w:rFonts w:eastAsia="PMingLiU" w:cs="Calibri"/>
              </w:rPr>
              <w:t>N/A*</w:t>
            </w:r>
          </w:p>
        </w:tc>
        <w:tc>
          <w:tcPr>
            <w:tcW w:w="2896" w:type="dxa"/>
          </w:tcPr>
          <w:p w14:paraId="7062AE38" w14:textId="237953B5" w:rsidR="00A11EA0" w:rsidRDefault="00A11EA0" w:rsidP="00485A70">
            <w:pPr>
              <w:widowControl/>
              <w:autoSpaceDE/>
              <w:autoSpaceDN/>
              <w:adjustRightInd/>
              <w:rPr>
                <w:rFonts w:cs="Calibri"/>
                <w:b/>
                <w:color w:val="1F497D"/>
                <w:sz w:val="28"/>
                <w:szCs w:val="28"/>
              </w:rPr>
            </w:pPr>
            <w:r>
              <w:rPr>
                <w:rFonts w:eastAsia="PMingLiU" w:cs="Calibri"/>
              </w:rPr>
              <w:t xml:space="preserve">This measure is not being reported for FY 22. </w:t>
            </w:r>
            <w:r w:rsidR="00F042D3">
              <w:rPr>
                <w:rFonts w:eastAsia="PMingLiU" w:cs="Calibri"/>
              </w:rPr>
              <w:t xml:space="preserve"> </w:t>
            </w:r>
            <w:r>
              <w:rPr>
                <w:rFonts w:eastAsia="PMingLiU" w:cs="Calibri"/>
              </w:rPr>
              <w:t>Please see note below.</w:t>
            </w:r>
          </w:p>
        </w:tc>
      </w:tr>
      <w:tr w:rsidR="00A11EA0" w14:paraId="4F8BDB55" w14:textId="77777777" w:rsidTr="00A11EA0">
        <w:tc>
          <w:tcPr>
            <w:tcW w:w="1791" w:type="dxa"/>
          </w:tcPr>
          <w:p w14:paraId="2E36AFBA" w14:textId="5B767E4F" w:rsidR="00A11EA0" w:rsidRDefault="00A11EA0" w:rsidP="00485A70">
            <w:pPr>
              <w:widowControl/>
              <w:autoSpaceDE/>
              <w:autoSpaceDN/>
              <w:adjustRightInd/>
              <w:rPr>
                <w:rFonts w:cs="Calibri"/>
                <w:b/>
                <w:color w:val="1F497D"/>
                <w:sz w:val="28"/>
                <w:szCs w:val="28"/>
              </w:rPr>
            </w:pPr>
            <w:r w:rsidRPr="001C1E47">
              <w:rPr>
                <w:rFonts w:eastAsia="PMingLiU" w:cs="Calibri"/>
              </w:rPr>
              <w:t>16</w:t>
            </w:r>
          </w:p>
        </w:tc>
        <w:tc>
          <w:tcPr>
            <w:tcW w:w="1851" w:type="dxa"/>
          </w:tcPr>
          <w:p w14:paraId="030048E4" w14:textId="6BD88153" w:rsidR="00A11EA0" w:rsidRDefault="00A11EA0" w:rsidP="00485A70">
            <w:pPr>
              <w:widowControl/>
              <w:autoSpaceDE/>
              <w:autoSpaceDN/>
              <w:adjustRightInd/>
              <w:rPr>
                <w:rFonts w:cs="Calibri"/>
                <w:b/>
                <w:color w:val="1F497D"/>
                <w:sz w:val="28"/>
                <w:szCs w:val="28"/>
              </w:rPr>
            </w:pPr>
            <w:r w:rsidRPr="001C1E47">
              <w:rPr>
                <w:rFonts w:cs="Calibri"/>
              </w:rPr>
              <w:t xml:space="preserve">Average number of calendar days to complete an </w:t>
            </w:r>
            <w:r w:rsidRPr="001C1E47">
              <w:rPr>
                <w:rFonts w:cs="Calibri"/>
              </w:rPr>
              <w:lastRenderedPageBreak/>
              <w:t>11(c) investigation</w:t>
            </w:r>
          </w:p>
        </w:tc>
        <w:tc>
          <w:tcPr>
            <w:tcW w:w="1781" w:type="dxa"/>
          </w:tcPr>
          <w:p w14:paraId="6BE64B2E" w14:textId="77777777" w:rsidR="00A11EA0" w:rsidRDefault="00A11EA0" w:rsidP="00485A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left="115"/>
              <w:jc w:val="center"/>
              <w:rPr>
                <w:rFonts w:eastAsia="PMingLiU" w:cs="Calibri"/>
              </w:rPr>
            </w:pPr>
            <w:r>
              <w:rPr>
                <w:rFonts w:eastAsia="PMingLiU" w:cs="Calibri"/>
              </w:rPr>
              <w:lastRenderedPageBreak/>
              <w:t>N/A*</w:t>
            </w:r>
          </w:p>
          <w:p w14:paraId="3CF90FE5" w14:textId="77777777" w:rsidR="00A11EA0" w:rsidRDefault="00A11EA0" w:rsidP="00485A70">
            <w:pPr>
              <w:widowControl/>
              <w:autoSpaceDE/>
              <w:autoSpaceDN/>
              <w:adjustRightInd/>
              <w:rPr>
                <w:rFonts w:cs="Calibri"/>
                <w:b/>
                <w:color w:val="1F497D"/>
                <w:sz w:val="28"/>
                <w:szCs w:val="28"/>
              </w:rPr>
            </w:pPr>
          </w:p>
        </w:tc>
        <w:tc>
          <w:tcPr>
            <w:tcW w:w="1816" w:type="dxa"/>
          </w:tcPr>
          <w:p w14:paraId="39E39F75" w14:textId="7CDF11A1" w:rsidR="00A11EA0" w:rsidRDefault="00A11EA0" w:rsidP="001B33AD">
            <w:pPr>
              <w:widowControl/>
              <w:autoSpaceDE/>
              <w:autoSpaceDN/>
              <w:adjustRightInd/>
              <w:rPr>
                <w:rFonts w:cs="Calibri"/>
                <w:b/>
                <w:color w:val="1F497D"/>
                <w:sz w:val="28"/>
                <w:szCs w:val="28"/>
              </w:rPr>
            </w:pPr>
            <w:r>
              <w:rPr>
                <w:rFonts w:eastAsia="PMingLiU" w:cs="Calibri"/>
              </w:rPr>
              <w:t>N/A*</w:t>
            </w:r>
          </w:p>
        </w:tc>
        <w:tc>
          <w:tcPr>
            <w:tcW w:w="2896" w:type="dxa"/>
          </w:tcPr>
          <w:p w14:paraId="6C691F1F" w14:textId="008CFEBB" w:rsidR="00A11EA0" w:rsidRDefault="00A11EA0" w:rsidP="00485A70">
            <w:pPr>
              <w:widowControl/>
              <w:autoSpaceDE/>
              <w:autoSpaceDN/>
              <w:adjustRightInd/>
              <w:rPr>
                <w:rFonts w:cs="Calibri"/>
                <w:b/>
                <w:color w:val="1F497D"/>
                <w:sz w:val="28"/>
                <w:szCs w:val="28"/>
              </w:rPr>
            </w:pPr>
            <w:r>
              <w:rPr>
                <w:rFonts w:eastAsia="PMingLiU" w:cs="Calibri"/>
              </w:rPr>
              <w:t xml:space="preserve">This measure is not being reported for FY 22. </w:t>
            </w:r>
            <w:r w:rsidR="00F042D3">
              <w:rPr>
                <w:rFonts w:eastAsia="PMingLiU" w:cs="Calibri"/>
              </w:rPr>
              <w:t xml:space="preserve"> </w:t>
            </w:r>
            <w:r>
              <w:rPr>
                <w:rFonts w:eastAsia="PMingLiU" w:cs="Calibri"/>
              </w:rPr>
              <w:t>Please see note below.</w:t>
            </w:r>
          </w:p>
        </w:tc>
      </w:tr>
    </w:tbl>
    <w:p w14:paraId="723E33DA" w14:textId="77777777" w:rsidR="005128CD" w:rsidRPr="001C1E47" w:rsidRDefault="005128CD" w:rsidP="00426413">
      <w:pPr>
        <w:widowControl/>
        <w:autoSpaceDE/>
        <w:autoSpaceDN/>
        <w:adjustRightInd/>
        <w:ind w:left="115"/>
        <w:rPr>
          <w:rFonts w:cs="Calibri"/>
          <w:b/>
          <w:color w:val="1F497D"/>
          <w:sz w:val="28"/>
          <w:szCs w:val="28"/>
        </w:rPr>
      </w:pPr>
    </w:p>
    <w:p w14:paraId="57859EA7" w14:textId="6A6799C4" w:rsidR="00021949" w:rsidRDefault="00021949" w:rsidP="00426413">
      <w:pPr>
        <w:ind w:left="115"/>
      </w:pPr>
      <w:r w:rsidRPr="004E492F">
        <w:t>NOTE:  The national averages in this report are three-year rolling averages.  Unless otherwise noted, the data contained in this Appendix D is pulled from the State Activity Mandated Measures (SAMM) Report in OIS run on November 14, 2022, as part of OSHA’s official end-of-year data run.</w:t>
      </w:r>
    </w:p>
    <w:p w14:paraId="2382D22A" w14:textId="77777777" w:rsidR="00387F6E" w:rsidRDefault="00387F6E" w:rsidP="00426413">
      <w:pPr>
        <w:ind w:left="115"/>
      </w:pPr>
    </w:p>
    <w:p w14:paraId="3C244143" w14:textId="77777777" w:rsidR="00021949" w:rsidRDefault="00021949" w:rsidP="00426413">
      <w:pPr>
        <w:ind w:left="115"/>
      </w:pPr>
      <w:r>
        <w:t>*</w:t>
      </w:r>
      <w:r w:rsidRPr="00B5321D">
        <w:t xml:space="preserve">Due to the transition of 11(c) </w:t>
      </w:r>
      <w:r>
        <w:t xml:space="preserve">data </w:t>
      </w:r>
      <w:r w:rsidRPr="00B5321D">
        <w:t>from IMIS to OIS, SAMMs 14, 15, and 16 are not being reported for FY 2022.</w:t>
      </w:r>
    </w:p>
    <w:p w14:paraId="575825F5" w14:textId="77777777" w:rsidR="005128CD" w:rsidRPr="001C1E47" w:rsidRDefault="005128CD" w:rsidP="00426413">
      <w:pPr>
        <w:widowControl/>
        <w:autoSpaceDE/>
        <w:autoSpaceDN/>
        <w:adjustRightInd/>
        <w:ind w:left="115"/>
        <w:rPr>
          <w:rFonts w:cs="Calibri"/>
          <w:b/>
          <w:color w:val="1F497D"/>
          <w:sz w:val="28"/>
          <w:szCs w:val="28"/>
        </w:rPr>
      </w:pPr>
    </w:p>
    <w:p w14:paraId="325D26EC" w14:textId="77777777" w:rsidR="00E950BC" w:rsidRPr="001C1E47" w:rsidRDefault="00E950BC" w:rsidP="00426413">
      <w:pPr>
        <w:widowControl/>
        <w:autoSpaceDE/>
        <w:autoSpaceDN/>
        <w:adjustRightInd/>
        <w:ind w:left="115"/>
        <w:rPr>
          <w:rFonts w:cs="Calibri"/>
          <w:i/>
        </w:rPr>
      </w:pPr>
    </w:p>
    <w:p w14:paraId="4A00AD13" w14:textId="77777777" w:rsidR="000A134A" w:rsidRPr="001C1E47" w:rsidRDefault="000A134A" w:rsidP="00426413">
      <w:pPr>
        <w:widowControl/>
        <w:autoSpaceDE/>
        <w:autoSpaceDN/>
        <w:adjustRightInd/>
        <w:ind w:left="115"/>
        <w:rPr>
          <w:rFonts w:cs="Calibri"/>
          <w:i/>
        </w:rPr>
      </w:pPr>
    </w:p>
    <w:p w14:paraId="70FCF008" w14:textId="50659116" w:rsidR="0016336D" w:rsidRPr="001C1E47" w:rsidRDefault="000A134A" w:rsidP="00426413">
      <w:pPr>
        <w:widowControl/>
        <w:autoSpaceDE/>
        <w:autoSpaceDN/>
        <w:adjustRightInd/>
        <w:ind w:left="115"/>
        <w:rPr>
          <w:rFonts w:cs="Calibri"/>
        </w:rPr>
      </w:pPr>
      <w:r w:rsidRPr="00476C08">
        <w:rPr>
          <w:rFonts w:cs="Calibri"/>
          <w:iCs/>
          <w:color w:val="0070C0"/>
        </w:rPr>
        <w:t xml:space="preserve">                             </w:t>
      </w:r>
    </w:p>
    <w:p w14:paraId="3291466A" w14:textId="77777777" w:rsidR="005F128A" w:rsidRPr="001C1E47" w:rsidRDefault="005F128A" w:rsidP="00426413">
      <w:pPr>
        <w:widowControl/>
        <w:autoSpaceDE/>
        <w:autoSpaceDN/>
        <w:adjustRightInd/>
        <w:ind w:left="115"/>
        <w:rPr>
          <w:rFonts w:cs="Calibri"/>
        </w:rPr>
      </w:pPr>
    </w:p>
    <w:p w14:paraId="0A470C61" w14:textId="77777777" w:rsidR="005128CD" w:rsidRPr="001C1E47" w:rsidRDefault="005128CD" w:rsidP="00426413">
      <w:pPr>
        <w:widowControl/>
        <w:autoSpaceDE/>
        <w:autoSpaceDN/>
        <w:adjustRightInd/>
        <w:ind w:left="115"/>
        <w:rPr>
          <w:rFonts w:cs="Calibri"/>
        </w:rPr>
        <w:sectPr w:rsidR="005128CD" w:rsidRPr="001C1E47" w:rsidSect="00476C08">
          <w:headerReference w:type="default" r:id="rId21"/>
          <w:footerReference w:type="default" r:id="rId22"/>
          <w:pgSz w:w="12240" w:h="15840" w:code="1"/>
          <w:pgMar w:top="1440" w:right="1440" w:bottom="1440" w:left="1440" w:header="720" w:footer="720" w:gutter="0"/>
          <w:cols w:space="720"/>
          <w:noEndnote/>
          <w:docGrid w:linePitch="326"/>
        </w:sectPr>
      </w:pPr>
    </w:p>
    <w:p w14:paraId="52265BF8" w14:textId="77777777" w:rsidR="005F128A" w:rsidRPr="001C1E47" w:rsidRDefault="005F128A" w:rsidP="00426413">
      <w:pPr>
        <w:widowControl/>
        <w:autoSpaceDE/>
        <w:autoSpaceDN/>
        <w:adjustRightInd/>
        <w:ind w:left="115"/>
        <w:rPr>
          <w:rFonts w:cs="Calibri"/>
        </w:rPr>
      </w:pPr>
    </w:p>
    <w:p w14:paraId="24A311E3" w14:textId="77777777" w:rsidR="005F128A" w:rsidRPr="001C1E47" w:rsidRDefault="005F128A" w:rsidP="00426413">
      <w:pPr>
        <w:widowControl/>
        <w:autoSpaceDE/>
        <w:autoSpaceDN/>
        <w:adjustRightInd/>
        <w:ind w:left="115"/>
        <w:rPr>
          <w:rFonts w:cs="Calibri"/>
        </w:rPr>
      </w:pPr>
    </w:p>
    <w:p w14:paraId="1EF1EE4F" w14:textId="77777777" w:rsidR="005F128A" w:rsidRPr="001C1E47" w:rsidRDefault="005F128A" w:rsidP="00426413">
      <w:pPr>
        <w:widowControl/>
        <w:autoSpaceDE/>
        <w:autoSpaceDN/>
        <w:adjustRightInd/>
        <w:ind w:left="115"/>
        <w:rPr>
          <w:rFonts w:cs="Calibri"/>
        </w:rPr>
      </w:pPr>
    </w:p>
    <w:p w14:paraId="6573BAF6" w14:textId="3FAD77B0" w:rsidR="00634539" w:rsidRPr="001C1E47" w:rsidRDefault="00634539" w:rsidP="00426413">
      <w:pPr>
        <w:tabs>
          <w:tab w:val="left" w:pos="3405"/>
        </w:tabs>
        <w:ind w:left="115"/>
        <w:rPr>
          <w:rFonts w:cs="Calibri"/>
        </w:rPr>
      </w:pPr>
    </w:p>
    <w:sectPr w:rsidR="00634539" w:rsidRPr="001C1E47" w:rsidSect="005128CD">
      <w:headerReference w:type="default" r:id="rId23"/>
      <w:footerReference w:type="default" r:id="rId24"/>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5E2A9" w14:textId="77777777" w:rsidR="00DC39A0" w:rsidRDefault="00DC39A0" w:rsidP="00C872A0">
      <w:r>
        <w:separator/>
      </w:r>
    </w:p>
  </w:endnote>
  <w:endnote w:type="continuationSeparator" w:id="0">
    <w:p w14:paraId="64585815" w14:textId="77777777" w:rsidR="00DC39A0" w:rsidRDefault="00DC39A0"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Batang">
    <w:altName w:val="Batang"/>
    <w:panose1 w:val="02030600000101010101"/>
    <w:charset w:val="81"/>
    <w:family w:val="auto"/>
    <w:pitch w:val="fixed"/>
    <w:sig w:usb0="00000001" w:usb1="09060000" w:usb2="00000010" w:usb3="00000000" w:csb0="0008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p w14:paraId="7E3A916E" w14:textId="77777777" w:rsidR="001C1D9A" w:rsidRDefault="001C1D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p w14:paraId="188F429F" w14:textId="77777777" w:rsidR="001C1D9A" w:rsidRDefault="001C1D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AC67" w14:textId="77777777" w:rsidR="00DC39A0" w:rsidRDefault="00DC39A0" w:rsidP="00C872A0">
      <w:r>
        <w:separator/>
      </w:r>
    </w:p>
  </w:footnote>
  <w:footnote w:type="continuationSeparator" w:id="0">
    <w:p w14:paraId="7F8611F4" w14:textId="77777777" w:rsidR="00DC39A0" w:rsidRDefault="00DC39A0"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CA39" w14:textId="77777777" w:rsidR="00780E29" w:rsidRPr="00283FF9" w:rsidRDefault="00780E29" w:rsidP="00F43F5D">
    <w:pPr>
      <w:pStyle w:val="Heading2"/>
      <w:numPr>
        <w:ilvl w:val="0"/>
        <w:numId w:val="0"/>
      </w:numPr>
    </w:pPr>
    <w:r w:rsidRPr="00283FF9">
      <w:t>Appendix B – Observations and Federal Monitoring Plans</w:t>
    </w:r>
  </w:p>
  <w:p w14:paraId="5EEDD947" w14:textId="7B32B4C1" w:rsidR="00780E29" w:rsidRDefault="00780E29" w:rsidP="00F43F5D">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B8D7" w14:textId="77777777"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92CC" w14:textId="0A117B51" w:rsidR="00780E29" w:rsidRPr="006F2309" w:rsidRDefault="00780E29"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A0A7" w14:textId="11A2137F" w:rsidR="00780E29" w:rsidRPr="00D2585B" w:rsidRDefault="00780E29" w:rsidP="00D25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0000403"/>
    <w:multiLevelType w:val="multilevel"/>
    <w:tmpl w:val="FFFFFFFF"/>
    <w:lvl w:ilvl="0">
      <w:start w:val="1"/>
      <w:numFmt w:val="upperRoman"/>
      <w:lvlText w:val="%1."/>
      <w:lvlJc w:val="left"/>
      <w:pPr>
        <w:ind w:left="560" w:hanging="451"/>
      </w:pPr>
      <w:rPr>
        <w:rFonts w:ascii="Times New Roman" w:hAnsi="Times New Roman" w:cs="Times New Roman"/>
        <w:b/>
        <w:bCs/>
        <w:i w:val="0"/>
        <w:iCs w:val="0"/>
        <w:color w:val="4F81BD"/>
        <w:w w:val="100"/>
        <w:sz w:val="32"/>
        <w:szCs w:val="32"/>
      </w:rPr>
    </w:lvl>
    <w:lvl w:ilvl="1">
      <w:start w:val="1"/>
      <w:numFmt w:val="upperLetter"/>
      <w:lvlText w:val="%2."/>
      <w:lvlJc w:val="left"/>
      <w:pPr>
        <w:ind w:left="462" w:hanging="353"/>
      </w:pPr>
      <w:rPr>
        <w:rFonts w:ascii="Times New Roman" w:hAnsi="Times New Roman" w:cs="Times New Roman"/>
        <w:b/>
        <w:bCs/>
        <w:i w:val="0"/>
        <w:iCs w:val="0"/>
        <w:spacing w:val="-1"/>
        <w:w w:val="99"/>
        <w:sz w:val="24"/>
        <w:szCs w:val="24"/>
      </w:rPr>
    </w:lvl>
    <w:lvl w:ilvl="2">
      <w:start w:val="1"/>
      <w:numFmt w:val="decimal"/>
      <w:lvlText w:val="%3)"/>
      <w:lvlJc w:val="left"/>
      <w:pPr>
        <w:ind w:left="830" w:hanging="360"/>
      </w:pPr>
      <w:rPr>
        <w:rFonts w:ascii="Times New Roman" w:hAnsi="Times New Roman" w:cs="Times New Roman"/>
        <w:b w:val="0"/>
        <w:bCs w:val="0"/>
        <w:i w:val="0"/>
        <w:iCs w:val="0"/>
        <w:w w:val="99"/>
        <w:sz w:val="24"/>
        <w:szCs w:val="24"/>
      </w:rPr>
    </w:lvl>
    <w:lvl w:ilvl="3">
      <w:numFmt w:val="bullet"/>
      <w:lvlText w:val="•"/>
      <w:lvlJc w:val="left"/>
      <w:pPr>
        <w:ind w:left="840" w:hanging="360"/>
      </w:pPr>
    </w:lvl>
    <w:lvl w:ilvl="4">
      <w:numFmt w:val="bullet"/>
      <w:lvlText w:val="•"/>
      <w:lvlJc w:val="left"/>
      <w:pPr>
        <w:ind w:left="2231" w:hanging="360"/>
      </w:pPr>
    </w:lvl>
    <w:lvl w:ilvl="5">
      <w:numFmt w:val="bullet"/>
      <w:lvlText w:val="•"/>
      <w:lvlJc w:val="left"/>
      <w:pPr>
        <w:ind w:left="3622" w:hanging="360"/>
      </w:pPr>
    </w:lvl>
    <w:lvl w:ilvl="6">
      <w:numFmt w:val="bullet"/>
      <w:lvlText w:val="•"/>
      <w:lvlJc w:val="left"/>
      <w:pPr>
        <w:ind w:left="5014" w:hanging="360"/>
      </w:pPr>
    </w:lvl>
    <w:lvl w:ilvl="7">
      <w:numFmt w:val="bullet"/>
      <w:lvlText w:val="•"/>
      <w:lvlJc w:val="left"/>
      <w:pPr>
        <w:ind w:left="6405" w:hanging="360"/>
      </w:pPr>
    </w:lvl>
    <w:lvl w:ilvl="8">
      <w:numFmt w:val="bullet"/>
      <w:lvlText w:val="•"/>
      <w:lvlJc w:val="left"/>
      <w:pPr>
        <w:ind w:left="7797" w:hanging="360"/>
      </w:pPr>
    </w:lvl>
  </w:abstractNum>
  <w:abstractNum w:abstractNumId="24" w15:restartNumberingAfterBreak="0">
    <w:nsid w:val="00000407"/>
    <w:multiLevelType w:val="multilevel"/>
    <w:tmpl w:val="205CC690"/>
    <w:lvl w:ilvl="0">
      <w:numFmt w:val="bullet"/>
      <w:lvlText w:val=""/>
      <w:lvlJc w:val="left"/>
      <w:pPr>
        <w:ind w:left="1887" w:hanging="270"/>
      </w:pPr>
      <w:rPr>
        <w:rFonts w:ascii="Symbol" w:hAnsi="Symbol" w:cs="Symbol"/>
        <w:b w:val="0"/>
        <w:bCs w:val="0"/>
        <w:i w:val="0"/>
        <w:iCs w:val="0"/>
        <w:w w:val="99"/>
        <w:sz w:val="24"/>
        <w:szCs w:val="24"/>
      </w:rPr>
    </w:lvl>
    <w:lvl w:ilvl="1">
      <w:numFmt w:val="bullet"/>
      <w:lvlText w:val="•"/>
      <w:lvlJc w:val="left"/>
      <w:pPr>
        <w:ind w:left="2320" w:hanging="270"/>
      </w:pPr>
    </w:lvl>
    <w:lvl w:ilvl="2">
      <w:numFmt w:val="bullet"/>
      <w:lvlText w:val="•"/>
      <w:lvlJc w:val="left"/>
      <w:pPr>
        <w:ind w:left="2751" w:hanging="270"/>
      </w:pPr>
    </w:lvl>
    <w:lvl w:ilvl="3">
      <w:numFmt w:val="bullet"/>
      <w:lvlText w:val="•"/>
      <w:lvlJc w:val="left"/>
      <w:pPr>
        <w:ind w:left="3181" w:hanging="270"/>
      </w:pPr>
    </w:lvl>
    <w:lvl w:ilvl="4">
      <w:numFmt w:val="bullet"/>
      <w:lvlText w:val="•"/>
      <w:lvlJc w:val="left"/>
      <w:pPr>
        <w:ind w:left="3612" w:hanging="270"/>
      </w:pPr>
    </w:lvl>
    <w:lvl w:ilvl="5">
      <w:numFmt w:val="bullet"/>
      <w:lvlText w:val="•"/>
      <w:lvlJc w:val="left"/>
      <w:pPr>
        <w:ind w:left="4042" w:hanging="270"/>
      </w:pPr>
    </w:lvl>
    <w:lvl w:ilvl="6">
      <w:numFmt w:val="bullet"/>
      <w:lvlText w:val="•"/>
      <w:lvlJc w:val="left"/>
      <w:pPr>
        <w:ind w:left="4473" w:hanging="270"/>
      </w:pPr>
    </w:lvl>
    <w:lvl w:ilvl="7">
      <w:numFmt w:val="bullet"/>
      <w:lvlText w:val="•"/>
      <w:lvlJc w:val="left"/>
      <w:pPr>
        <w:ind w:left="4903" w:hanging="270"/>
      </w:pPr>
    </w:lvl>
    <w:lvl w:ilvl="8">
      <w:numFmt w:val="bullet"/>
      <w:lvlText w:val="•"/>
      <w:lvlJc w:val="left"/>
      <w:pPr>
        <w:ind w:left="5334" w:hanging="270"/>
      </w:pPr>
    </w:lvl>
  </w:abstractNum>
  <w:abstractNum w:abstractNumId="25" w15:restartNumberingAfterBreak="0">
    <w:nsid w:val="0000040D"/>
    <w:multiLevelType w:val="multilevel"/>
    <w:tmpl w:val="FFFFFFFF"/>
    <w:lvl w:ilvl="0">
      <w:numFmt w:val="bullet"/>
      <w:lvlText w:val=""/>
      <w:lvlJc w:val="left"/>
      <w:pPr>
        <w:ind w:left="541" w:hanging="360"/>
      </w:pPr>
      <w:rPr>
        <w:rFonts w:ascii="Symbol" w:hAnsi="Symbol" w:cs="Symbol"/>
        <w:b w:val="0"/>
        <w:bCs w:val="0"/>
        <w:i w:val="0"/>
        <w:iCs w:val="0"/>
        <w:w w:val="99"/>
        <w:sz w:val="22"/>
        <w:szCs w:val="22"/>
      </w:rPr>
    </w:lvl>
    <w:lvl w:ilvl="1">
      <w:numFmt w:val="bullet"/>
      <w:lvlText w:val="•"/>
      <w:lvlJc w:val="left"/>
      <w:pPr>
        <w:ind w:left="773" w:hanging="360"/>
      </w:pPr>
    </w:lvl>
    <w:lvl w:ilvl="2">
      <w:numFmt w:val="bullet"/>
      <w:lvlText w:val="•"/>
      <w:lvlJc w:val="left"/>
      <w:pPr>
        <w:ind w:left="1007" w:hanging="360"/>
      </w:pPr>
    </w:lvl>
    <w:lvl w:ilvl="3">
      <w:numFmt w:val="bullet"/>
      <w:lvlText w:val="•"/>
      <w:lvlJc w:val="left"/>
      <w:pPr>
        <w:ind w:left="1240" w:hanging="360"/>
      </w:pPr>
    </w:lvl>
    <w:lvl w:ilvl="4">
      <w:numFmt w:val="bullet"/>
      <w:lvlText w:val="•"/>
      <w:lvlJc w:val="left"/>
      <w:pPr>
        <w:ind w:left="1474" w:hanging="360"/>
      </w:pPr>
    </w:lvl>
    <w:lvl w:ilvl="5">
      <w:numFmt w:val="bullet"/>
      <w:lvlText w:val="•"/>
      <w:lvlJc w:val="left"/>
      <w:pPr>
        <w:ind w:left="1707" w:hanging="360"/>
      </w:pPr>
    </w:lvl>
    <w:lvl w:ilvl="6">
      <w:numFmt w:val="bullet"/>
      <w:lvlText w:val="•"/>
      <w:lvlJc w:val="left"/>
      <w:pPr>
        <w:ind w:left="1941" w:hanging="360"/>
      </w:pPr>
    </w:lvl>
    <w:lvl w:ilvl="7">
      <w:numFmt w:val="bullet"/>
      <w:lvlText w:val="•"/>
      <w:lvlJc w:val="left"/>
      <w:pPr>
        <w:ind w:left="2174" w:hanging="360"/>
      </w:pPr>
    </w:lvl>
    <w:lvl w:ilvl="8">
      <w:numFmt w:val="bullet"/>
      <w:lvlText w:val="•"/>
      <w:lvlJc w:val="left"/>
      <w:pPr>
        <w:ind w:left="2408" w:hanging="360"/>
      </w:pPr>
    </w:lvl>
  </w:abstractNum>
  <w:abstractNum w:abstractNumId="26" w15:restartNumberingAfterBreak="0">
    <w:nsid w:val="05C50FAB"/>
    <w:multiLevelType w:val="hybridMultilevel"/>
    <w:tmpl w:val="FE5831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8" w15:restartNumberingAfterBreak="0">
    <w:nsid w:val="1E8935DA"/>
    <w:multiLevelType w:val="hybridMultilevel"/>
    <w:tmpl w:val="70EA1D7A"/>
    <w:lvl w:ilvl="0" w:tplc="368AB728">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0" w15:restartNumberingAfterBreak="0">
    <w:nsid w:val="1F9B3E10"/>
    <w:multiLevelType w:val="hybridMultilevel"/>
    <w:tmpl w:val="E15E81F8"/>
    <w:lvl w:ilvl="0" w:tplc="04090001">
      <w:start w:val="1"/>
      <w:numFmt w:val="bullet"/>
      <w:lvlText w:val=""/>
      <w:lvlJc w:val="left"/>
      <w:pPr>
        <w:ind w:left="2332" w:hanging="360"/>
      </w:pPr>
      <w:rPr>
        <w:rFonts w:ascii="Symbol" w:hAnsi="Symbol" w:hint="default"/>
        <w:sz w:val="24"/>
        <w:szCs w:val="24"/>
      </w:rPr>
    </w:lvl>
    <w:lvl w:ilvl="1" w:tplc="04090003" w:tentative="1">
      <w:start w:val="1"/>
      <w:numFmt w:val="bullet"/>
      <w:lvlText w:val="o"/>
      <w:lvlJc w:val="left"/>
      <w:pPr>
        <w:ind w:left="3052" w:hanging="360"/>
      </w:pPr>
      <w:rPr>
        <w:rFonts w:ascii="Courier New" w:hAnsi="Courier New" w:cs="Courier New" w:hint="default"/>
      </w:rPr>
    </w:lvl>
    <w:lvl w:ilvl="2" w:tplc="04090005" w:tentative="1">
      <w:start w:val="1"/>
      <w:numFmt w:val="bullet"/>
      <w:lvlText w:val=""/>
      <w:lvlJc w:val="left"/>
      <w:pPr>
        <w:ind w:left="3772" w:hanging="360"/>
      </w:pPr>
      <w:rPr>
        <w:rFonts w:ascii="Wingdings" w:hAnsi="Wingdings" w:hint="default"/>
      </w:rPr>
    </w:lvl>
    <w:lvl w:ilvl="3" w:tplc="04090001" w:tentative="1">
      <w:start w:val="1"/>
      <w:numFmt w:val="bullet"/>
      <w:lvlText w:val=""/>
      <w:lvlJc w:val="left"/>
      <w:pPr>
        <w:ind w:left="4492" w:hanging="360"/>
      </w:pPr>
      <w:rPr>
        <w:rFonts w:ascii="Symbol" w:hAnsi="Symbol" w:hint="default"/>
      </w:rPr>
    </w:lvl>
    <w:lvl w:ilvl="4" w:tplc="04090003" w:tentative="1">
      <w:start w:val="1"/>
      <w:numFmt w:val="bullet"/>
      <w:lvlText w:val="o"/>
      <w:lvlJc w:val="left"/>
      <w:pPr>
        <w:ind w:left="5212" w:hanging="360"/>
      </w:pPr>
      <w:rPr>
        <w:rFonts w:ascii="Courier New" w:hAnsi="Courier New" w:cs="Courier New" w:hint="default"/>
      </w:rPr>
    </w:lvl>
    <w:lvl w:ilvl="5" w:tplc="04090005" w:tentative="1">
      <w:start w:val="1"/>
      <w:numFmt w:val="bullet"/>
      <w:lvlText w:val=""/>
      <w:lvlJc w:val="left"/>
      <w:pPr>
        <w:ind w:left="5932" w:hanging="360"/>
      </w:pPr>
      <w:rPr>
        <w:rFonts w:ascii="Wingdings" w:hAnsi="Wingdings" w:hint="default"/>
      </w:rPr>
    </w:lvl>
    <w:lvl w:ilvl="6" w:tplc="04090001" w:tentative="1">
      <w:start w:val="1"/>
      <w:numFmt w:val="bullet"/>
      <w:lvlText w:val=""/>
      <w:lvlJc w:val="left"/>
      <w:pPr>
        <w:ind w:left="6652" w:hanging="360"/>
      </w:pPr>
      <w:rPr>
        <w:rFonts w:ascii="Symbol" w:hAnsi="Symbol" w:hint="default"/>
      </w:rPr>
    </w:lvl>
    <w:lvl w:ilvl="7" w:tplc="04090003" w:tentative="1">
      <w:start w:val="1"/>
      <w:numFmt w:val="bullet"/>
      <w:lvlText w:val="o"/>
      <w:lvlJc w:val="left"/>
      <w:pPr>
        <w:ind w:left="7372" w:hanging="360"/>
      </w:pPr>
      <w:rPr>
        <w:rFonts w:ascii="Courier New" w:hAnsi="Courier New" w:cs="Courier New" w:hint="default"/>
      </w:rPr>
    </w:lvl>
    <w:lvl w:ilvl="8" w:tplc="04090005" w:tentative="1">
      <w:start w:val="1"/>
      <w:numFmt w:val="bullet"/>
      <w:lvlText w:val=""/>
      <w:lvlJc w:val="left"/>
      <w:pPr>
        <w:ind w:left="8092" w:hanging="360"/>
      </w:pPr>
      <w:rPr>
        <w:rFonts w:ascii="Wingdings" w:hAnsi="Wingdings" w:hint="default"/>
      </w:rPr>
    </w:lvl>
  </w:abstractNum>
  <w:abstractNum w:abstractNumId="31" w15:restartNumberingAfterBreak="0">
    <w:nsid w:val="373F2D23"/>
    <w:multiLevelType w:val="hybridMultilevel"/>
    <w:tmpl w:val="AB8A484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BB477B"/>
    <w:multiLevelType w:val="hybridMultilevel"/>
    <w:tmpl w:val="457CF9FE"/>
    <w:lvl w:ilvl="0" w:tplc="51409F2A">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53AB03D6"/>
    <w:multiLevelType w:val="hybridMultilevel"/>
    <w:tmpl w:val="A9AA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89B5441"/>
    <w:multiLevelType w:val="hybridMultilevel"/>
    <w:tmpl w:val="146278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31E0D2D"/>
    <w:multiLevelType w:val="hybridMultilevel"/>
    <w:tmpl w:val="1076FA52"/>
    <w:lvl w:ilvl="0" w:tplc="FC9213E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6CC356B"/>
    <w:multiLevelType w:val="hybridMultilevel"/>
    <w:tmpl w:val="D1228E6C"/>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6"/>
  </w:num>
  <w:num w:numId="5" w16cid:durableId="437339714">
    <w:abstractNumId w:val="33"/>
  </w:num>
  <w:num w:numId="6" w16cid:durableId="1373268660">
    <w:abstractNumId w:val="29"/>
  </w:num>
  <w:num w:numId="7" w16cid:durableId="1614284284">
    <w:abstractNumId w:val="30"/>
  </w:num>
  <w:num w:numId="8" w16cid:durableId="1901401974">
    <w:abstractNumId w:val="35"/>
  </w:num>
  <w:num w:numId="9" w16cid:durableId="340623116">
    <w:abstractNumId w:val="32"/>
  </w:num>
  <w:num w:numId="10" w16cid:durableId="1713532647">
    <w:abstractNumId w:val="38"/>
  </w:num>
  <w:num w:numId="11" w16cid:durableId="247546233">
    <w:abstractNumId w:val="27"/>
  </w:num>
  <w:num w:numId="12" w16cid:durableId="1587691524">
    <w:abstractNumId w:val="28"/>
  </w:num>
  <w:num w:numId="13" w16cid:durableId="328795110">
    <w:abstractNumId w:val="23"/>
  </w:num>
  <w:num w:numId="14" w16cid:durableId="344747890">
    <w:abstractNumId w:val="31"/>
  </w:num>
  <w:num w:numId="15" w16cid:durableId="1968124253">
    <w:abstractNumId w:val="25"/>
  </w:num>
  <w:num w:numId="16" w16cid:durableId="91559737">
    <w:abstractNumId w:val="24"/>
  </w:num>
  <w:num w:numId="17" w16cid:durableId="433327661">
    <w:abstractNumId w:val="26"/>
  </w:num>
  <w:num w:numId="18" w16cid:durableId="884173730">
    <w:abstractNumId w:val="40"/>
  </w:num>
  <w:num w:numId="19" w16cid:durableId="672074461">
    <w:abstractNumId w:val="37"/>
  </w:num>
  <w:num w:numId="20" w16cid:durableId="184294753">
    <w:abstractNumId w:val="34"/>
  </w:num>
  <w:num w:numId="21" w16cid:durableId="1509561888">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revisionView w:markup="0" w:insDel="0" w:formatting="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0958"/>
    <w:rsid w:val="000011DF"/>
    <w:rsid w:val="0000201A"/>
    <w:rsid w:val="00002B73"/>
    <w:rsid w:val="000036AB"/>
    <w:rsid w:val="00003708"/>
    <w:rsid w:val="00004200"/>
    <w:rsid w:val="000051C0"/>
    <w:rsid w:val="00007781"/>
    <w:rsid w:val="000116C0"/>
    <w:rsid w:val="00012464"/>
    <w:rsid w:val="00014C7A"/>
    <w:rsid w:val="00016214"/>
    <w:rsid w:val="00016803"/>
    <w:rsid w:val="0001706D"/>
    <w:rsid w:val="00017349"/>
    <w:rsid w:val="00021274"/>
    <w:rsid w:val="000217D1"/>
    <w:rsid w:val="00021949"/>
    <w:rsid w:val="00021FE0"/>
    <w:rsid w:val="00022BEE"/>
    <w:rsid w:val="00023E67"/>
    <w:rsid w:val="00023E85"/>
    <w:rsid w:val="000248F0"/>
    <w:rsid w:val="0002572C"/>
    <w:rsid w:val="00025F57"/>
    <w:rsid w:val="00026D63"/>
    <w:rsid w:val="00027093"/>
    <w:rsid w:val="0003391F"/>
    <w:rsid w:val="0003442F"/>
    <w:rsid w:val="00034A4E"/>
    <w:rsid w:val="00035083"/>
    <w:rsid w:val="0003567C"/>
    <w:rsid w:val="00036865"/>
    <w:rsid w:val="00036BF8"/>
    <w:rsid w:val="00036EB4"/>
    <w:rsid w:val="00036F0D"/>
    <w:rsid w:val="0003703A"/>
    <w:rsid w:val="00037F48"/>
    <w:rsid w:val="000404ED"/>
    <w:rsid w:val="000406A5"/>
    <w:rsid w:val="00041429"/>
    <w:rsid w:val="00042327"/>
    <w:rsid w:val="000434E8"/>
    <w:rsid w:val="00043515"/>
    <w:rsid w:val="00044436"/>
    <w:rsid w:val="000447C9"/>
    <w:rsid w:val="000449F8"/>
    <w:rsid w:val="00045479"/>
    <w:rsid w:val="000454A7"/>
    <w:rsid w:val="00045BD6"/>
    <w:rsid w:val="00045C51"/>
    <w:rsid w:val="00046151"/>
    <w:rsid w:val="000468C6"/>
    <w:rsid w:val="00046BEE"/>
    <w:rsid w:val="00046E13"/>
    <w:rsid w:val="000470EE"/>
    <w:rsid w:val="00047A4D"/>
    <w:rsid w:val="0005007B"/>
    <w:rsid w:val="00050FEB"/>
    <w:rsid w:val="000517FA"/>
    <w:rsid w:val="00052B36"/>
    <w:rsid w:val="00053A2C"/>
    <w:rsid w:val="00053F88"/>
    <w:rsid w:val="00054416"/>
    <w:rsid w:val="00054900"/>
    <w:rsid w:val="00055243"/>
    <w:rsid w:val="00055B40"/>
    <w:rsid w:val="00055F2C"/>
    <w:rsid w:val="00057840"/>
    <w:rsid w:val="00060D39"/>
    <w:rsid w:val="00061875"/>
    <w:rsid w:val="000625DC"/>
    <w:rsid w:val="000625FB"/>
    <w:rsid w:val="0006398D"/>
    <w:rsid w:val="00064554"/>
    <w:rsid w:val="00064EFC"/>
    <w:rsid w:val="00065AB2"/>
    <w:rsid w:val="0006611A"/>
    <w:rsid w:val="000669EF"/>
    <w:rsid w:val="00066A7B"/>
    <w:rsid w:val="00066C52"/>
    <w:rsid w:val="000701E4"/>
    <w:rsid w:val="0007073F"/>
    <w:rsid w:val="0007157F"/>
    <w:rsid w:val="00071E71"/>
    <w:rsid w:val="00071F45"/>
    <w:rsid w:val="000724F1"/>
    <w:rsid w:val="0007306B"/>
    <w:rsid w:val="000743D1"/>
    <w:rsid w:val="00074876"/>
    <w:rsid w:val="000760CB"/>
    <w:rsid w:val="00076344"/>
    <w:rsid w:val="00076601"/>
    <w:rsid w:val="000767C0"/>
    <w:rsid w:val="00077410"/>
    <w:rsid w:val="00080F63"/>
    <w:rsid w:val="00083A76"/>
    <w:rsid w:val="0008436C"/>
    <w:rsid w:val="00085230"/>
    <w:rsid w:val="00086338"/>
    <w:rsid w:val="00086850"/>
    <w:rsid w:val="00086F2F"/>
    <w:rsid w:val="00087579"/>
    <w:rsid w:val="0008759E"/>
    <w:rsid w:val="00087EE9"/>
    <w:rsid w:val="00090155"/>
    <w:rsid w:val="000902ED"/>
    <w:rsid w:val="00091026"/>
    <w:rsid w:val="0009134A"/>
    <w:rsid w:val="00091ABD"/>
    <w:rsid w:val="00091AE2"/>
    <w:rsid w:val="00091B54"/>
    <w:rsid w:val="000923E0"/>
    <w:rsid w:val="00092555"/>
    <w:rsid w:val="000929B5"/>
    <w:rsid w:val="00092F1B"/>
    <w:rsid w:val="00093239"/>
    <w:rsid w:val="000941BD"/>
    <w:rsid w:val="0009535D"/>
    <w:rsid w:val="0009583F"/>
    <w:rsid w:val="000969E2"/>
    <w:rsid w:val="00097BC2"/>
    <w:rsid w:val="000A134A"/>
    <w:rsid w:val="000A1CE9"/>
    <w:rsid w:val="000A2DE7"/>
    <w:rsid w:val="000A3878"/>
    <w:rsid w:val="000A3D58"/>
    <w:rsid w:val="000A40EC"/>
    <w:rsid w:val="000A49D9"/>
    <w:rsid w:val="000A55DB"/>
    <w:rsid w:val="000A62C8"/>
    <w:rsid w:val="000A658C"/>
    <w:rsid w:val="000A669F"/>
    <w:rsid w:val="000A6E0F"/>
    <w:rsid w:val="000A7279"/>
    <w:rsid w:val="000A78DB"/>
    <w:rsid w:val="000A7A05"/>
    <w:rsid w:val="000B07D7"/>
    <w:rsid w:val="000B1A5B"/>
    <w:rsid w:val="000B1ECC"/>
    <w:rsid w:val="000B22E4"/>
    <w:rsid w:val="000B3A37"/>
    <w:rsid w:val="000B440B"/>
    <w:rsid w:val="000B4852"/>
    <w:rsid w:val="000B6A8A"/>
    <w:rsid w:val="000C04C6"/>
    <w:rsid w:val="000C0E15"/>
    <w:rsid w:val="000C12C6"/>
    <w:rsid w:val="000C140D"/>
    <w:rsid w:val="000C1882"/>
    <w:rsid w:val="000C1ED8"/>
    <w:rsid w:val="000C295F"/>
    <w:rsid w:val="000C2E74"/>
    <w:rsid w:val="000C30B1"/>
    <w:rsid w:val="000C368E"/>
    <w:rsid w:val="000C38BD"/>
    <w:rsid w:val="000C4141"/>
    <w:rsid w:val="000C43DE"/>
    <w:rsid w:val="000C46E4"/>
    <w:rsid w:val="000C5551"/>
    <w:rsid w:val="000C5C82"/>
    <w:rsid w:val="000C6503"/>
    <w:rsid w:val="000C6A39"/>
    <w:rsid w:val="000C7C9A"/>
    <w:rsid w:val="000C7DEA"/>
    <w:rsid w:val="000D0B37"/>
    <w:rsid w:val="000D1008"/>
    <w:rsid w:val="000D343F"/>
    <w:rsid w:val="000D4560"/>
    <w:rsid w:val="000D4A64"/>
    <w:rsid w:val="000D750A"/>
    <w:rsid w:val="000D7AAD"/>
    <w:rsid w:val="000E0408"/>
    <w:rsid w:val="000E07E7"/>
    <w:rsid w:val="000E0DD1"/>
    <w:rsid w:val="000E0F48"/>
    <w:rsid w:val="000E1AA2"/>
    <w:rsid w:val="000E1F98"/>
    <w:rsid w:val="000E20A2"/>
    <w:rsid w:val="000E46F3"/>
    <w:rsid w:val="000E5C64"/>
    <w:rsid w:val="000E6466"/>
    <w:rsid w:val="000E7F42"/>
    <w:rsid w:val="000F1D68"/>
    <w:rsid w:val="000F1E36"/>
    <w:rsid w:val="000F1E49"/>
    <w:rsid w:val="000F46ED"/>
    <w:rsid w:val="000F4DA3"/>
    <w:rsid w:val="000F5631"/>
    <w:rsid w:val="000F5A36"/>
    <w:rsid w:val="000F63C1"/>
    <w:rsid w:val="000F6A5C"/>
    <w:rsid w:val="000F7ECC"/>
    <w:rsid w:val="001004BB"/>
    <w:rsid w:val="00101C32"/>
    <w:rsid w:val="001034BC"/>
    <w:rsid w:val="001039FA"/>
    <w:rsid w:val="001056A7"/>
    <w:rsid w:val="0011011A"/>
    <w:rsid w:val="00110738"/>
    <w:rsid w:val="00110CB0"/>
    <w:rsid w:val="001113A1"/>
    <w:rsid w:val="00112C81"/>
    <w:rsid w:val="0011326F"/>
    <w:rsid w:val="0011522A"/>
    <w:rsid w:val="00115B48"/>
    <w:rsid w:val="00115B97"/>
    <w:rsid w:val="00115DF5"/>
    <w:rsid w:val="00116055"/>
    <w:rsid w:val="00116CC8"/>
    <w:rsid w:val="001170E4"/>
    <w:rsid w:val="00117115"/>
    <w:rsid w:val="0011734D"/>
    <w:rsid w:val="001174A0"/>
    <w:rsid w:val="00117947"/>
    <w:rsid w:val="001206B1"/>
    <w:rsid w:val="00120D21"/>
    <w:rsid w:val="0012164B"/>
    <w:rsid w:val="00122228"/>
    <w:rsid w:val="00122764"/>
    <w:rsid w:val="0012279E"/>
    <w:rsid w:val="00122839"/>
    <w:rsid w:val="00122BD3"/>
    <w:rsid w:val="00123AC4"/>
    <w:rsid w:val="00125065"/>
    <w:rsid w:val="00125345"/>
    <w:rsid w:val="00125C8A"/>
    <w:rsid w:val="00125FF8"/>
    <w:rsid w:val="0012640D"/>
    <w:rsid w:val="00126880"/>
    <w:rsid w:val="00130DCF"/>
    <w:rsid w:val="00132862"/>
    <w:rsid w:val="00132F71"/>
    <w:rsid w:val="001330E6"/>
    <w:rsid w:val="001341FE"/>
    <w:rsid w:val="0013484B"/>
    <w:rsid w:val="00134F5C"/>
    <w:rsid w:val="00134F5D"/>
    <w:rsid w:val="001358F0"/>
    <w:rsid w:val="00136DA3"/>
    <w:rsid w:val="00137374"/>
    <w:rsid w:val="001376D1"/>
    <w:rsid w:val="00140C21"/>
    <w:rsid w:val="00141758"/>
    <w:rsid w:val="0014199D"/>
    <w:rsid w:val="00142198"/>
    <w:rsid w:val="00143ACD"/>
    <w:rsid w:val="0014420A"/>
    <w:rsid w:val="00144A53"/>
    <w:rsid w:val="00145BC1"/>
    <w:rsid w:val="001469F6"/>
    <w:rsid w:val="001471B8"/>
    <w:rsid w:val="00147B01"/>
    <w:rsid w:val="00147F8B"/>
    <w:rsid w:val="00150F03"/>
    <w:rsid w:val="001515BB"/>
    <w:rsid w:val="00151CFD"/>
    <w:rsid w:val="00152207"/>
    <w:rsid w:val="00155545"/>
    <w:rsid w:val="00155591"/>
    <w:rsid w:val="00156657"/>
    <w:rsid w:val="001567D1"/>
    <w:rsid w:val="00156CD6"/>
    <w:rsid w:val="00156E0C"/>
    <w:rsid w:val="00157520"/>
    <w:rsid w:val="001608FB"/>
    <w:rsid w:val="00161740"/>
    <w:rsid w:val="0016336D"/>
    <w:rsid w:val="00163E90"/>
    <w:rsid w:val="00165ABE"/>
    <w:rsid w:val="001677EC"/>
    <w:rsid w:val="00172085"/>
    <w:rsid w:val="001722CD"/>
    <w:rsid w:val="00172B69"/>
    <w:rsid w:val="0017382A"/>
    <w:rsid w:val="00173853"/>
    <w:rsid w:val="0017552C"/>
    <w:rsid w:val="00176AE1"/>
    <w:rsid w:val="00176CDD"/>
    <w:rsid w:val="00176DF8"/>
    <w:rsid w:val="001776C4"/>
    <w:rsid w:val="00177A1E"/>
    <w:rsid w:val="00177D70"/>
    <w:rsid w:val="0018112A"/>
    <w:rsid w:val="00181225"/>
    <w:rsid w:val="00182B5C"/>
    <w:rsid w:val="00182CE0"/>
    <w:rsid w:val="001843E2"/>
    <w:rsid w:val="00184E43"/>
    <w:rsid w:val="00185C7D"/>
    <w:rsid w:val="001861B8"/>
    <w:rsid w:val="00187065"/>
    <w:rsid w:val="00187182"/>
    <w:rsid w:val="001902FE"/>
    <w:rsid w:val="00191CBB"/>
    <w:rsid w:val="001927A4"/>
    <w:rsid w:val="00192881"/>
    <w:rsid w:val="00192C14"/>
    <w:rsid w:val="00193876"/>
    <w:rsid w:val="00193E53"/>
    <w:rsid w:val="001941DE"/>
    <w:rsid w:val="00195153"/>
    <w:rsid w:val="001958C8"/>
    <w:rsid w:val="00195D69"/>
    <w:rsid w:val="001977AB"/>
    <w:rsid w:val="001A2967"/>
    <w:rsid w:val="001A335E"/>
    <w:rsid w:val="001A3671"/>
    <w:rsid w:val="001A6B79"/>
    <w:rsid w:val="001A7BB9"/>
    <w:rsid w:val="001A7F60"/>
    <w:rsid w:val="001B0219"/>
    <w:rsid w:val="001B02D7"/>
    <w:rsid w:val="001B0632"/>
    <w:rsid w:val="001B0AF1"/>
    <w:rsid w:val="001B160F"/>
    <w:rsid w:val="001B284A"/>
    <w:rsid w:val="001B303F"/>
    <w:rsid w:val="001B33AD"/>
    <w:rsid w:val="001B346B"/>
    <w:rsid w:val="001B6DA7"/>
    <w:rsid w:val="001B6F3C"/>
    <w:rsid w:val="001B77A2"/>
    <w:rsid w:val="001B77DA"/>
    <w:rsid w:val="001C154D"/>
    <w:rsid w:val="001C1D9A"/>
    <w:rsid w:val="001C1E47"/>
    <w:rsid w:val="001C2B11"/>
    <w:rsid w:val="001C3276"/>
    <w:rsid w:val="001C44E8"/>
    <w:rsid w:val="001C560E"/>
    <w:rsid w:val="001C58C2"/>
    <w:rsid w:val="001C620B"/>
    <w:rsid w:val="001C62C8"/>
    <w:rsid w:val="001C7414"/>
    <w:rsid w:val="001D1819"/>
    <w:rsid w:val="001D1A16"/>
    <w:rsid w:val="001D480D"/>
    <w:rsid w:val="001D6530"/>
    <w:rsid w:val="001D681F"/>
    <w:rsid w:val="001D6D59"/>
    <w:rsid w:val="001D7428"/>
    <w:rsid w:val="001D7613"/>
    <w:rsid w:val="001D7B42"/>
    <w:rsid w:val="001E0EFF"/>
    <w:rsid w:val="001E1B35"/>
    <w:rsid w:val="001E1C5D"/>
    <w:rsid w:val="001E1FD1"/>
    <w:rsid w:val="001E2D62"/>
    <w:rsid w:val="001E2FBB"/>
    <w:rsid w:val="001E4F8A"/>
    <w:rsid w:val="001E5ABD"/>
    <w:rsid w:val="001E5C43"/>
    <w:rsid w:val="001E5FE4"/>
    <w:rsid w:val="001E6A22"/>
    <w:rsid w:val="001E6BEC"/>
    <w:rsid w:val="001E71BA"/>
    <w:rsid w:val="001F0B51"/>
    <w:rsid w:val="001F1D8A"/>
    <w:rsid w:val="001F233C"/>
    <w:rsid w:val="001F359C"/>
    <w:rsid w:val="001F3750"/>
    <w:rsid w:val="001F40E1"/>
    <w:rsid w:val="001F58B8"/>
    <w:rsid w:val="001F5BF6"/>
    <w:rsid w:val="001F79A6"/>
    <w:rsid w:val="00200D27"/>
    <w:rsid w:val="002011AC"/>
    <w:rsid w:val="00201EB9"/>
    <w:rsid w:val="00202BD7"/>
    <w:rsid w:val="002039F4"/>
    <w:rsid w:val="00203AA2"/>
    <w:rsid w:val="0020438D"/>
    <w:rsid w:val="0020486B"/>
    <w:rsid w:val="002048CC"/>
    <w:rsid w:val="0020506D"/>
    <w:rsid w:val="00205391"/>
    <w:rsid w:val="00205A99"/>
    <w:rsid w:val="00205B95"/>
    <w:rsid w:val="0020733F"/>
    <w:rsid w:val="00207B94"/>
    <w:rsid w:val="00207BC5"/>
    <w:rsid w:val="00210E15"/>
    <w:rsid w:val="00211626"/>
    <w:rsid w:val="0021277A"/>
    <w:rsid w:val="00212B22"/>
    <w:rsid w:val="00212BC7"/>
    <w:rsid w:val="00212DDA"/>
    <w:rsid w:val="0021380C"/>
    <w:rsid w:val="00213FCA"/>
    <w:rsid w:val="00216548"/>
    <w:rsid w:val="00216621"/>
    <w:rsid w:val="00216B0E"/>
    <w:rsid w:val="00216BA8"/>
    <w:rsid w:val="00217433"/>
    <w:rsid w:val="00217437"/>
    <w:rsid w:val="0022054B"/>
    <w:rsid w:val="00222350"/>
    <w:rsid w:val="002231D3"/>
    <w:rsid w:val="002235F3"/>
    <w:rsid w:val="002247E7"/>
    <w:rsid w:val="00224CBA"/>
    <w:rsid w:val="0022537C"/>
    <w:rsid w:val="00225ABC"/>
    <w:rsid w:val="00225E15"/>
    <w:rsid w:val="0022685E"/>
    <w:rsid w:val="002274C1"/>
    <w:rsid w:val="0022761F"/>
    <w:rsid w:val="00227868"/>
    <w:rsid w:val="00227D46"/>
    <w:rsid w:val="00230915"/>
    <w:rsid w:val="00230D53"/>
    <w:rsid w:val="0023191B"/>
    <w:rsid w:val="002337B2"/>
    <w:rsid w:val="00233C64"/>
    <w:rsid w:val="002404BA"/>
    <w:rsid w:val="002419D3"/>
    <w:rsid w:val="002427F7"/>
    <w:rsid w:val="00243015"/>
    <w:rsid w:val="0024338F"/>
    <w:rsid w:val="00243B75"/>
    <w:rsid w:val="00244305"/>
    <w:rsid w:val="00244AFC"/>
    <w:rsid w:val="00245417"/>
    <w:rsid w:val="0024610D"/>
    <w:rsid w:val="00247BFA"/>
    <w:rsid w:val="00250E4C"/>
    <w:rsid w:val="002511A8"/>
    <w:rsid w:val="002511E9"/>
    <w:rsid w:val="002512E8"/>
    <w:rsid w:val="00251FA2"/>
    <w:rsid w:val="002523EA"/>
    <w:rsid w:val="002523FB"/>
    <w:rsid w:val="002529E8"/>
    <w:rsid w:val="00253249"/>
    <w:rsid w:val="002536CB"/>
    <w:rsid w:val="00254D60"/>
    <w:rsid w:val="00254E4D"/>
    <w:rsid w:val="0025526A"/>
    <w:rsid w:val="002554C6"/>
    <w:rsid w:val="0025583B"/>
    <w:rsid w:val="00255EA4"/>
    <w:rsid w:val="00256263"/>
    <w:rsid w:val="00260A89"/>
    <w:rsid w:val="00260C9F"/>
    <w:rsid w:val="00261A11"/>
    <w:rsid w:val="002629AB"/>
    <w:rsid w:val="00262A51"/>
    <w:rsid w:val="00262DDC"/>
    <w:rsid w:val="002648FC"/>
    <w:rsid w:val="00265778"/>
    <w:rsid w:val="002658D0"/>
    <w:rsid w:val="0026609B"/>
    <w:rsid w:val="0026631D"/>
    <w:rsid w:val="002679E5"/>
    <w:rsid w:val="00270510"/>
    <w:rsid w:val="00270695"/>
    <w:rsid w:val="002707B8"/>
    <w:rsid w:val="0027084D"/>
    <w:rsid w:val="00271B3F"/>
    <w:rsid w:val="00271EC1"/>
    <w:rsid w:val="002725BC"/>
    <w:rsid w:val="002731DE"/>
    <w:rsid w:val="002735F9"/>
    <w:rsid w:val="00273CD1"/>
    <w:rsid w:val="00274463"/>
    <w:rsid w:val="0027502F"/>
    <w:rsid w:val="002753E9"/>
    <w:rsid w:val="00275579"/>
    <w:rsid w:val="00277C24"/>
    <w:rsid w:val="0028166F"/>
    <w:rsid w:val="00281733"/>
    <w:rsid w:val="0028174D"/>
    <w:rsid w:val="00281A30"/>
    <w:rsid w:val="002823D9"/>
    <w:rsid w:val="002831C6"/>
    <w:rsid w:val="00283FF9"/>
    <w:rsid w:val="0028496D"/>
    <w:rsid w:val="002908FF"/>
    <w:rsid w:val="00290B29"/>
    <w:rsid w:val="00292313"/>
    <w:rsid w:val="00294168"/>
    <w:rsid w:val="00294245"/>
    <w:rsid w:val="002948AE"/>
    <w:rsid w:val="00294FD0"/>
    <w:rsid w:val="002954DC"/>
    <w:rsid w:val="002960EA"/>
    <w:rsid w:val="0029647F"/>
    <w:rsid w:val="00296B1E"/>
    <w:rsid w:val="00297ABC"/>
    <w:rsid w:val="002A2421"/>
    <w:rsid w:val="002A28D9"/>
    <w:rsid w:val="002A40A1"/>
    <w:rsid w:val="002A458F"/>
    <w:rsid w:val="002A4594"/>
    <w:rsid w:val="002A4934"/>
    <w:rsid w:val="002A50A7"/>
    <w:rsid w:val="002A6459"/>
    <w:rsid w:val="002A65C4"/>
    <w:rsid w:val="002A6CAA"/>
    <w:rsid w:val="002A6EA8"/>
    <w:rsid w:val="002B020A"/>
    <w:rsid w:val="002B0747"/>
    <w:rsid w:val="002B1A8D"/>
    <w:rsid w:val="002B26C7"/>
    <w:rsid w:val="002B334F"/>
    <w:rsid w:val="002B3E37"/>
    <w:rsid w:val="002B4100"/>
    <w:rsid w:val="002B4250"/>
    <w:rsid w:val="002B429D"/>
    <w:rsid w:val="002B43F3"/>
    <w:rsid w:val="002B4830"/>
    <w:rsid w:val="002B4F49"/>
    <w:rsid w:val="002B564A"/>
    <w:rsid w:val="002B63FA"/>
    <w:rsid w:val="002B7008"/>
    <w:rsid w:val="002B7526"/>
    <w:rsid w:val="002B7D36"/>
    <w:rsid w:val="002C123B"/>
    <w:rsid w:val="002C1E78"/>
    <w:rsid w:val="002C1E8C"/>
    <w:rsid w:val="002C21A1"/>
    <w:rsid w:val="002C26E5"/>
    <w:rsid w:val="002C4E8C"/>
    <w:rsid w:val="002C4FE1"/>
    <w:rsid w:val="002C65D1"/>
    <w:rsid w:val="002C7616"/>
    <w:rsid w:val="002D0261"/>
    <w:rsid w:val="002D10B5"/>
    <w:rsid w:val="002D1C1A"/>
    <w:rsid w:val="002D1D1E"/>
    <w:rsid w:val="002D1E48"/>
    <w:rsid w:val="002D473A"/>
    <w:rsid w:val="002D4F37"/>
    <w:rsid w:val="002D54B7"/>
    <w:rsid w:val="002D61CE"/>
    <w:rsid w:val="002D6E03"/>
    <w:rsid w:val="002E030B"/>
    <w:rsid w:val="002E15CD"/>
    <w:rsid w:val="002E211F"/>
    <w:rsid w:val="002E397D"/>
    <w:rsid w:val="002E43B7"/>
    <w:rsid w:val="002E4405"/>
    <w:rsid w:val="002E4FDC"/>
    <w:rsid w:val="002E50F9"/>
    <w:rsid w:val="002E516E"/>
    <w:rsid w:val="002E5F0C"/>
    <w:rsid w:val="002E6386"/>
    <w:rsid w:val="002E642A"/>
    <w:rsid w:val="002E6E73"/>
    <w:rsid w:val="002E799C"/>
    <w:rsid w:val="002F140C"/>
    <w:rsid w:val="002F313C"/>
    <w:rsid w:val="002F4FA0"/>
    <w:rsid w:val="002F5F07"/>
    <w:rsid w:val="002F78C9"/>
    <w:rsid w:val="002F7F47"/>
    <w:rsid w:val="0030105C"/>
    <w:rsid w:val="00301AD3"/>
    <w:rsid w:val="00301C1D"/>
    <w:rsid w:val="00302A4D"/>
    <w:rsid w:val="0030363F"/>
    <w:rsid w:val="00304846"/>
    <w:rsid w:val="00304930"/>
    <w:rsid w:val="0030523E"/>
    <w:rsid w:val="0030584E"/>
    <w:rsid w:val="00306137"/>
    <w:rsid w:val="003066C1"/>
    <w:rsid w:val="00306AB4"/>
    <w:rsid w:val="00306C0E"/>
    <w:rsid w:val="00312543"/>
    <w:rsid w:val="00312D97"/>
    <w:rsid w:val="00312FDE"/>
    <w:rsid w:val="0031493F"/>
    <w:rsid w:val="00314AC2"/>
    <w:rsid w:val="00315E58"/>
    <w:rsid w:val="00317F16"/>
    <w:rsid w:val="0032059C"/>
    <w:rsid w:val="00320A32"/>
    <w:rsid w:val="00322518"/>
    <w:rsid w:val="00322C51"/>
    <w:rsid w:val="003235C8"/>
    <w:rsid w:val="00324281"/>
    <w:rsid w:val="003249AC"/>
    <w:rsid w:val="0032597C"/>
    <w:rsid w:val="00327926"/>
    <w:rsid w:val="00327E12"/>
    <w:rsid w:val="003306BF"/>
    <w:rsid w:val="00331F49"/>
    <w:rsid w:val="0033202C"/>
    <w:rsid w:val="003337D7"/>
    <w:rsid w:val="00334155"/>
    <w:rsid w:val="00335AFA"/>
    <w:rsid w:val="00336613"/>
    <w:rsid w:val="00336FF6"/>
    <w:rsid w:val="0033715B"/>
    <w:rsid w:val="00340090"/>
    <w:rsid w:val="003400CE"/>
    <w:rsid w:val="00340ED2"/>
    <w:rsid w:val="00341DD1"/>
    <w:rsid w:val="00343604"/>
    <w:rsid w:val="003437FD"/>
    <w:rsid w:val="00344186"/>
    <w:rsid w:val="00344D3F"/>
    <w:rsid w:val="0034504D"/>
    <w:rsid w:val="00345174"/>
    <w:rsid w:val="0034562A"/>
    <w:rsid w:val="003478A8"/>
    <w:rsid w:val="00351ABE"/>
    <w:rsid w:val="00351DAD"/>
    <w:rsid w:val="0035483B"/>
    <w:rsid w:val="00355198"/>
    <w:rsid w:val="0035620E"/>
    <w:rsid w:val="0035765D"/>
    <w:rsid w:val="00360CDE"/>
    <w:rsid w:val="00361FB4"/>
    <w:rsid w:val="003625AF"/>
    <w:rsid w:val="00363176"/>
    <w:rsid w:val="00363AF6"/>
    <w:rsid w:val="0036420B"/>
    <w:rsid w:val="00366FCA"/>
    <w:rsid w:val="00367238"/>
    <w:rsid w:val="003675BA"/>
    <w:rsid w:val="00371330"/>
    <w:rsid w:val="00372223"/>
    <w:rsid w:val="00373067"/>
    <w:rsid w:val="00373624"/>
    <w:rsid w:val="00373F2F"/>
    <w:rsid w:val="00374643"/>
    <w:rsid w:val="00374E61"/>
    <w:rsid w:val="0037554E"/>
    <w:rsid w:val="003759CE"/>
    <w:rsid w:val="00375AFE"/>
    <w:rsid w:val="0037712D"/>
    <w:rsid w:val="00377329"/>
    <w:rsid w:val="003800A0"/>
    <w:rsid w:val="00380246"/>
    <w:rsid w:val="0038038C"/>
    <w:rsid w:val="00380DBE"/>
    <w:rsid w:val="003810F0"/>
    <w:rsid w:val="00381A4E"/>
    <w:rsid w:val="003822A8"/>
    <w:rsid w:val="00382632"/>
    <w:rsid w:val="003829E2"/>
    <w:rsid w:val="00383151"/>
    <w:rsid w:val="00383223"/>
    <w:rsid w:val="00383B30"/>
    <w:rsid w:val="00384D3F"/>
    <w:rsid w:val="003861AB"/>
    <w:rsid w:val="0038622A"/>
    <w:rsid w:val="00386A92"/>
    <w:rsid w:val="00387134"/>
    <w:rsid w:val="0038745C"/>
    <w:rsid w:val="00387B03"/>
    <w:rsid w:val="00387C8A"/>
    <w:rsid w:val="00387F6E"/>
    <w:rsid w:val="0039036E"/>
    <w:rsid w:val="00391D6F"/>
    <w:rsid w:val="00391EFA"/>
    <w:rsid w:val="00392C0A"/>
    <w:rsid w:val="0039497C"/>
    <w:rsid w:val="00394C02"/>
    <w:rsid w:val="00395275"/>
    <w:rsid w:val="00395A18"/>
    <w:rsid w:val="0039632A"/>
    <w:rsid w:val="00396CFB"/>
    <w:rsid w:val="003A15AE"/>
    <w:rsid w:val="003A1E5E"/>
    <w:rsid w:val="003A1F58"/>
    <w:rsid w:val="003A20DA"/>
    <w:rsid w:val="003A2119"/>
    <w:rsid w:val="003A4F3E"/>
    <w:rsid w:val="003A53CD"/>
    <w:rsid w:val="003A6DB0"/>
    <w:rsid w:val="003A79DB"/>
    <w:rsid w:val="003B2977"/>
    <w:rsid w:val="003B3314"/>
    <w:rsid w:val="003B3CE6"/>
    <w:rsid w:val="003B3D85"/>
    <w:rsid w:val="003B3DD0"/>
    <w:rsid w:val="003B462B"/>
    <w:rsid w:val="003B5593"/>
    <w:rsid w:val="003B572B"/>
    <w:rsid w:val="003B5B99"/>
    <w:rsid w:val="003B7931"/>
    <w:rsid w:val="003C0524"/>
    <w:rsid w:val="003C20B8"/>
    <w:rsid w:val="003C217C"/>
    <w:rsid w:val="003C24E4"/>
    <w:rsid w:val="003C25AC"/>
    <w:rsid w:val="003C45C1"/>
    <w:rsid w:val="003C553A"/>
    <w:rsid w:val="003C5C8B"/>
    <w:rsid w:val="003C664A"/>
    <w:rsid w:val="003C70C3"/>
    <w:rsid w:val="003C769C"/>
    <w:rsid w:val="003D0C21"/>
    <w:rsid w:val="003D248B"/>
    <w:rsid w:val="003D2F9B"/>
    <w:rsid w:val="003D4465"/>
    <w:rsid w:val="003D4ED4"/>
    <w:rsid w:val="003D53B8"/>
    <w:rsid w:val="003D5D7B"/>
    <w:rsid w:val="003D646E"/>
    <w:rsid w:val="003D6D33"/>
    <w:rsid w:val="003D750D"/>
    <w:rsid w:val="003E01A1"/>
    <w:rsid w:val="003E093D"/>
    <w:rsid w:val="003E1251"/>
    <w:rsid w:val="003E2170"/>
    <w:rsid w:val="003E375A"/>
    <w:rsid w:val="003E4294"/>
    <w:rsid w:val="003E4B5E"/>
    <w:rsid w:val="003E6165"/>
    <w:rsid w:val="003E6A8F"/>
    <w:rsid w:val="003E6E8B"/>
    <w:rsid w:val="003E7A6E"/>
    <w:rsid w:val="003E7AEA"/>
    <w:rsid w:val="003F0994"/>
    <w:rsid w:val="003F0D7E"/>
    <w:rsid w:val="003F0FB1"/>
    <w:rsid w:val="003F2460"/>
    <w:rsid w:val="003F2B9E"/>
    <w:rsid w:val="003F2C9D"/>
    <w:rsid w:val="003F2E2D"/>
    <w:rsid w:val="003F3F37"/>
    <w:rsid w:val="003F46FA"/>
    <w:rsid w:val="003F625D"/>
    <w:rsid w:val="003F6C61"/>
    <w:rsid w:val="003F7844"/>
    <w:rsid w:val="003F78C1"/>
    <w:rsid w:val="003F7A1E"/>
    <w:rsid w:val="004007AC"/>
    <w:rsid w:val="00401DF0"/>
    <w:rsid w:val="0040227E"/>
    <w:rsid w:val="00403973"/>
    <w:rsid w:val="00403ADC"/>
    <w:rsid w:val="0040424A"/>
    <w:rsid w:val="00404252"/>
    <w:rsid w:val="004060B3"/>
    <w:rsid w:val="00406D48"/>
    <w:rsid w:val="004103CD"/>
    <w:rsid w:val="00410656"/>
    <w:rsid w:val="00410A18"/>
    <w:rsid w:val="00410CBE"/>
    <w:rsid w:val="0041121D"/>
    <w:rsid w:val="004119E8"/>
    <w:rsid w:val="00411E44"/>
    <w:rsid w:val="00411EF5"/>
    <w:rsid w:val="00411F97"/>
    <w:rsid w:val="004134D7"/>
    <w:rsid w:val="004138A5"/>
    <w:rsid w:val="00414885"/>
    <w:rsid w:val="004148C0"/>
    <w:rsid w:val="00414F98"/>
    <w:rsid w:val="0041560D"/>
    <w:rsid w:val="00416112"/>
    <w:rsid w:val="00422070"/>
    <w:rsid w:val="0042395F"/>
    <w:rsid w:val="004245E3"/>
    <w:rsid w:val="0042568D"/>
    <w:rsid w:val="00425EE1"/>
    <w:rsid w:val="00426413"/>
    <w:rsid w:val="00426918"/>
    <w:rsid w:val="0042694A"/>
    <w:rsid w:val="00430741"/>
    <w:rsid w:val="00431115"/>
    <w:rsid w:val="00431222"/>
    <w:rsid w:val="004313C3"/>
    <w:rsid w:val="00431F6C"/>
    <w:rsid w:val="00432C73"/>
    <w:rsid w:val="00434B35"/>
    <w:rsid w:val="00435253"/>
    <w:rsid w:val="0043571C"/>
    <w:rsid w:val="004359BB"/>
    <w:rsid w:val="00440DF1"/>
    <w:rsid w:val="004419F6"/>
    <w:rsid w:val="0044223C"/>
    <w:rsid w:val="00443054"/>
    <w:rsid w:val="00443D46"/>
    <w:rsid w:val="00446455"/>
    <w:rsid w:val="00447590"/>
    <w:rsid w:val="0045049B"/>
    <w:rsid w:val="00451D3D"/>
    <w:rsid w:val="00451DA6"/>
    <w:rsid w:val="00454277"/>
    <w:rsid w:val="00454FE1"/>
    <w:rsid w:val="00455768"/>
    <w:rsid w:val="0045675B"/>
    <w:rsid w:val="00456A58"/>
    <w:rsid w:val="00456AB3"/>
    <w:rsid w:val="00456C45"/>
    <w:rsid w:val="00457149"/>
    <w:rsid w:val="0046047E"/>
    <w:rsid w:val="00460B14"/>
    <w:rsid w:val="0046432C"/>
    <w:rsid w:val="00464590"/>
    <w:rsid w:val="00464C75"/>
    <w:rsid w:val="004658D1"/>
    <w:rsid w:val="00466B8D"/>
    <w:rsid w:val="00470794"/>
    <w:rsid w:val="00471DCC"/>
    <w:rsid w:val="004729E0"/>
    <w:rsid w:val="00473850"/>
    <w:rsid w:val="00473A4D"/>
    <w:rsid w:val="00473DD7"/>
    <w:rsid w:val="00473E98"/>
    <w:rsid w:val="0047407F"/>
    <w:rsid w:val="004740E8"/>
    <w:rsid w:val="004745DA"/>
    <w:rsid w:val="00474896"/>
    <w:rsid w:val="00475E79"/>
    <w:rsid w:val="00476C08"/>
    <w:rsid w:val="0047789A"/>
    <w:rsid w:val="00480BEA"/>
    <w:rsid w:val="00480DD8"/>
    <w:rsid w:val="00481154"/>
    <w:rsid w:val="004811CE"/>
    <w:rsid w:val="00483334"/>
    <w:rsid w:val="004834B7"/>
    <w:rsid w:val="00483779"/>
    <w:rsid w:val="0048380E"/>
    <w:rsid w:val="00483E90"/>
    <w:rsid w:val="00484090"/>
    <w:rsid w:val="0048513A"/>
    <w:rsid w:val="00485A70"/>
    <w:rsid w:val="00485AA4"/>
    <w:rsid w:val="00486665"/>
    <w:rsid w:val="0048668C"/>
    <w:rsid w:val="00486971"/>
    <w:rsid w:val="00486BE3"/>
    <w:rsid w:val="00487D91"/>
    <w:rsid w:val="00490395"/>
    <w:rsid w:val="0049137F"/>
    <w:rsid w:val="00491E5B"/>
    <w:rsid w:val="00491ECF"/>
    <w:rsid w:val="00492379"/>
    <w:rsid w:val="004923EB"/>
    <w:rsid w:val="0049240B"/>
    <w:rsid w:val="0049342D"/>
    <w:rsid w:val="00493627"/>
    <w:rsid w:val="0049420B"/>
    <w:rsid w:val="0049474F"/>
    <w:rsid w:val="004954D4"/>
    <w:rsid w:val="00497316"/>
    <w:rsid w:val="004977B1"/>
    <w:rsid w:val="00497C0D"/>
    <w:rsid w:val="00497CF7"/>
    <w:rsid w:val="004A0046"/>
    <w:rsid w:val="004A0A1A"/>
    <w:rsid w:val="004A17E0"/>
    <w:rsid w:val="004A4378"/>
    <w:rsid w:val="004A4D93"/>
    <w:rsid w:val="004A57F6"/>
    <w:rsid w:val="004A5A2F"/>
    <w:rsid w:val="004A613F"/>
    <w:rsid w:val="004B01CC"/>
    <w:rsid w:val="004B0D97"/>
    <w:rsid w:val="004B0FFE"/>
    <w:rsid w:val="004B106A"/>
    <w:rsid w:val="004B2638"/>
    <w:rsid w:val="004B31ED"/>
    <w:rsid w:val="004B394F"/>
    <w:rsid w:val="004B3D81"/>
    <w:rsid w:val="004B56B4"/>
    <w:rsid w:val="004B655E"/>
    <w:rsid w:val="004C1432"/>
    <w:rsid w:val="004C2D92"/>
    <w:rsid w:val="004C3ECD"/>
    <w:rsid w:val="004C4576"/>
    <w:rsid w:val="004C5E86"/>
    <w:rsid w:val="004C6124"/>
    <w:rsid w:val="004C641B"/>
    <w:rsid w:val="004C67BD"/>
    <w:rsid w:val="004C7EFC"/>
    <w:rsid w:val="004C7F52"/>
    <w:rsid w:val="004D0505"/>
    <w:rsid w:val="004D05C8"/>
    <w:rsid w:val="004D0B18"/>
    <w:rsid w:val="004D0DD0"/>
    <w:rsid w:val="004D194A"/>
    <w:rsid w:val="004D39DC"/>
    <w:rsid w:val="004D4066"/>
    <w:rsid w:val="004D4A2C"/>
    <w:rsid w:val="004D679F"/>
    <w:rsid w:val="004D7611"/>
    <w:rsid w:val="004E11D8"/>
    <w:rsid w:val="004E22AA"/>
    <w:rsid w:val="004E3225"/>
    <w:rsid w:val="004E39AB"/>
    <w:rsid w:val="004E3A85"/>
    <w:rsid w:val="004E3C9B"/>
    <w:rsid w:val="004E40FD"/>
    <w:rsid w:val="004E4331"/>
    <w:rsid w:val="004E4C79"/>
    <w:rsid w:val="004E4ECD"/>
    <w:rsid w:val="004E505A"/>
    <w:rsid w:val="004E58BC"/>
    <w:rsid w:val="004E6043"/>
    <w:rsid w:val="004E6D9D"/>
    <w:rsid w:val="004E72DE"/>
    <w:rsid w:val="004E7417"/>
    <w:rsid w:val="004E7689"/>
    <w:rsid w:val="004F0C57"/>
    <w:rsid w:val="004F0EFA"/>
    <w:rsid w:val="004F4440"/>
    <w:rsid w:val="004F4B9A"/>
    <w:rsid w:val="004F4D6A"/>
    <w:rsid w:val="004F5900"/>
    <w:rsid w:val="004F5FF4"/>
    <w:rsid w:val="004F6893"/>
    <w:rsid w:val="004F706D"/>
    <w:rsid w:val="004F7483"/>
    <w:rsid w:val="004F7758"/>
    <w:rsid w:val="0050077F"/>
    <w:rsid w:val="00500DEF"/>
    <w:rsid w:val="00501CB0"/>
    <w:rsid w:val="00502D50"/>
    <w:rsid w:val="00503084"/>
    <w:rsid w:val="00503762"/>
    <w:rsid w:val="00503F53"/>
    <w:rsid w:val="0051107A"/>
    <w:rsid w:val="00511BBB"/>
    <w:rsid w:val="00512339"/>
    <w:rsid w:val="005128CD"/>
    <w:rsid w:val="005129C3"/>
    <w:rsid w:val="005133E4"/>
    <w:rsid w:val="00513906"/>
    <w:rsid w:val="00513BF3"/>
    <w:rsid w:val="005140CB"/>
    <w:rsid w:val="0051489E"/>
    <w:rsid w:val="00514AFF"/>
    <w:rsid w:val="00516517"/>
    <w:rsid w:val="0051730F"/>
    <w:rsid w:val="005175EF"/>
    <w:rsid w:val="005179A1"/>
    <w:rsid w:val="005208E7"/>
    <w:rsid w:val="00521191"/>
    <w:rsid w:val="005218C3"/>
    <w:rsid w:val="00522159"/>
    <w:rsid w:val="005245B2"/>
    <w:rsid w:val="0052483D"/>
    <w:rsid w:val="00525623"/>
    <w:rsid w:val="00525C71"/>
    <w:rsid w:val="0052604A"/>
    <w:rsid w:val="00531978"/>
    <w:rsid w:val="005353EA"/>
    <w:rsid w:val="005367D5"/>
    <w:rsid w:val="00536FF5"/>
    <w:rsid w:val="00537DEF"/>
    <w:rsid w:val="00537E35"/>
    <w:rsid w:val="00540A1E"/>
    <w:rsid w:val="00540D4C"/>
    <w:rsid w:val="00541BE6"/>
    <w:rsid w:val="00542FFC"/>
    <w:rsid w:val="00543D20"/>
    <w:rsid w:val="00543F37"/>
    <w:rsid w:val="00545AD4"/>
    <w:rsid w:val="005461C0"/>
    <w:rsid w:val="00547B1C"/>
    <w:rsid w:val="005504BC"/>
    <w:rsid w:val="00551791"/>
    <w:rsid w:val="00552EB3"/>
    <w:rsid w:val="00553AA5"/>
    <w:rsid w:val="005543E0"/>
    <w:rsid w:val="00554639"/>
    <w:rsid w:val="0055524C"/>
    <w:rsid w:val="00555259"/>
    <w:rsid w:val="005556B2"/>
    <w:rsid w:val="00557A13"/>
    <w:rsid w:val="00561459"/>
    <w:rsid w:val="00561B12"/>
    <w:rsid w:val="0056204C"/>
    <w:rsid w:val="00562150"/>
    <w:rsid w:val="00562433"/>
    <w:rsid w:val="00562F0E"/>
    <w:rsid w:val="00563CBD"/>
    <w:rsid w:val="005647C8"/>
    <w:rsid w:val="00565D72"/>
    <w:rsid w:val="00565F80"/>
    <w:rsid w:val="005660FD"/>
    <w:rsid w:val="005672B5"/>
    <w:rsid w:val="005700FC"/>
    <w:rsid w:val="00571660"/>
    <w:rsid w:val="0057283B"/>
    <w:rsid w:val="00572C50"/>
    <w:rsid w:val="0057314C"/>
    <w:rsid w:val="005737AB"/>
    <w:rsid w:val="00575B51"/>
    <w:rsid w:val="00576178"/>
    <w:rsid w:val="0057789C"/>
    <w:rsid w:val="00580F3C"/>
    <w:rsid w:val="005819C5"/>
    <w:rsid w:val="005824E9"/>
    <w:rsid w:val="005837BD"/>
    <w:rsid w:val="0058464C"/>
    <w:rsid w:val="00584756"/>
    <w:rsid w:val="00585BC8"/>
    <w:rsid w:val="00585F81"/>
    <w:rsid w:val="005860FD"/>
    <w:rsid w:val="00587EE4"/>
    <w:rsid w:val="00590091"/>
    <w:rsid w:val="0059037A"/>
    <w:rsid w:val="0059072C"/>
    <w:rsid w:val="005915D6"/>
    <w:rsid w:val="005919C5"/>
    <w:rsid w:val="00591A40"/>
    <w:rsid w:val="00591F96"/>
    <w:rsid w:val="00594F37"/>
    <w:rsid w:val="00594F42"/>
    <w:rsid w:val="00595199"/>
    <w:rsid w:val="005961CA"/>
    <w:rsid w:val="00597441"/>
    <w:rsid w:val="005A0888"/>
    <w:rsid w:val="005A08DD"/>
    <w:rsid w:val="005A1AFE"/>
    <w:rsid w:val="005A2F63"/>
    <w:rsid w:val="005A2F6F"/>
    <w:rsid w:val="005A573D"/>
    <w:rsid w:val="005A59F4"/>
    <w:rsid w:val="005A5B9A"/>
    <w:rsid w:val="005A5BF8"/>
    <w:rsid w:val="005A5C27"/>
    <w:rsid w:val="005A5EEE"/>
    <w:rsid w:val="005A6995"/>
    <w:rsid w:val="005A6B9B"/>
    <w:rsid w:val="005A7708"/>
    <w:rsid w:val="005B0F17"/>
    <w:rsid w:val="005B368D"/>
    <w:rsid w:val="005B3A91"/>
    <w:rsid w:val="005B3E85"/>
    <w:rsid w:val="005B50B8"/>
    <w:rsid w:val="005B5B2D"/>
    <w:rsid w:val="005B5BFC"/>
    <w:rsid w:val="005B7C09"/>
    <w:rsid w:val="005C138B"/>
    <w:rsid w:val="005C1949"/>
    <w:rsid w:val="005C1BFC"/>
    <w:rsid w:val="005C1CDB"/>
    <w:rsid w:val="005C2AC0"/>
    <w:rsid w:val="005C3F96"/>
    <w:rsid w:val="005C489D"/>
    <w:rsid w:val="005C59CE"/>
    <w:rsid w:val="005C5F99"/>
    <w:rsid w:val="005C6529"/>
    <w:rsid w:val="005D027D"/>
    <w:rsid w:val="005D15D8"/>
    <w:rsid w:val="005D1B1B"/>
    <w:rsid w:val="005D1C8B"/>
    <w:rsid w:val="005D1F76"/>
    <w:rsid w:val="005D1FFE"/>
    <w:rsid w:val="005D25EC"/>
    <w:rsid w:val="005D2ABC"/>
    <w:rsid w:val="005D2D13"/>
    <w:rsid w:val="005D2E08"/>
    <w:rsid w:val="005D5383"/>
    <w:rsid w:val="005D54CA"/>
    <w:rsid w:val="005D5717"/>
    <w:rsid w:val="005D5CD7"/>
    <w:rsid w:val="005D6827"/>
    <w:rsid w:val="005D7D4E"/>
    <w:rsid w:val="005D7FB3"/>
    <w:rsid w:val="005E038B"/>
    <w:rsid w:val="005E1543"/>
    <w:rsid w:val="005E18EB"/>
    <w:rsid w:val="005E1D1F"/>
    <w:rsid w:val="005E20BF"/>
    <w:rsid w:val="005E2179"/>
    <w:rsid w:val="005E2647"/>
    <w:rsid w:val="005E289B"/>
    <w:rsid w:val="005E28CB"/>
    <w:rsid w:val="005E2DB6"/>
    <w:rsid w:val="005E3EE8"/>
    <w:rsid w:val="005E3EFB"/>
    <w:rsid w:val="005E41C6"/>
    <w:rsid w:val="005E56E6"/>
    <w:rsid w:val="005E5D2F"/>
    <w:rsid w:val="005E61ED"/>
    <w:rsid w:val="005F06DC"/>
    <w:rsid w:val="005F128A"/>
    <w:rsid w:val="005F1373"/>
    <w:rsid w:val="005F3478"/>
    <w:rsid w:val="005F4085"/>
    <w:rsid w:val="005F5765"/>
    <w:rsid w:val="005F70AA"/>
    <w:rsid w:val="00600B02"/>
    <w:rsid w:val="00600BA7"/>
    <w:rsid w:val="00600D22"/>
    <w:rsid w:val="00601444"/>
    <w:rsid w:val="00601DC0"/>
    <w:rsid w:val="006025A4"/>
    <w:rsid w:val="00602EF3"/>
    <w:rsid w:val="006036FD"/>
    <w:rsid w:val="0060398A"/>
    <w:rsid w:val="006049B0"/>
    <w:rsid w:val="006109F6"/>
    <w:rsid w:val="00610EA0"/>
    <w:rsid w:val="0061177B"/>
    <w:rsid w:val="006124DB"/>
    <w:rsid w:val="0061276B"/>
    <w:rsid w:val="0061362E"/>
    <w:rsid w:val="0061369E"/>
    <w:rsid w:val="0061446E"/>
    <w:rsid w:val="006150C9"/>
    <w:rsid w:val="00615341"/>
    <w:rsid w:val="0061616D"/>
    <w:rsid w:val="006163AE"/>
    <w:rsid w:val="00616ADA"/>
    <w:rsid w:val="00616BF0"/>
    <w:rsid w:val="006172AD"/>
    <w:rsid w:val="006175A7"/>
    <w:rsid w:val="006212B5"/>
    <w:rsid w:val="00621A02"/>
    <w:rsid w:val="006220FA"/>
    <w:rsid w:val="006239C7"/>
    <w:rsid w:val="00623BE6"/>
    <w:rsid w:val="0062454B"/>
    <w:rsid w:val="006252C6"/>
    <w:rsid w:val="0062576C"/>
    <w:rsid w:val="00625F75"/>
    <w:rsid w:val="00626033"/>
    <w:rsid w:val="00627BC7"/>
    <w:rsid w:val="00630505"/>
    <w:rsid w:val="00630922"/>
    <w:rsid w:val="00630E11"/>
    <w:rsid w:val="00631143"/>
    <w:rsid w:val="00631459"/>
    <w:rsid w:val="0063154E"/>
    <w:rsid w:val="00631C17"/>
    <w:rsid w:val="0063248E"/>
    <w:rsid w:val="006324CB"/>
    <w:rsid w:val="00632CF0"/>
    <w:rsid w:val="00632E7D"/>
    <w:rsid w:val="006331B0"/>
    <w:rsid w:val="0063415D"/>
    <w:rsid w:val="00634539"/>
    <w:rsid w:val="006345B2"/>
    <w:rsid w:val="006360DB"/>
    <w:rsid w:val="006363CB"/>
    <w:rsid w:val="00636B85"/>
    <w:rsid w:val="006375CA"/>
    <w:rsid w:val="00637BDE"/>
    <w:rsid w:val="00643DC9"/>
    <w:rsid w:val="006460B8"/>
    <w:rsid w:val="0064646B"/>
    <w:rsid w:val="006479EF"/>
    <w:rsid w:val="00650D50"/>
    <w:rsid w:val="006514A3"/>
    <w:rsid w:val="006529AA"/>
    <w:rsid w:val="00653625"/>
    <w:rsid w:val="00654707"/>
    <w:rsid w:val="0066010E"/>
    <w:rsid w:val="00660D00"/>
    <w:rsid w:val="00661279"/>
    <w:rsid w:val="00662B34"/>
    <w:rsid w:val="006649B0"/>
    <w:rsid w:val="00664D23"/>
    <w:rsid w:val="006658BC"/>
    <w:rsid w:val="0066658E"/>
    <w:rsid w:val="006668D8"/>
    <w:rsid w:val="00666D5A"/>
    <w:rsid w:val="006672E3"/>
    <w:rsid w:val="00667656"/>
    <w:rsid w:val="00670051"/>
    <w:rsid w:val="00670523"/>
    <w:rsid w:val="00670587"/>
    <w:rsid w:val="00672D7A"/>
    <w:rsid w:val="0067419C"/>
    <w:rsid w:val="00674AD4"/>
    <w:rsid w:val="00675794"/>
    <w:rsid w:val="006765F9"/>
    <w:rsid w:val="00677F2F"/>
    <w:rsid w:val="00680333"/>
    <w:rsid w:val="00680E08"/>
    <w:rsid w:val="00681DA9"/>
    <w:rsid w:val="00683C7D"/>
    <w:rsid w:val="006856D8"/>
    <w:rsid w:val="00686052"/>
    <w:rsid w:val="0068694D"/>
    <w:rsid w:val="00686D1E"/>
    <w:rsid w:val="00686E4E"/>
    <w:rsid w:val="00687534"/>
    <w:rsid w:val="00687F36"/>
    <w:rsid w:val="00690C0D"/>
    <w:rsid w:val="006915C5"/>
    <w:rsid w:val="00692151"/>
    <w:rsid w:val="00692678"/>
    <w:rsid w:val="00692B5D"/>
    <w:rsid w:val="00693212"/>
    <w:rsid w:val="00693E90"/>
    <w:rsid w:val="00694365"/>
    <w:rsid w:val="0069437A"/>
    <w:rsid w:val="00695011"/>
    <w:rsid w:val="00696A0F"/>
    <w:rsid w:val="00696E76"/>
    <w:rsid w:val="00697198"/>
    <w:rsid w:val="00697AE2"/>
    <w:rsid w:val="006A01D7"/>
    <w:rsid w:val="006A379D"/>
    <w:rsid w:val="006A424B"/>
    <w:rsid w:val="006A53A1"/>
    <w:rsid w:val="006A6710"/>
    <w:rsid w:val="006A6885"/>
    <w:rsid w:val="006A6EF2"/>
    <w:rsid w:val="006A7B6C"/>
    <w:rsid w:val="006B16CD"/>
    <w:rsid w:val="006B1E12"/>
    <w:rsid w:val="006B22CB"/>
    <w:rsid w:val="006B237F"/>
    <w:rsid w:val="006B2C36"/>
    <w:rsid w:val="006B4C20"/>
    <w:rsid w:val="006B5FC7"/>
    <w:rsid w:val="006B664F"/>
    <w:rsid w:val="006B72DC"/>
    <w:rsid w:val="006B765D"/>
    <w:rsid w:val="006C0489"/>
    <w:rsid w:val="006C0DF1"/>
    <w:rsid w:val="006C19FF"/>
    <w:rsid w:val="006C1C3E"/>
    <w:rsid w:val="006C2CEA"/>
    <w:rsid w:val="006C4152"/>
    <w:rsid w:val="006C4434"/>
    <w:rsid w:val="006C46F4"/>
    <w:rsid w:val="006C4B0D"/>
    <w:rsid w:val="006C4E3D"/>
    <w:rsid w:val="006C5C95"/>
    <w:rsid w:val="006C6093"/>
    <w:rsid w:val="006C70ED"/>
    <w:rsid w:val="006D045D"/>
    <w:rsid w:val="006D05F8"/>
    <w:rsid w:val="006D219A"/>
    <w:rsid w:val="006D2EAA"/>
    <w:rsid w:val="006D2FCF"/>
    <w:rsid w:val="006D3126"/>
    <w:rsid w:val="006D3407"/>
    <w:rsid w:val="006D34ED"/>
    <w:rsid w:val="006D44D3"/>
    <w:rsid w:val="006D49F8"/>
    <w:rsid w:val="006D526E"/>
    <w:rsid w:val="006D52C6"/>
    <w:rsid w:val="006D64A8"/>
    <w:rsid w:val="006D68FE"/>
    <w:rsid w:val="006D6F0C"/>
    <w:rsid w:val="006E02C8"/>
    <w:rsid w:val="006E0832"/>
    <w:rsid w:val="006E0C6D"/>
    <w:rsid w:val="006E11C5"/>
    <w:rsid w:val="006E2139"/>
    <w:rsid w:val="006E2E96"/>
    <w:rsid w:val="006E31DC"/>
    <w:rsid w:val="006E4ADC"/>
    <w:rsid w:val="006E4C31"/>
    <w:rsid w:val="006E5B1C"/>
    <w:rsid w:val="006E6CC3"/>
    <w:rsid w:val="006E7593"/>
    <w:rsid w:val="006F01DD"/>
    <w:rsid w:val="006F0278"/>
    <w:rsid w:val="006F10FB"/>
    <w:rsid w:val="006F1799"/>
    <w:rsid w:val="006F1912"/>
    <w:rsid w:val="006F22ED"/>
    <w:rsid w:val="006F2309"/>
    <w:rsid w:val="006F33D5"/>
    <w:rsid w:val="006F4D78"/>
    <w:rsid w:val="006F511E"/>
    <w:rsid w:val="006F5CBA"/>
    <w:rsid w:val="006F5D72"/>
    <w:rsid w:val="006F7C5D"/>
    <w:rsid w:val="00700807"/>
    <w:rsid w:val="00702538"/>
    <w:rsid w:val="00702557"/>
    <w:rsid w:val="007025D9"/>
    <w:rsid w:val="0070369D"/>
    <w:rsid w:val="00704431"/>
    <w:rsid w:val="007052B7"/>
    <w:rsid w:val="00705A09"/>
    <w:rsid w:val="007073F9"/>
    <w:rsid w:val="00707D6D"/>
    <w:rsid w:val="00710360"/>
    <w:rsid w:val="00712714"/>
    <w:rsid w:val="00714CC3"/>
    <w:rsid w:val="00715570"/>
    <w:rsid w:val="007162F9"/>
    <w:rsid w:val="00716505"/>
    <w:rsid w:val="0072002A"/>
    <w:rsid w:val="0072015A"/>
    <w:rsid w:val="00720230"/>
    <w:rsid w:val="00720865"/>
    <w:rsid w:val="00723121"/>
    <w:rsid w:val="007232E0"/>
    <w:rsid w:val="007249B2"/>
    <w:rsid w:val="00724A9A"/>
    <w:rsid w:val="007250F0"/>
    <w:rsid w:val="00725BBB"/>
    <w:rsid w:val="00725E32"/>
    <w:rsid w:val="00726C70"/>
    <w:rsid w:val="007270F4"/>
    <w:rsid w:val="00731276"/>
    <w:rsid w:val="0073181C"/>
    <w:rsid w:val="00731C00"/>
    <w:rsid w:val="00733729"/>
    <w:rsid w:val="00733911"/>
    <w:rsid w:val="00733D36"/>
    <w:rsid w:val="007340FB"/>
    <w:rsid w:val="00734561"/>
    <w:rsid w:val="00736343"/>
    <w:rsid w:val="007374E2"/>
    <w:rsid w:val="00737B21"/>
    <w:rsid w:val="007408CB"/>
    <w:rsid w:val="00740F2A"/>
    <w:rsid w:val="0074312B"/>
    <w:rsid w:val="007443F6"/>
    <w:rsid w:val="007453B6"/>
    <w:rsid w:val="007458FA"/>
    <w:rsid w:val="007467DE"/>
    <w:rsid w:val="00747710"/>
    <w:rsid w:val="00747E84"/>
    <w:rsid w:val="00750ADF"/>
    <w:rsid w:val="00750DFC"/>
    <w:rsid w:val="00753357"/>
    <w:rsid w:val="00755256"/>
    <w:rsid w:val="007552CC"/>
    <w:rsid w:val="00755907"/>
    <w:rsid w:val="007562DA"/>
    <w:rsid w:val="00757384"/>
    <w:rsid w:val="0075741B"/>
    <w:rsid w:val="0075756B"/>
    <w:rsid w:val="00757C70"/>
    <w:rsid w:val="0076059A"/>
    <w:rsid w:val="007609D0"/>
    <w:rsid w:val="007627D2"/>
    <w:rsid w:val="00762C7C"/>
    <w:rsid w:val="00762FBE"/>
    <w:rsid w:val="007634A9"/>
    <w:rsid w:val="0076356B"/>
    <w:rsid w:val="007651EA"/>
    <w:rsid w:val="00765228"/>
    <w:rsid w:val="00765F21"/>
    <w:rsid w:val="00766366"/>
    <w:rsid w:val="007664E4"/>
    <w:rsid w:val="00766A7A"/>
    <w:rsid w:val="007710AA"/>
    <w:rsid w:val="00771BAB"/>
    <w:rsid w:val="00771C54"/>
    <w:rsid w:val="00773C4B"/>
    <w:rsid w:val="007740BD"/>
    <w:rsid w:val="007747BE"/>
    <w:rsid w:val="00775886"/>
    <w:rsid w:val="007768DF"/>
    <w:rsid w:val="007768FB"/>
    <w:rsid w:val="00776F99"/>
    <w:rsid w:val="00777C67"/>
    <w:rsid w:val="007802AD"/>
    <w:rsid w:val="0078047F"/>
    <w:rsid w:val="00780E29"/>
    <w:rsid w:val="00781203"/>
    <w:rsid w:val="00781312"/>
    <w:rsid w:val="007818F6"/>
    <w:rsid w:val="00781F73"/>
    <w:rsid w:val="00782FF3"/>
    <w:rsid w:val="00783189"/>
    <w:rsid w:val="0078391B"/>
    <w:rsid w:val="007845E1"/>
    <w:rsid w:val="00784ACA"/>
    <w:rsid w:val="00784C55"/>
    <w:rsid w:val="00785927"/>
    <w:rsid w:val="00785982"/>
    <w:rsid w:val="00785B2E"/>
    <w:rsid w:val="00787686"/>
    <w:rsid w:val="00787BC8"/>
    <w:rsid w:val="00787E50"/>
    <w:rsid w:val="00787FDD"/>
    <w:rsid w:val="0079063F"/>
    <w:rsid w:val="00790D75"/>
    <w:rsid w:val="00793D9F"/>
    <w:rsid w:val="00795EF2"/>
    <w:rsid w:val="00796591"/>
    <w:rsid w:val="007968B8"/>
    <w:rsid w:val="00796B1B"/>
    <w:rsid w:val="00797574"/>
    <w:rsid w:val="00797F51"/>
    <w:rsid w:val="007A0B2C"/>
    <w:rsid w:val="007A0FEC"/>
    <w:rsid w:val="007A12C9"/>
    <w:rsid w:val="007A17BB"/>
    <w:rsid w:val="007A272C"/>
    <w:rsid w:val="007A2B3E"/>
    <w:rsid w:val="007A2EE6"/>
    <w:rsid w:val="007A584C"/>
    <w:rsid w:val="007A5A61"/>
    <w:rsid w:val="007A68DF"/>
    <w:rsid w:val="007A69F2"/>
    <w:rsid w:val="007A6EEF"/>
    <w:rsid w:val="007A71AC"/>
    <w:rsid w:val="007A766D"/>
    <w:rsid w:val="007A7AF1"/>
    <w:rsid w:val="007B18D0"/>
    <w:rsid w:val="007B1F3E"/>
    <w:rsid w:val="007B21AB"/>
    <w:rsid w:val="007B2E9D"/>
    <w:rsid w:val="007B5E8E"/>
    <w:rsid w:val="007B6843"/>
    <w:rsid w:val="007B7252"/>
    <w:rsid w:val="007C0A36"/>
    <w:rsid w:val="007C0B6B"/>
    <w:rsid w:val="007C0D75"/>
    <w:rsid w:val="007C126B"/>
    <w:rsid w:val="007C13B8"/>
    <w:rsid w:val="007C2617"/>
    <w:rsid w:val="007C2C96"/>
    <w:rsid w:val="007C2F53"/>
    <w:rsid w:val="007C2FE3"/>
    <w:rsid w:val="007C3072"/>
    <w:rsid w:val="007C320E"/>
    <w:rsid w:val="007C3660"/>
    <w:rsid w:val="007C38C6"/>
    <w:rsid w:val="007C4D6B"/>
    <w:rsid w:val="007C4FEE"/>
    <w:rsid w:val="007C68B5"/>
    <w:rsid w:val="007C6D83"/>
    <w:rsid w:val="007C79A2"/>
    <w:rsid w:val="007D1457"/>
    <w:rsid w:val="007D1D5D"/>
    <w:rsid w:val="007D2511"/>
    <w:rsid w:val="007D26F7"/>
    <w:rsid w:val="007D34C3"/>
    <w:rsid w:val="007D354A"/>
    <w:rsid w:val="007D41D8"/>
    <w:rsid w:val="007D4FDA"/>
    <w:rsid w:val="007D5AD8"/>
    <w:rsid w:val="007D5FBE"/>
    <w:rsid w:val="007D6269"/>
    <w:rsid w:val="007D62F3"/>
    <w:rsid w:val="007D6425"/>
    <w:rsid w:val="007D7627"/>
    <w:rsid w:val="007D7696"/>
    <w:rsid w:val="007E01D5"/>
    <w:rsid w:val="007E120E"/>
    <w:rsid w:val="007E210C"/>
    <w:rsid w:val="007E35E8"/>
    <w:rsid w:val="007E48CF"/>
    <w:rsid w:val="007E5764"/>
    <w:rsid w:val="007E5F81"/>
    <w:rsid w:val="007E634F"/>
    <w:rsid w:val="007F00FF"/>
    <w:rsid w:val="007F035B"/>
    <w:rsid w:val="007F1946"/>
    <w:rsid w:val="007F2D6B"/>
    <w:rsid w:val="007F2D88"/>
    <w:rsid w:val="007F31B2"/>
    <w:rsid w:val="007F34B6"/>
    <w:rsid w:val="007F352D"/>
    <w:rsid w:val="007F446E"/>
    <w:rsid w:val="007F497E"/>
    <w:rsid w:val="007F549E"/>
    <w:rsid w:val="007F5D5E"/>
    <w:rsid w:val="007F607A"/>
    <w:rsid w:val="007F6FB1"/>
    <w:rsid w:val="007F71DF"/>
    <w:rsid w:val="007F7403"/>
    <w:rsid w:val="00800644"/>
    <w:rsid w:val="0080076A"/>
    <w:rsid w:val="00801EB3"/>
    <w:rsid w:val="00803052"/>
    <w:rsid w:val="008033C2"/>
    <w:rsid w:val="0080342B"/>
    <w:rsid w:val="008036F3"/>
    <w:rsid w:val="00803AF3"/>
    <w:rsid w:val="00803CC1"/>
    <w:rsid w:val="00803DB8"/>
    <w:rsid w:val="0080482B"/>
    <w:rsid w:val="00804AA4"/>
    <w:rsid w:val="00805FBE"/>
    <w:rsid w:val="008060B9"/>
    <w:rsid w:val="00806A19"/>
    <w:rsid w:val="00806A3A"/>
    <w:rsid w:val="00807331"/>
    <w:rsid w:val="008100BF"/>
    <w:rsid w:val="00810570"/>
    <w:rsid w:val="00812232"/>
    <w:rsid w:val="008127DC"/>
    <w:rsid w:val="00812AA1"/>
    <w:rsid w:val="00812B20"/>
    <w:rsid w:val="00812B49"/>
    <w:rsid w:val="008131FA"/>
    <w:rsid w:val="008133C0"/>
    <w:rsid w:val="00814A3A"/>
    <w:rsid w:val="00815A3E"/>
    <w:rsid w:val="00815FCB"/>
    <w:rsid w:val="008164E8"/>
    <w:rsid w:val="008166B2"/>
    <w:rsid w:val="008177EE"/>
    <w:rsid w:val="00820BED"/>
    <w:rsid w:val="00820E2A"/>
    <w:rsid w:val="00821692"/>
    <w:rsid w:val="00821B54"/>
    <w:rsid w:val="00822091"/>
    <w:rsid w:val="00822725"/>
    <w:rsid w:val="00822A6D"/>
    <w:rsid w:val="00823311"/>
    <w:rsid w:val="00823C69"/>
    <w:rsid w:val="008246E3"/>
    <w:rsid w:val="008259CF"/>
    <w:rsid w:val="00825E35"/>
    <w:rsid w:val="00827686"/>
    <w:rsid w:val="00827EC4"/>
    <w:rsid w:val="00830CC4"/>
    <w:rsid w:val="00830EF8"/>
    <w:rsid w:val="0083168B"/>
    <w:rsid w:val="00831D33"/>
    <w:rsid w:val="00832D88"/>
    <w:rsid w:val="00832F6E"/>
    <w:rsid w:val="0083338D"/>
    <w:rsid w:val="00833722"/>
    <w:rsid w:val="00833F4D"/>
    <w:rsid w:val="00833FB6"/>
    <w:rsid w:val="008348E9"/>
    <w:rsid w:val="00834BC3"/>
    <w:rsid w:val="00835FF0"/>
    <w:rsid w:val="00842FE7"/>
    <w:rsid w:val="00844277"/>
    <w:rsid w:val="00844434"/>
    <w:rsid w:val="00844A8C"/>
    <w:rsid w:val="00844F3B"/>
    <w:rsid w:val="008455EF"/>
    <w:rsid w:val="00845891"/>
    <w:rsid w:val="0084695A"/>
    <w:rsid w:val="00850E16"/>
    <w:rsid w:val="00852018"/>
    <w:rsid w:val="008543E8"/>
    <w:rsid w:val="00856121"/>
    <w:rsid w:val="00860AF0"/>
    <w:rsid w:val="008618B2"/>
    <w:rsid w:val="00861D7C"/>
    <w:rsid w:val="008626CE"/>
    <w:rsid w:val="00862760"/>
    <w:rsid w:val="00867A25"/>
    <w:rsid w:val="008700BA"/>
    <w:rsid w:val="00870301"/>
    <w:rsid w:val="00871FDF"/>
    <w:rsid w:val="00873666"/>
    <w:rsid w:val="0087426E"/>
    <w:rsid w:val="00874736"/>
    <w:rsid w:val="008748B4"/>
    <w:rsid w:val="008751F6"/>
    <w:rsid w:val="00875CD5"/>
    <w:rsid w:val="00876636"/>
    <w:rsid w:val="00876854"/>
    <w:rsid w:val="00876986"/>
    <w:rsid w:val="008769F5"/>
    <w:rsid w:val="00877883"/>
    <w:rsid w:val="008804BC"/>
    <w:rsid w:val="008807F0"/>
    <w:rsid w:val="00880D1A"/>
    <w:rsid w:val="00880D91"/>
    <w:rsid w:val="00881D81"/>
    <w:rsid w:val="00881E2C"/>
    <w:rsid w:val="00882EE3"/>
    <w:rsid w:val="00882F2B"/>
    <w:rsid w:val="008832F0"/>
    <w:rsid w:val="00883566"/>
    <w:rsid w:val="008849FF"/>
    <w:rsid w:val="00884ED9"/>
    <w:rsid w:val="008859AC"/>
    <w:rsid w:val="008869C8"/>
    <w:rsid w:val="00886AC3"/>
    <w:rsid w:val="00886BA5"/>
    <w:rsid w:val="00893335"/>
    <w:rsid w:val="008940DE"/>
    <w:rsid w:val="008944DA"/>
    <w:rsid w:val="00894BFF"/>
    <w:rsid w:val="00896574"/>
    <w:rsid w:val="008979C1"/>
    <w:rsid w:val="008A0025"/>
    <w:rsid w:val="008A186D"/>
    <w:rsid w:val="008A2094"/>
    <w:rsid w:val="008A2249"/>
    <w:rsid w:val="008A337D"/>
    <w:rsid w:val="008A338C"/>
    <w:rsid w:val="008A37BA"/>
    <w:rsid w:val="008A4178"/>
    <w:rsid w:val="008A4E18"/>
    <w:rsid w:val="008A571F"/>
    <w:rsid w:val="008A64F4"/>
    <w:rsid w:val="008A674D"/>
    <w:rsid w:val="008A6BEF"/>
    <w:rsid w:val="008A78EC"/>
    <w:rsid w:val="008A7991"/>
    <w:rsid w:val="008A7C07"/>
    <w:rsid w:val="008A7C64"/>
    <w:rsid w:val="008B0E67"/>
    <w:rsid w:val="008B11C9"/>
    <w:rsid w:val="008B155F"/>
    <w:rsid w:val="008B171B"/>
    <w:rsid w:val="008B1863"/>
    <w:rsid w:val="008B1BC6"/>
    <w:rsid w:val="008B1D51"/>
    <w:rsid w:val="008B3BA9"/>
    <w:rsid w:val="008B506D"/>
    <w:rsid w:val="008B6B71"/>
    <w:rsid w:val="008C0158"/>
    <w:rsid w:val="008C174F"/>
    <w:rsid w:val="008C2439"/>
    <w:rsid w:val="008C3911"/>
    <w:rsid w:val="008C3F3A"/>
    <w:rsid w:val="008C4902"/>
    <w:rsid w:val="008C4E2E"/>
    <w:rsid w:val="008C5042"/>
    <w:rsid w:val="008C544B"/>
    <w:rsid w:val="008C57A6"/>
    <w:rsid w:val="008D1581"/>
    <w:rsid w:val="008D1BAD"/>
    <w:rsid w:val="008D1C55"/>
    <w:rsid w:val="008D33E2"/>
    <w:rsid w:val="008D4019"/>
    <w:rsid w:val="008D4690"/>
    <w:rsid w:val="008D51F3"/>
    <w:rsid w:val="008D5B17"/>
    <w:rsid w:val="008D77C6"/>
    <w:rsid w:val="008E051D"/>
    <w:rsid w:val="008E0F34"/>
    <w:rsid w:val="008E1E03"/>
    <w:rsid w:val="008E214B"/>
    <w:rsid w:val="008E21FB"/>
    <w:rsid w:val="008E29A3"/>
    <w:rsid w:val="008E2B3B"/>
    <w:rsid w:val="008E4A0D"/>
    <w:rsid w:val="008E4C12"/>
    <w:rsid w:val="008E6DFF"/>
    <w:rsid w:val="008E7142"/>
    <w:rsid w:val="008F093F"/>
    <w:rsid w:val="008F1B64"/>
    <w:rsid w:val="008F2A12"/>
    <w:rsid w:val="008F431C"/>
    <w:rsid w:val="008F43B7"/>
    <w:rsid w:val="008F4901"/>
    <w:rsid w:val="008F5156"/>
    <w:rsid w:val="008F5289"/>
    <w:rsid w:val="008F5430"/>
    <w:rsid w:val="008F6AD8"/>
    <w:rsid w:val="008F79E8"/>
    <w:rsid w:val="0090108A"/>
    <w:rsid w:val="00901219"/>
    <w:rsid w:val="00901717"/>
    <w:rsid w:val="00901B8B"/>
    <w:rsid w:val="00901BA6"/>
    <w:rsid w:val="009029BC"/>
    <w:rsid w:val="009035CD"/>
    <w:rsid w:val="00903824"/>
    <w:rsid w:val="009042CC"/>
    <w:rsid w:val="00904571"/>
    <w:rsid w:val="00906134"/>
    <w:rsid w:val="00907160"/>
    <w:rsid w:val="0090764B"/>
    <w:rsid w:val="009076A8"/>
    <w:rsid w:val="00907EF2"/>
    <w:rsid w:val="00910D95"/>
    <w:rsid w:val="00911C93"/>
    <w:rsid w:val="009127A4"/>
    <w:rsid w:val="00912AE9"/>
    <w:rsid w:val="00912FDD"/>
    <w:rsid w:val="00913D5F"/>
    <w:rsid w:val="00914A3B"/>
    <w:rsid w:val="009159B2"/>
    <w:rsid w:val="0091695C"/>
    <w:rsid w:val="00916A3B"/>
    <w:rsid w:val="00917323"/>
    <w:rsid w:val="009179D3"/>
    <w:rsid w:val="00917B96"/>
    <w:rsid w:val="00920905"/>
    <w:rsid w:val="00920BBD"/>
    <w:rsid w:val="0092153D"/>
    <w:rsid w:val="00921D13"/>
    <w:rsid w:val="00925876"/>
    <w:rsid w:val="00925C0F"/>
    <w:rsid w:val="00925C3D"/>
    <w:rsid w:val="0092646E"/>
    <w:rsid w:val="009310B5"/>
    <w:rsid w:val="00931611"/>
    <w:rsid w:val="0093244C"/>
    <w:rsid w:val="009329AE"/>
    <w:rsid w:val="00933C53"/>
    <w:rsid w:val="00934C83"/>
    <w:rsid w:val="0093610D"/>
    <w:rsid w:val="009369AE"/>
    <w:rsid w:val="00936D4E"/>
    <w:rsid w:val="00937C58"/>
    <w:rsid w:val="00940CFA"/>
    <w:rsid w:val="009422CE"/>
    <w:rsid w:val="009429D5"/>
    <w:rsid w:val="00943210"/>
    <w:rsid w:val="0094439D"/>
    <w:rsid w:val="00944AFA"/>
    <w:rsid w:val="00945650"/>
    <w:rsid w:val="00945FE2"/>
    <w:rsid w:val="0094621D"/>
    <w:rsid w:val="00947548"/>
    <w:rsid w:val="00950727"/>
    <w:rsid w:val="009508E4"/>
    <w:rsid w:val="00951261"/>
    <w:rsid w:val="00951FDB"/>
    <w:rsid w:val="009522DA"/>
    <w:rsid w:val="00953BB6"/>
    <w:rsid w:val="00953E02"/>
    <w:rsid w:val="0095429C"/>
    <w:rsid w:val="00954323"/>
    <w:rsid w:val="00954BC2"/>
    <w:rsid w:val="009560D2"/>
    <w:rsid w:val="009567B8"/>
    <w:rsid w:val="00957E7E"/>
    <w:rsid w:val="00960D34"/>
    <w:rsid w:val="009611D2"/>
    <w:rsid w:val="009621A0"/>
    <w:rsid w:val="0096258B"/>
    <w:rsid w:val="00962BC2"/>
    <w:rsid w:val="00962F39"/>
    <w:rsid w:val="00964224"/>
    <w:rsid w:val="00964D15"/>
    <w:rsid w:val="0096657E"/>
    <w:rsid w:val="0096696A"/>
    <w:rsid w:val="00967201"/>
    <w:rsid w:val="00967C74"/>
    <w:rsid w:val="00971FDA"/>
    <w:rsid w:val="0097204D"/>
    <w:rsid w:val="00972084"/>
    <w:rsid w:val="009722A8"/>
    <w:rsid w:val="00972548"/>
    <w:rsid w:val="00972684"/>
    <w:rsid w:val="009728FF"/>
    <w:rsid w:val="00974888"/>
    <w:rsid w:val="00974B47"/>
    <w:rsid w:val="00974BDF"/>
    <w:rsid w:val="00974D53"/>
    <w:rsid w:val="00974D5D"/>
    <w:rsid w:val="00975B2D"/>
    <w:rsid w:val="009760C4"/>
    <w:rsid w:val="0097687C"/>
    <w:rsid w:val="00976E27"/>
    <w:rsid w:val="009772A5"/>
    <w:rsid w:val="00977550"/>
    <w:rsid w:val="00980B5D"/>
    <w:rsid w:val="00981173"/>
    <w:rsid w:val="00981A75"/>
    <w:rsid w:val="00981F83"/>
    <w:rsid w:val="00983FDA"/>
    <w:rsid w:val="009841A8"/>
    <w:rsid w:val="009860C6"/>
    <w:rsid w:val="00986198"/>
    <w:rsid w:val="009868BE"/>
    <w:rsid w:val="00986B2A"/>
    <w:rsid w:val="00986B64"/>
    <w:rsid w:val="00986B89"/>
    <w:rsid w:val="00986EFA"/>
    <w:rsid w:val="009876A4"/>
    <w:rsid w:val="009909FB"/>
    <w:rsid w:val="009917E9"/>
    <w:rsid w:val="00991A35"/>
    <w:rsid w:val="00992416"/>
    <w:rsid w:val="00993789"/>
    <w:rsid w:val="00994B4C"/>
    <w:rsid w:val="00994F61"/>
    <w:rsid w:val="00996057"/>
    <w:rsid w:val="00996394"/>
    <w:rsid w:val="00996C89"/>
    <w:rsid w:val="009979B9"/>
    <w:rsid w:val="00997A01"/>
    <w:rsid w:val="009A03C7"/>
    <w:rsid w:val="009A0703"/>
    <w:rsid w:val="009A1399"/>
    <w:rsid w:val="009A22FD"/>
    <w:rsid w:val="009A2ED6"/>
    <w:rsid w:val="009A31E7"/>
    <w:rsid w:val="009A546A"/>
    <w:rsid w:val="009A621C"/>
    <w:rsid w:val="009A6677"/>
    <w:rsid w:val="009A6C66"/>
    <w:rsid w:val="009A6EF9"/>
    <w:rsid w:val="009A776B"/>
    <w:rsid w:val="009A7BBC"/>
    <w:rsid w:val="009B0C18"/>
    <w:rsid w:val="009B18D0"/>
    <w:rsid w:val="009B1F7D"/>
    <w:rsid w:val="009B2A11"/>
    <w:rsid w:val="009B3194"/>
    <w:rsid w:val="009B5581"/>
    <w:rsid w:val="009B5940"/>
    <w:rsid w:val="009B63ED"/>
    <w:rsid w:val="009B710D"/>
    <w:rsid w:val="009B73CC"/>
    <w:rsid w:val="009C0152"/>
    <w:rsid w:val="009C3118"/>
    <w:rsid w:val="009C3862"/>
    <w:rsid w:val="009C4171"/>
    <w:rsid w:val="009C475C"/>
    <w:rsid w:val="009C5878"/>
    <w:rsid w:val="009C60A5"/>
    <w:rsid w:val="009C75C9"/>
    <w:rsid w:val="009D1324"/>
    <w:rsid w:val="009D1492"/>
    <w:rsid w:val="009D169E"/>
    <w:rsid w:val="009D17E7"/>
    <w:rsid w:val="009D24BB"/>
    <w:rsid w:val="009D2602"/>
    <w:rsid w:val="009D3234"/>
    <w:rsid w:val="009D41B7"/>
    <w:rsid w:val="009D42FB"/>
    <w:rsid w:val="009D5803"/>
    <w:rsid w:val="009D5CA7"/>
    <w:rsid w:val="009D65CD"/>
    <w:rsid w:val="009D6E2E"/>
    <w:rsid w:val="009D706C"/>
    <w:rsid w:val="009D7298"/>
    <w:rsid w:val="009E03C7"/>
    <w:rsid w:val="009E12B5"/>
    <w:rsid w:val="009E2B06"/>
    <w:rsid w:val="009E3B07"/>
    <w:rsid w:val="009E3C1C"/>
    <w:rsid w:val="009E3F6F"/>
    <w:rsid w:val="009E66C7"/>
    <w:rsid w:val="009E6ACB"/>
    <w:rsid w:val="009E6DB3"/>
    <w:rsid w:val="009F1043"/>
    <w:rsid w:val="009F2D78"/>
    <w:rsid w:val="009F36CA"/>
    <w:rsid w:val="009F4FE2"/>
    <w:rsid w:val="009F58F9"/>
    <w:rsid w:val="009F5D4E"/>
    <w:rsid w:val="009F6167"/>
    <w:rsid w:val="009F752A"/>
    <w:rsid w:val="00A003BE"/>
    <w:rsid w:val="00A00EE1"/>
    <w:rsid w:val="00A022AB"/>
    <w:rsid w:val="00A02B33"/>
    <w:rsid w:val="00A03435"/>
    <w:rsid w:val="00A03567"/>
    <w:rsid w:val="00A0385F"/>
    <w:rsid w:val="00A0489C"/>
    <w:rsid w:val="00A04D56"/>
    <w:rsid w:val="00A0599C"/>
    <w:rsid w:val="00A06C2D"/>
    <w:rsid w:val="00A06E97"/>
    <w:rsid w:val="00A079D0"/>
    <w:rsid w:val="00A11132"/>
    <w:rsid w:val="00A11756"/>
    <w:rsid w:val="00A11969"/>
    <w:rsid w:val="00A11EA0"/>
    <w:rsid w:val="00A157B9"/>
    <w:rsid w:val="00A158FB"/>
    <w:rsid w:val="00A16CAB"/>
    <w:rsid w:val="00A1712E"/>
    <w:rsid w:val="00A17153"/>
    <w:rsid w:val="00A17F2D"/>
    <w:rsid w:val="00A20667"/>
    <w:rsid w:val="00A22348"/>
    <w:rsid w:val="00A22E62"/>
    <w:rsid w:val="00A231A3"/>
    <w:rsid w:val="00A243D6"/>
    <w:rsid w:val="00A24C62"/>
    <w:rsid w:val="00A251AE"/>
    <w:rsid w:val="00A254EC"/>
    <w:rsid w:val="00A25F51"/>
    <w:rsid w:val="00A26182"/>
    <w:rsid w:val="00A30382"/>
    <w:rsid w:val="00A30CEC"/>
    <w:rsid w:val="00A31EC5"/>
    <w:rsid w:val="00A32604"/>
    <w:rsid w:val="00A32EF3"/>
    <w:rsid w:val="00A33959"/>
    <w:rsid w:val="00A33E30"/>
    <w:rsid w:val="00A347BE"/>
    <w:rsid w:val="00A35312"/>
    <w:rsid w:val="00A354C8"/>
    <w:rsid w:val="00A407E6"/>
    <w:rsid w:val="00A40AD5"/>
    <w:rsid w:val="00A41460"/>
    <w:rsid w:val="00A4168B"/>
    <w:rsid w:val="00A417AE"/>
    <w:rsid w:val="00A43345"/>
    <w:rsid w:val="00A43CF1"/>
    <w:rsid w:val="00A447E6"/>
    <w:rsid w:val="00A463E3"/>
    <w:rsid w:val="00A50AD6"/>
    <w:rsid w:val="00A50D0F"/>
    <w:rsid w:val="00A50E2B"/>
    <w:rsid w:val="00A51495"/>
    <w:rsid w:val="00A51D08"/>
    <w:rsid w:val="00A54097"/>
    <w:rsid w:val="00A57661"/>
    <w:rsid w:val="00A578F6"/>
    <w:rsid w:val="00A6019F"/>
    <w:rsid w:val="00A6023D"/>
    <w:rsid w:val="00A60E34"/>
    <w:rsid w:val="00A61E8A"/>
    <w:rsid w:val="00A62074"/>
    <w:rsid w:val="00A62606"/>
    <w:rsid w:val="00A62EA7"/>
    <w:rsid w:val="00A6459E"/>
    <w:rsid w:val="00A64686"/>
    <w:rsid w:val="00A64CAE"/>
    <w:rsid w:val="00A6578C"/>
    <w:rsid w:val="00A663E9"/>
    <w:rsid w:val="00A66E86"/>
    <w:rsid w:val="00A710E7"/>
    <w:rsid w:val="00A71A0A"/>
    <w:rsid w:val="00A72227"/>
    <w:rsid w:val="00A72CC1"/>
    <w:rsid w:val="00A73871"/>
    <w:rsid w:val="00A73ACB"/>
    <w:rsid w:val="00A73E12"/>
    <w:rsid w:val="00A748F2"/>
    <w:rsid w:val="00A74939"/>
    <w:rsid w:val="00A76AED"/>
    <w:rsid w:val="00A77B52"/>
    <w:rsid w:val="00A77BE7"/>
    <w:rsid w:val="00A80044"/>
    <w:rsid w:val="00A80239"/>
    <w:rsid w:val="00A81845"/>
    <w:rsid w:val="00A8271D"/>
    <w:rsid w:val="00A82B34"/>
    <w:rsid w:val="00A82D1D"/>
    <w:rsid w:val="00A8304C"/>
    <w:rsid w:val="00A83611"/>
    <w:rsid w:val="00A8475C"/>
    <w:rsid w:val="00A84B21"/>
    <w:rsid w:val="00A8580C"/>
    <w:rsid w:val="00A85A45"/>
    <w:rsid w:val="00A85F3E"/>
    <w:rsid w:val="00A86A92"/>
    <w:rsid w:val="00A86CEB"/>
    <w:rsid w:val="00A9057D"/>
    <w:rsid w:val="00A9095E"/>
    <w:rsid w:val="00A90AA5"/>
    <w:rsid w:val="00A912BA"/>
    <w:rsid w:val="00A91338"/>
    <w:rsid w:val="00A924F3"/>
    <w:rsid w:val="00A926C1"/>
    <w:rsid w:val="00A92AF0"/>
    <w:rsid w:val="00A938BA"/>
    <w:rsid w:val="00A94369"/>
    <w:rsid w:val="00A95374"/>
    <w:rsid w:val="00A95A00"/>
    <w:rsid w:val="00A97923"/>
    <w:rsid w:val="00A97D90"/>
    <w:rsid w:val="00AA0E31"/>
    <w:rsid w:val="00AA1803"/>
    <w:rsid w:val="00AA1B79"/>
    <w:rsid w:val="00AA20EA"/>
    <w:rsid w:val="00AA2760"/>
    <w:rsid w:val="00AA446F"/>
    <w:rsid w:val="00AA59A6"/>
    <w:rsid w:val="00AA5AE7"/>
    <w:rsid w:val="00AA5CD7"/>
    <w:rsid w:val="00AA739B"/>
    <w:rsid w:val="00AB0D80"/>
    <w:rsid w:val="00AB16D9"/>
    <w:rsid w:val="00AB1C49"/>
    <w:rsid w:val="00AB1FC8"/>
    <w:rsid w:val="00AB284D"/>
    <w:rsid w:val="00AB2F02"/>
    <w:rsid w:val="00AB304E"/>
    <w:rsid w:val="00AB52E6"/>
    <w:rsid w:val="00AB6AC2"/>
    <w:rsid w:val="00AB6C17"/>
    <w:rsid w:val="00AC0095"/>
    <w:rsid w:val="00AC0A9D"/>
    <w:rsid w:val="00AC0C9E"/>
    <w:rsid w:val="00AC1440"/>
    <w:rsid w:val="00AC20C0"/>
    <w:rsid w:val="00AC2876"/>
    <w:rsid w:val="00AC3349"/>
    <w:rsid w:val="00AC33C8"/>
    <w:rsid w:val="00AC3695"/>
    <w:rsid w:val="00AC449A"/>
    <w:rsid w:val="00AC4C13"/>
    <w:rsid w:val="00AC4C74"/>
    <w:rsid w:val="00AC4CD2"/>
    <w:rsid w:val="00AC5D5B"/>
    <w:rsid w:val="00AC7BE1"/>
    <w:rsid w:val="00AD059B"/>
    <w:rsid w:val="00AD102A"/>
    <w:rsid w:val="00AD1502"/>
    <w:rsid w:val="00AD1796"/>
    <w:rsid w:val="00AD1974"/>
    <w:rsid w:val="00AD2353"/>
    <w:rsid w:val="00AD239A"/>
    <w:rsid w:val="00AD26D4"/>
    <w:rsid w:val="00AD3102"/>
    <w:rsid w:val="00AD3EDC"/>
    <w:rsid w:val="00AD4BF1"/>
    <w:rsid w:val="00AD505E"/>
    <w:rsid w:val="00AD5CCC"/>
    <w:rsid w:val="00AD6CC5"/>
    <w:rsid w:val="00AD713A"/>
    <w:rsid w:val="00AD7B14"/>
    <w:rsid w:val="00AD7E0B"/>
    <w:rsid w:val="00AE0E58"/>
    <w:rsid w:val="00AE38B1"/>
    <w:rsid w:val="00AE4E84"/>
    <w:rsid w:val="00AE594A"/>
    <w:rsid w:val="00AE5CE1"/>
    <w:rsid w:val="00AE7B9F"/>
    <w:rsid w:val="00AF0189"/>
    <w:rsid w:val="00AF061D"/>
    <w:rsid w:val="00AF12CE"/>
    <w:rsid w:val="00AF3FE0"/>
    <w:rsid w:val="00AF45EB"/>
    <w:rsid w:val="00AF4794"/>
    <w:rsid w:val="00AF4D27"/>
    <w:rsid w:val="00AF642F"/>
    <w:rsid w:val="00AF695E"/>
    <w:rsid w:val="00AF6A05"/>
    <w:rsid w:val="00AF7191"/>
    <w:rsid w:val="00AF7C74"/>
    <w:rsid w:val="00B001EB"/>
    <w:rsid w:val="00B004D7"/>
    <w:rsid w:val="00B00586"/>
    <w:rsid w:val="00B00972"/>
    <w:rsid w:val="00B0098B"/>
    <w:rsid w:val="00B01E76"/>
    <w:rsid w:val="00B020E8"/>
    <w:rsid w:val="00B0255C"/>
    <w:rsid w:val="00B0271B"/>
    <w:rsid w:val="00B041BF"/>
    <w:rsid w:val="00B04AC7"/>
    <w:rsid w:val="00B04E85"/>
    <w:rsid w:val="00B05E42"/>
    <w:rsid w:val="00B06B70"/>
    <w:rsid w:val="00B10BAC"/>
    <w:rsid w:val="00B11F48"/>
    <w:rsid w:val="00B12B4A"/>
    <w:rsid w:val="00B12B7E"/>
    <w:rsid w:val="00B160C4"/>
    <w:rsid w:val="00B16A33"/>
    <w:rsid w:val="00B16EA3"/>
    <w:rsid w:val="00B1740F"/>
    <w:rsid w:val="00B17AC0"/>
    <w:rsid w:val="00B17B7B"/>
    <w:rsid w:val="00B17D41"/>
    <w:rsid w:val="00B21333"/>
    <w:rsid w:val="00B21D6E"/>
    <w:rsid w:val="00B24AD9"/>
    <w:rsid w:val="00B25959"/>
    <w:rsid w:val="00B26319"/>
    <w:rsid w:val="00B267CA"/>
    <w:rsid w:val="00B30AEF"/>
    <w:rsid w:val="00B32A7C"/>
    <w:rsid w:val="00B32F49"/>
    <w:rsid w:val="00B33AAE"/>
    <w:rsid w:val="00B3572E"/>
    <w:rsid w:val="00B40734"/>
    <w:rsid w:val="00B4087D"/>
    <w:rsid w:val="00B40C90"/>
    <w:rsid w:val="00B41FAA"/>
    <w:rsid w:val="00B43979"/>
    <w:rsid w:val="00B4400C"/>
    <w:rsid w:val="00B44EB4"/>
    <w:rsid w:val="00B44EFF"/>
    <w:rsid w:val="00B45AA3"/>
    <w:rsid w:val="00B46D65"/>
    <w:rsid w:val="00B46F12"/>
    <w:rsid w:val="00B5134D"/>
    <w:rsid w:val="00B516F5"/>
    <w:rsid w:val="00B53385"/>
    <w:rsid w:val="00B5413B"/>
    <w:rsid w:val="00B54341"/>
    <w:rsid w:val="00B5500F"/>
    <w:rsid w:val="00B559F2"/>
    <w:rsid w:val="00B57130"/>
    <w:rsid w:val="00B57816"/>
    <w:rsid w:val="00B57D82"/>
    <w:rsid w:val="00B6087C"/>
    <w:rsid w:val="00B60E4E"/>
    <w:rsid w:val="00B61973"/>
    <w:rsid w:val="00B61ED6"/>
    <w:rsid w:val="00B626EE"/>
    <w:rsid w:val="00B62E41"/>
    <w:rsid w:val="00B6403E"/>
    <w:rsid w:val="00B6446C"/>
    <w:rsid w:val="00B65380"/>
    <w:rsid w:val="00B65E5A"/>
    <w:rsid w:val="00B66C2A"/>
    <w:rsid w:val="00B6741C"/>
    <w:rsid w:val="00B700E9"/>
    <w:rsid w:val="00B70AD6"/>
    <w:rsid w:val="00B710C6"/>
    <w:rsid w:val="00B71940"/>
    <w:rsid w:val="00B727E0"/>
    <w:rsid w:val="00B72874"/>
    <w:rsid w:val="00B72D36"/>
    <w:rsid w:val="00B735E5"/>
    <w:rsid w:val="00B743E8"/>
    <w:rsid w:val="00B74C6A"/>
    <w:rsid w:val="00B75FEC"/>
    <w:rsid w:val="00B760F4"/>
    <w:rsid w:val="00B76239"/>
    <w:rsid w:val="00B775F5"/>
    <w:rsid w:val="00B7765B"/>
    <w:rsid w:val="00B777E0"/>
    <w:rsid w:val="00B806CD"/>
    <w:rsid w:val="00B808E4"/>
    <w:rsid w:val="00B80DC4"/>
    <w:rsid w:val="00B810C9"/>
    <w:rsid w:val="00B81A7D"/>
    <w:rsid w:val="00B823A3"/>
    <w:rsid w:val="00B83729"/>
    <w:rsid w:val="00B839FB"/>
    <w:rsid w:val="00B83DFF"/>
    <w:rsid w:val="00B84A9F"/>
    <w:rsid w:val="00B85C12"/>
    <w:rsid w:val="00B8620B"/>
    <w:rsid w:val="00B86C43"/>
    <w:rsid w:val="00B8720C"/>
    <w:rsid w:val="00B909F2"/>
    <w:rsid w:val="00B928DE"/>
    <w:rsid w:val="00B92912"/>
    <w:rsid w:val="00B92BEA"/>
    <w:rsid w:val="00B93BDF"/>
    <w:rsid w:val="00B95605"/>
    <w:rsid w:val="00B968AA"/>
    <w:rsid w:val="00B96B6A"/>
    <w:rsid w:val="00B97BE0"/>
    <w:rsid w:val="00BA0943"/>
    <w:rsid w:val="00BA0B03"/>
    <w:rsid w:val="00BA0BE6"/>
    <w:rsid w:val="00BA0C81"/>
    <w:rsid w:val="00BA1F04"/>
    <w:rsid w:val="00BA21E1"/>
    <w:rsid w:val="00BA23ED"/>
    <w:rsid w:val="00BA423F"/>
    <w:rsid w:val="00BA5610"/>
    <w:rsid w:val="00BA643B"/>
    <w:rsid w:val="00BA64E8"/>
    <w:rsid w:val="00BA6512"/>
    <w:rsid w:val="00BA75BB"/>
    <w:rsid w:val="00BA7CD8"/>
    <w:rsid w:val="00BB0343"/>
    <w:rsid w:val="00BB09F8"/>
    <w:rsid w:val="00BB0A5E"/>
    <w:rsid w:val="00BB0DDB"/>
    <w:rsid w:val="00BB235B"/>
    <w:rsid w:val="00BB27EB"/>
    <w:rsid w:val="00BB344E"/>
    <w:rsid w:val="00BB3CBD"/>
    <w:rsid w:val="00BB458D"/>
    <w:rsid w:val="00BB4834"/>
    <w:rsid w:val="00BB5CDE"/>
    <w:rsid w:val="00BB6000"/>
    <w:rsid w:val="00BB600D"/>
    <w:rsid w:val="00BB6F22"/>
    <w:rsid w:val="00BB72F4"/>
    <w:rsid w:val="00BB7D5B"/>
    <w:rsid w:val="00BC0BB3"/>
    <w:rsid w:val="00BC0E8D"/>
    <w:rsid w:val="00BC10BC"/>
    <w:rsid w:val="00BC17C3"/>
    <w:rsid w:val="00BC23FB"/>
    <w:rsid w:val="00BC2458"/>
    <w:rsid w:val="00BC6254"/>
    <w:rsid w:val="00BC73EF"/>
    <w:rsid w:val="00BD04A9"/>
    <w:rsid w:val="00BD05FC"/>
    <w:rsid w:val="00BD2B8D"/>
    <w:rsid w:val="00BD3834"/>
    <w:rsid w:val="00BD5923"/>
    <w:rsid w:val="00BD6750"/>
    <w:rsid w:val="00BD7018"/>
    <w:rsid w:val="00BD7A6B"/>
    <w:rsid w:val="00BD7D58"/>
    <w:rsid w:val="00BD7DD0"/>
    <w:rsid w:val="00BE0493"/>
    <w:rsid w:val="00BE65FA"/>
    <w:rsid w:val="00BF2721"/>
    <w:rsid w:val="00BF4316"/>
    <w:rsid w:val="00BF4442"/>
    <w:rsid w:val="00BF487A"/>
    <w:rsid w:val="00BF5642"/>
    <w:rsid w:val="00BF640F"/>
    <w:rsid w:val="00BF7129"/>
    <w:rsid w:val="00C00B5F"/>
    <w:rsid w:val="00C01BDD"/>
    <w:rsid w:val="00C033E7"/>
    <w:rsid w:val="00C04166"/>
    <w:rsid w:val="00C05B3C"/>
    <w:rsid w:val="00C06B00"/>
    <w:rsid w:val="00C07DF4"/>
    <w:rsid w:val="00C10836"/>
    <w:rsid w:val="00C11FD0"/>
    <w:rsid w:val="00C122BA"/>
    <w:rsid w:val="00C12D78"/>
    <w:rsid w:val="00C14885"/>
    <w:rsid w:val="00C15234"/>
    <w:rsid w:val="00C15A52"/>
    <w:rsid w:val="00C15E83"/>
    <w:rsid w:val="00C16199"/>
    <w:rsid w:val="00C1632D"/>
    <w:rsid w:val="00C170C0"/>
    <w:rsid w:val="00C17DE9"/>
    <w:rsid w:val="00C204A6"/>
    <w:rsid w:val="00C20B33"/>
    <w:rsid w:val="00C20DC2"/>
    <w:rsid w:val="00C2197D"/>
    <w:rsid w:val="00C22DAC"/>
    <w:rsid w:val="00C2352A"/>
    <w:rsid w:val="00C23BD1"/>
    <w:rsid w:val="00C300E4"/>
    <w:rsid w:val="00C303A9"/>
    <w:rsid w:val="00C303F0"/>
    <w:rsid w:val="00C306A7"/>
    <w:rsid w:val="00C30CD3"/>
    <w:rsid w:val="00C310C0"/>
    <w:rsid w:val="00C31569"/>
    <w:rsid w:val="00C31601"/>
    <w:rsid w:val="00C31905"/>
    <w:rsid w:val="00C31AF7"/>
    <w:rsid w:val="00C33AD8"/>
    <w:rsid w:val="00C33CFA"/>
    <w:rsid w:val="00C343FA"/>
    <w:rsid w:val="00C344E9"/>
    <w:rsid w:val="00C34C8B"/>
    <w:rsid w:val="00C34F88"/>
    <w:rsid w:val="00C35F90"/>
    <w:rsid w:val="00C3682A"/>
    <w:rsid w:val="00C36BFD"/>
    <w:rsid w:val="00C36E91"/>
    <w:rsid w:val="00C37C60"/>
    <w:rsid w:val="00C42588"/>
    <w:rsid w:val="00C42895"/>
    <w:rsid w:val="00C43844"/>
    <w:rsid w:val="00C443EA"/>
    <w:rsid w:val="00C449C8"/>
    <w:rsid w:val="00C451D8"/>
    <w:rsid w:val="00C4636A"/>
    <w:rsid w:val="00C4663F"/>
    <w:rsid w:val="00C4737B"/>
    <w:rsid w:val="00C51291"/>
    <w:rsid w:val="00C51EEC"/>
    <w:rsid w:val="00C5303D"/>
    <w:rsid w:val="00C53328"/>
    <w:rsid w:val="00C53BC4"/>
    <w:rsid w:val="00C55A51"/>
    <w:rsid w:val="00C55A71"/>
    <w:rsid w:val="00C56FA6"/>
    <w:rsid w:val="00C5738B"/>
    <w:rsid w:val="00C60058"/>
    <w:rsid w:val="00C608B8"/>
    <w:rsid w:val="00C610FD"/>
    <w:rsid w:val="00C62246"/>
    <w:rsid w:val="00C632AD"/>
    <w:rsid w:val="00C6348B"/>
    <w:rsid w:val="00C63620"/>
    <w:rsid w:val="00C66BC5"/>
    <w:rsid w:val="00C6731C"/>
    <w:rsid w:val="00C67434"/>
    <w:rsid w:val="00C67764"/>
    <w:rsid w:val="00C70077"/>
    <w:rsid w:val="00C704AA"/>
    <w:rsid w:val="00C71061"/>
    <w:rsid w:val="00C71652"/>
    <w:rsid w:val="00C7184D"/>
    <w:rsid w:val="00C72DC0"/>
    <w:rsid w:val="00C76AC4"/>
    <w:rsid w:val="00C779B2"/>
    <w:rsid w:val="00C77F54"/>
    <w:rsid w:val="00C80798"/>
    <w:rsid w:val="00C818BD"/>
    <w:rsid w:val="00C81B55"/>
    <w:rsid w:val="00C81EA3"/>
    <w:rsid w:val="00C822E1"/>
    <w:rsid w:val="00C82687"/>
    <w:rsid w:val="00C82A5B"/>
    <w:rsid w:val="00C84DE1"/>
    <w:rsid w:val="00C84F0B"/>
    <w:rsid w:val="00C85138"/>
    <w:rsid w:val="00C8517B"/>
    <w:rsid w:val="00C85CAB"/>
    <w:rsid w:val="00C85CC9"/>
    <w:rsid w:val="00C85F05"/>
    <w:rsid w:val="00C865A9"/>
    <w:rsid w:val="00C872A0"/>
    <w:rsid w:val="00C907FB"/>
    <w:rsid w:val="00C90EE5"/>
    <w:rsid w:val="00C93677"/>
    <w:rsid w:val="00C94FA3"/>
    <w:rsid w:val="00C9589E"/>
    <w:rsid w:val="00C95F1F"/>
    <w:rsid w:val="00C95FC8"/>
    <w:rsid w:val="00C97809"/>
    <w:rsid w:val="00C97DDC"/>
    <w:rsid w:val="00CA09F4"/>
    <w:rsid w:val="00CA1905"/>
    <w:rsid w:val="00CA2E36"/>
    <w:rsid w:val="00CA396C"/>
    <w:rsid w:val="00CA3D17"/>
    <w:rsid w:val="00CA5380"/>
    <w:rsid w:val="00CB04A3"/>
    <w:rsid w:val="00CB0B25"/>
    <w:rsid w:val="00CB1B3B"/>
    <w:rsid w:val="00CB28CD"/>
    <w:rsid w:val="00CB2B4F"/>
    <w:rsid w:val="00CB36CF"/>
    <w:rsid w:val="00CB37D4"/>
    <w:rsid w:val="00CB5257"/>
    <w:rsid w:val="00CB52E3"/>
    <w:rsid w:val="00CB540B"/>
    <w:rsid w:val="00CC014E"/>
    <w:rsid w:val="00CC06A1"/>
    <w:rsid w:val="00CC1054"/>
    <w:rsid w:val="00CC13ED"/>
    <w:rsid w:val="00CC22A8"/>
    <w:rsid w:val="00CC4104"/>
    <w:rsid w:val="00CC61B1"/>
    <w:rsid w:val="00CC665E"/>
    <w:rsid w:val="00CC6E87"/>
    <w:rsid w:val="00CC79E0"/>
    <w:rsid w:val="00CD059B"/>
    <w:rsid w:val="00CD10B5"/>
    <w:rsid w:val="00CD1748"/>
    <w:rsid w:val="00CD251B"/>
    <w:rsid w:val="00CD25B8"/>
    <w:rsid w:val="00CD4E1D"/>
    <w:rsid w:val="00CD4E2E"/>
    <w:rsid w:val="00CD4E48"/>
    <w:rsid w:val="00CD5E06"/>
    <w:rsid w:val="00CD670F"/>
    <w:rsid w:val="00CE0290"/>
    <w:rsid w:val="00CE0BF0"/>
    <w:rsid w:val="00CE0EF4"/>
    <w:rsid w:val="00CE0FA9"/>
    <w:rsid w:val="00CE1258"/>
    <w:rsid w:val="00CE2BEB"/>
    <w:rsid w:val="00CE3842"/>
    <w:rsid w:val="00CE4800"/>
    <w:rsid w:val="00CE51EE"/>
    <w:rsid w:val="00CE57AA"/>
    <w:rsid w:val="00CE7F54"/>
    <w:rsid w:val="00CF0BB6"/>
    <w:rsid w:val="00CF1508"/>
    <w:rsid w:val="00CF23F5"/>
    <w:rsid w:val="00CF2BA3"/>
    <w:rsid w:val="00CF3423"/>
    <w:rsid w:val="00CF3925"/>
    <w:rsid w:val="00CF4C38"/>
    <w:rsid w:val="00CF7BB6"/>
    <w:rsid w:val="00CF7D7E"/>
    <w:rsid w:val="00D00329"/>
    <w:rsid w:val="00D00330"/>
    <w:rsid w:val="00D0089D"/>
    <w:rsid w:val="00D00FD6"/>
    <w:rsid w:val="00D012B0"/>
    <w:rsid w:val="00D027E6"/>
    <w:rsid w:val="00D02E83"/>
    <w:rsid w:val="00D03079"/>
    <w:rsid w:val="00D03616"/>
    <w:rsid w:val="00D03761"/>
    <w:rsid w:val="00D03F7E"/>
    <w:rsid w:val="00D05841"/>
    <w:rsid w:val="00D05C27"/>
    <w:rsid w:val="00D05D30"/>
    <w:rsid w:val="00D05DE6"/>
    <w:rsid w:val="00D05F8E"/>
    <w:rsid w:val="00D07BB7"/>
    <w:rsid w:val="00D10BDF"/>
    <w:rsid w:val="00D110CF"/>
    <w:rsid w:val="00D1186B"/>
    <w:rsid w:val="00D11C10"/>
    <w:rsid w:val="00D11FCD"/>
    <w:rsid w:val="00D12DCB"/>
    <w:rsid w:val="00D132FA"/>
    <w:rsid w:val="00D144D9"/>
    <w:rsid w:val="00D1582D"/>
    <w:rsid w:val="00D15D33"/>
    <w:rsid w:val="00D16892"/>
    <w:rsid w:val="00D1749C"/>
    <w:rsid w:val="00D202A1"/>
    <w:rsid w:val="00D20935"/>
    <w:rsid w:val="00D2098F"/>
    <w:rsid w:val="00D20C27"/>
    <w:rsid w:val="00D20CE3"/>
    <w:rsid w:val="00D214C1"/>
    <w:rsid w:val="00D228CE"/>
    <w:rsid w:val="00D230C1"/>
    <w:rsid w:val="00D23477"/>
    <w:rsid w:val="00D23754"/>
    <w:rsid w:val="00D24728"/>
    <w:rsid w:val="00D25027"/>
    <w:rsid w:val="00D254BA"/>
    <w:rsid w:val="00D256CC"/>
    <w:rsid w:val="00D2585B"/>
    <w:rsid w:val="00D305E7"/>
    <w:rsid w:val="00D31519"/>
    <w:rsid w:val="00D31E7C"/>
    <w:rsid w:val="00D32C28"/>
    <w:rsid w:val="00D3311E"/>
    <w:rsid w:val="00D33ABF"/>
    <w:rsid w:val="00D3428F"/>
    <w:rsid w:val="00D3493F"/>
    <w:rsid w:val="00D34B0E"/>
    <w:rsid w:val="00D34D18"/>
    <w:rsid w:val="00D35071"/>
    <w:rsid w:val="00D37444"/>
    <w:rsid w:val="00D37B8F"/>
    <w:rsid w:val="00D37D8A"/>
    <w:rsid w:val="00D40574"/>
    <w:rsid w:val="00D41A52"/>
    <w:rsid w:val="00D41BEE"/>
    <w:rsid w:val="00D41EF9"/>
    <w:rsid w:val="00D42B4E"/>
    <w:rsid w:val="00D43DA6"/>
    <w:rsid w:val="00D43E3D"/>
    <w:rsid w:val="00D44789"/>
    <w:rsid w:val="00D46800"/>
    <w:rsid w:val="00D46C7E"/>
    <w:rsid w:val="00D46D6E"/>
    <w:rsid w:val="00D4786B"/>
    <w:rsid w:val="00D47B6E"/>
    <w:rsid w:val="00D50B41"/>
    <w:rsid w:val="00D50E0E"/>
    <w:rsid w:val="00D51662"/>
    <w:rsid w:val="00D519B7"/>
    <w:rsid w:val="00D51D7E"/>
    <w:rsid w:val="00D52123"/>
    <w:rsid w:val="00D538EE"/>
    <w:rsid w:val="00D53A6A"/>
    <w:rsid w:val="00D54C49"/>
    <w:rsid w:val="00D55598"/>
    <w:rsid w:val="00D557BF"/>
    <w:rsid w:val="00D56517"/>
    <w:rsid w:val="00D571B4"/>
    <w:rsid w:val="00D60C9C"/>
    <w:rsid w:val="00D6289E"/>
    <w:rsid w:val="00D6337A"/>
    <w:rsid w:val="00D63C8B"/>
    <w:rsid w:val="00D63CFD"/>
    <w:rsid w:val="00D641D6"/>
    <w:rsid w:val="00D64C86"/>
    <w:rsid w:val="00D65888"/>
    <w:rsid w:val="00D66301"/>
    <w:rsid w:val="00D6772A"/>
    <w:rsid w:val="00D701DD"/>
    <w:rsid w:val="00D70B1F"/>
    <w:rsid w:val="00D70B50"/>
    <w:rsid w:val="00D71524"/>
    <w:rsid w:val="00D717AD"/>
    <w:rsid w:val="00D72342"/>
    <w:rsid w:val="00D72659"/>
    <w:rsid w:val="00D72C6E"/>
    <w:rsid w:val="00D72DDD"/>
    <w:rsid w:val="00D7419B"/>
    <w:rsid w:val="00D742B5"/>
    <w:rsid w:val="00D7654E"/>
    <w:rsid w:val="00D77497"/>
    <w:rsid w:val="00D80209"/>
    <w:rsid w:val="00D8047B"/>
    <w:rsid w:val="00D81049"/>
    <w:rsid w:val="00D81445"/>
    <w:rsid w:val="00D82509"/>
    <w:rsid w:val="00D825EA"/>
    <w:rsid w:val="00D82A17"/>
    <w:rsid w:val="00D83995"/>
    <w:rsid w:val="00D83CC0"/>
    <w:rsid w:val="00D83D8F"/>
    <w:rsid w:val="00D84607"/>
    <w:rsid w:val="00D84711"/>
    <w:rsid w:val="00D84901"/>
    <w:rsid w:val="00D853D7"/>
    <w:rsid w:val="00D85D63"/>
    <w:rsid w:val="00D86250"/>
    <w:rsid w:val="00D8651C"/>
    <w:rsid w:val="00D86879"/>
    <w:rsid w:val="00D86C47"/>
    <w:rsid w:val="00D87EFC"/>
    <w:rsid w:val="00D905A8"/>
    <w:rsid w:val="00D91654"/>
    <w:rsid w:val="00D91EC5"/>
    <w:rsid w:val="00D93CB3"/>
    <w:rsid w:val="00D94610"/>
    <w:rsid w:val="00D94D35"/>
    <w:rsid w:val="00D95665"/>
    <w:rsid w:val="00D95874"/>
    <w:rsid w:val="00D96875"/>
    <w:rsid w:val="00D96D6A"/>
    <w:rsid w:val="00D96F97"/>
    <w:rsid w:val="00D97421"/>
    <w:rsid w:val="00D97481"/>
    <w:rsid w:val="00D97C66"/>
    <w:rsid w:val="00DA10A4"/>
    <w:rsid w:val="00DA1B90"/>
    <w:rsid w:val="00DA42B5"/>
    <w:rsid w:val="00DA5B20"/>
    <w:rsid w:val="00DA64D5"/>
    <w:rsid w:val="00DA6678"/>
    <w:rsid w:val="00DA70B4"/>
    <w:rsid w:val="00DA78F5"/>
    <w:rsid w:val="00DA7A6B"/>
    <w:rsid w:val="00DB0CC6"/>
    <w:rsid w:val="00DB194E"/>
    <w:rsid w:val="00DB32BF"/>
    <w:rsid w:val="00DB3ABE"/>
    <w:rsid w:val="00DB3E22"/>
    <w:rsid w:val="00DB458D"/>
    <w:rsid w:val="00DB5B03"/>
    <w:rsid w:val="00DB6078"/>
    <w:rsid w:val="00DB63A4"/>
    <w:rsid w:val="00DB76D9"/>
    <w:rsid w:val="00DB7A60"/>
    <w:rsid w:val="00DC00E5"/>
    <w:rsid w:val="00DC0E99"/>
    <w:rsid w:val="00DC0F10"/>
    <w:rsid w:val="00DC162F"/>
    <w:rsid w:val="00DC2E09"/>
    <w:rsid w:val="00DC330A"/>
    <w:rsid w:val="00DC39A0"/>
    <w:rsid w:val="00DC4A62"/>
    <w:rsid w:val="00DC5434"/>
    <w:rsid w:val="00DC6559"/>
    <w:rsid w:val="00DC6563"/>
    <w:rsid w:val="00DC6A5E"/>
    <w:rsid w:val="00DC7221"/>
    <w:rsid w:val="00DD0F62"/>
    <w:rsid w:val="00DD1033"/>
    <w:rsid w:val="00DD20B7"/>
    <w:rsid w:val="00DD233A"/>
    <w:rsid w:val="00DD254F"/>
    <w:rsid w:val="00DD2820"/>
    <w:rsid w:val="00DD3A0E"/>
    <w:rsid w:val="00DD54CA"/>
    <w:rsid w:val="00DD57EB"/>
    <w:rsid w:val="00DD5DE3"/>
    <w:rsid w:val="00DD5F50"/>
    <w:rsid w:val="00DD665B"/>
    <w:rsid w:val="00DD6C93"/>
    <w:rsid w:val="00DD7206"/>
    <w:rsid w:val="00DD7D54"/>
    <w:rsid w:val="00DE04F8"/>
    <w:rsid w:val="00DE0569"/>
    <w:rsid w:val="00DE069B"/>
    <w:rsid w:val="00DE096C"/>
    <w:rsid w:val="00DE1E70"/>
    <w:rsid w:val="00DE1FFC"/>
    <w:rsid w:val="00DE2200"/>
    <w:rsid w:val="00DE2D03"/>
    <w:rsid w:val="00DE368D"/>
    <w:rsid w:val="00DE38DF"/>
    <w:rsid w:val="00DE3B47"/>
    <w:rsid w:val="00DE3D20"/>
    <w:rsid w:val="00DE4028"/>
    <w:rsid w:val="00DE43D9"/>
    <w:rsid w:val="00DE6CFB"/>
    <w:rsid w:val="00DE7017"/>
    <w:rsid w:val="00DE76B9"/>
    <w:rsid w:val="00DF0540"/>
    <w:rsid w:val="00DF1356"/>
    <w:rsid w:val="00DF2EB5"/>
    <w:rsid w:val="00DF505B"/>
    <w:rsid w:val="00DF6130"/>
    <w:rsid w:val="00DF631B"/>
    <w:rsid w:val="00DF78FB"/>
    <w:rsid w:val="00E005BB"/>
    <w:rsid w:val="00E006CC"/>
    <w:rsid w:val="00E00849"/>
    <w:rsid w:val="00E01200"/>
    <w:rsid w:val="00E019D5"/>
    <w:rsid w:val="00E02095"/>
    <w:rsid w:val="00E03058"/>
    <w:rsid w:val="00E05350"/>
    <w:rsid w:val="00E05851"/>
    <w:rsid w:val="00E05AD0"/>
    <w:rsid w:val="00E10428"/>
    <w:rsid w:val="00E11F9C"/>
    <w:rsid w:val="00E125C6"/>
    <w:rsid w:val="00E125D3"/>
    <w:rsid w:val="00E1308C"/>
    <w:rsid w:val="00E13A6F"/>
    <w:rsid w:val="00E162B6"/>
    <w:rsid w:val="00E1739F"/>
    <w:rsid w:val="00E1762B"/>
    <w:rsid w:val="00E179DC"/>
    <w:rsid w:val="00E20610"/>
    <w:rsid w:val="00E20931"/>
    <w:rsid w:val="00E24AAC"/>
    <w:rsid w:val="00E255F0"/>
    <w:rsid w:val="00E25848"/>
    <w:rsid w:val="00E258BC"/>
    <w:rsid w:val="00E25EE0"/>
    <w:rsid w:val="00E25FA3"/>
    <w:rsid w:val="00E30C19"/>
    <w:rsid w:val="00E3116D"/>
    <w:rsid w:val="00E34A5E"/>
    <w:rsid w:val="00E35891"/>
    <w:rsid w:val="00E37663"/>
    <w:rsid w:val="00E3787C"/>
    <w:rsid w:val="00E37C93"/>
    <w:rsid w:val="00E37D82"/>
    <w:rsid w:val="00E37E61"/>
    <w:rsid w:val="00E4328A"/>
    <w:rsid w:val="00E43BAE"/>
    <w:rsid w:val="00E43E68"/>
    <w:rsid w:val="00E4402F"/>
    <w:rsid w:val="00E44556"/>
    <w:rsid w:val="00E44D46"/>
    <w:rsid w:val="00E454E2"/>
    <w:rsid w:val="00E45842"/>
    <w:rsid w:val="00E45863"/>
    <w:rsid w:val="00E458FF"/>
    <w:rsid w:val="00E46472"/>
    <w:rsid w:val="00E46890"/>
    <w:rsid w:val="00E46E66"/>
    <w:rsid w:val="00E46FC3"/>
    <w:rsid w:val="00E4787F"/>
    <w:rsid w:val="00E50592"/>
    <w:rsid w:val="00E50A96"/>
    <w:rsid w:val="00E50ECC"/>
    <w:rsid w:val="00E5154C"/>
    <w:rsid w:val="00E51CA1"/>
    <w:rsid w:val="00E523AE"/>
    <w:rsid w:val="00E52E82"/>
    <w:rsid w:val="00E52F76"/>
    <w:rsid w:val="00E536C4"/>
    <w:rsid w:val="00E537FF"/>
    <w:rsid w:val="00E53853"/>
    <w:rsid w:val="00E5429D"/>
    <w:rsid w:val="00E54A3D"/>
    <w:rsid w:val="00E556FA"/>
    <w:rsid w:val="00E557C1"/>
    <w:rsid w:val="00E55EE2"/>
    <w:rsid w:val="00E5642F"/>
    <w:rsid w:val="00E565FB"/>
    <w:rsid w:val="00E56885"/>
    <w:rsid w:val="00E56AC9"/>
    <w:rsid w:val="00E56DB4"/>
    <w:rsid w:val="00E577BF"/>
    <w:rsid w:val="00E57FA7"/>
    <w:rsid w:val="00E60991"/>
    <w:rsid w:val="00E60DC6"/>
    <w:rsid w:val="00E61319"/>
    <w:rsid w:val="00E624DE"/>
    <w:rsid w:val="00E63657"/>
    <w:rsid w:val="00E652A0"/>
    <w:rsid w:val="00E657AE"/>
    <w:rsid w:val="00E65DDE"/>
    <w:rsid w:val="00E6680B"/>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33A1"/>
    <w:rsid w:val="00E748CF"/>
    <w:rsid w:val="00E751AA"/>
    <w:rsid w:val="00E759AB"/>
    <w:rsid w:val="00E75ACD"/>
    <w:rsid w:val="00E76ADF"/>
    <w:rsid w:val="00E81AA1"/>
    <w:rsid w:val="00E821BF"/>
    <w:rsid w:val="00E835E9"/>
    <w:rsid w:val="00E840AA"/>
    <w:rsid w:val="00E85252"/>
    <w:rsid w:val="00E85665"/>
    <w:rsid w:val="00E858C0"/>
    <w:rsid w:val="00E8692D"/>
    <w:rsid w:val="00E87299"/>
    <w:rsid w:val="00E909DF"/>
    <w:rsid w:val="00E90EE0"/>
    <w:rsid w:val="00E91D7D"/>
    <w:rsid w:val="00E92647"/>
    <w:rsid w:val="00E940B0"/>
    <w:rsid w:val="00E94DC4"/>
    <w:rsid w:val="00E950BC"/>
    <w:rsid w:val="00E95510"/>
    <w:rsid w:val="00E95FC7"/>
    <w:rsid w:val="00E97A12"/>
    <w:rsid w:val="00E97BCB"/>
    <w:rsid w:val="00E97DE7"/>
    <w:rsid w:val="00EA120A"/>
    <w:rsid w:val="00EA1480"/>
    <w:rsid w:val="00EA2ABA"/>
    <w:rsid w:val="00EA2E7A"/>
    <w:rsid w:val="00EA3BAC"/>
    <w:rsid w:val="00EA485B"/>
    <w:rsid w:val="00EA49E6"/>
    <w:rsid w:val="00EA4B05"/>
    <w:rsid w:val="00EA4ECC"/>
    <w:rsid w:val="00EA5046"/>
    <w:rsid w:val="00EA546C"/>
    <w:rsid w:val="00EA5653"/>
    <w:rsid w:val="00EA5B26"/>
    <w:rsid w:val="00EA5B42"/>
    <w:rsid w:val="00EA70FF"/>
    <w:rsid w:val="00EA7217"/>
    <w:rsid w:val="00EA7911"/>
    <w:rsid w:val="00EA7C36"/>
    <w:rsid w:val="00EB1EB7"/>
    <w:rsid w:val="00EB264B"/>
    <w:rsid w:val="00EB264E"/>
    <w:rsid w:val="00EB30C9"/>
    <w:rsid w:val="00EB31F4"/>
    <w:rsid w:val="00EB37BB"/>
    <w:rsid w:val="00EB396D"/>
    <w:rsid w:val="00EB4370"/>
    <w:rsid w:val="00EB44B1"/>
    <w:rsid w:val="00EB5A71"/>
    <w:rsid w:val="00EB5C9B"/>
    <w:rsid w:val="00EB6D36"/>
    <w:rsid w:val="00EC1C18"/>
    <w:rsid w:val="00EC26B0"/>
    <w:rsid w:val="00EC3897"/>
    <w:rsid w:val="00EC3E42"/>
    <w:rsid w:val="00EC3E4C"/>
    <w:rsid w:val="00EC4745"/>
    <w:rsid w:val="00EC4BA9"/>
    <w:rsid w:val="00EC4FED"/>
    <w:rsid w:val="00EC5A36"/>
    <w:rsid w:val="00EC6B24"/>
    <w:rsid w:val="00EC6C86"/>
    <w:rsid w:val="00EC7073"/>
    <w:rsid w:val="00EC7600"/>
    <w:rsid w:val="00ED3388"/>
    <w:rsid w:val="00ED440C"/>
    <w:rsid w:val="00ED53C4"/>
    <w:rsid w:val="00ED72DC"/>
    <w:rsid w:val="00EE15CE"/>
    <w:rsid w:val="00EE1C69"/>
    <w:rsid w:val="00EE2BC4"/>
    <w:rsid w:val="00EE3379"/>
    <w:rsid w:val="00EE48C0"/>
    <w:rsid w:val="00EE52D6"/>
    <w:rsid w:val="00EE6C9E"/>
    <w:rsid w:val="00EE75DC"/>
    <w:rsid w:val="00EE76D0"/>
    <w:rsid w:val="00EE77F7"/>
    <w:rsid w:val="00EE7DB4"/>
    <w:rsid w:val="00EF0435"/>
    <w:rsid w:val="00EF11AE"/>
    <w:rsid w:val="00EF1969"/>
    <w:rsid w:val="00EF2589"/>
    <w:rsid w:val="00EF25EC"/>
    <w:rsid w:val="00EF34B9"/>
    <w:rsid w:val="00EF383F"/>
    <w:rsid w:val="00EF5378"/>
    <w:rsid w:val="00EF573C"/>
    <w:rsid w:val="00EF6541"/>
    <w:rsid w:val="00EF6550"/>
    <w:rsid w:val="00F016CD"/>
    <w:rsid w:val="00F01B5B"/>
    <w:rsid w:val="00F02B7B"/>
    <w:rsid w:val="00F02CB2"/>
    <w:rsid w:val="00F042D3"/>
    <w:rsid w:val="00F0678A"/>
    <w:rsid w:val="00F071E3"/>
    <w:rsid w:val="00F074BF"/>
    <w:rsid w:val="00F077A8"/>
    <w:rsid w:val="00F07B5E"/>
    <w:rsid w:val="00F102CD"/>
    <w:rsid w:val="00F1048B"/>
    <w:rsid w:val="00F10951"/>
    <w:rsid w:val="00F10B61"/>
    <w:rsid w:val="00F132A8"/>
    <w:rsid w:val="00F132CE"/>
    <w:rsid w:val="00F1394D"/>
    <w:rsid w:val="00F140B0"/>
    <w:rsid w:val="00F142FD"/>
    <w:rsid w:val="00F14DF1"/>
    <w:rsid w:val="00F15947"/>
    <w:rsid w:val="00F15D5D"/>
    <w:rsid w:val="00F16632"/>
    <w:rsid w:val="00F16F42"/>
    <w:rsid w:val="00F16F54"/>
    <w:rsid w:val="00F177C2"/>
    <w:rsid w:val="00F201B9"/>
    <w:rsid w:val="00F218B7"/>
    <w:rsid w:val="00F21A48"/>
    <w:rsid w:val="00F24E6F"/>
    <w:rsid w:val="00F25BBC"/>
    <w:rsid w:val="00F26294"/>
    <w:rsid w:val="00F27503"/>
    <w:rsid w:val="00F27A31"/>
    <w:rsid w:val="00F305EB"/>
    <w:rsid w:val="00F31977"/>
    <w:rsid w:val="00F31BDD"/>
    <w:rsid w:val="00F320E4"/>
    <w:rsid w:val="00F3264A"/>
    <w:rsid w:val="00F33550"/>
    <w:rsid w:val="00F338E7"/>
    <w:rsid w:val="00F33973"/>
    <w:rsid w:val="00F35F68"/>
    <w:rsid w:val="00F3765A"/>
    <w:rsid w:val="00F3793D"/>
    <w:rsid w:val="00F40413"/>
    <w:rsid w:val="00F40E31"/>
    <w:rsid w:val="00F42E3D"/>
    <w:rsid w:val="00F433D1"/>
    <w:rsid w:val="00F43B23"/>
    <w:rsid w:val="00F43F5D"/>
    <w:rsid w:val="00F440F9"/>
    <w:rsid w:val="00F458FD"/>
    <w:rsid w:val="00F5030C"/>
    <w:rsid w:val="00F52C95"/>
    <w:rsid w:val="00F5367B"/>
    <w:rsid w:val="00F537D3"/>
    <w:rsid w:val="00F5387B"/>
    <w:rsid w:val="00F5415A"/>
    <w:rsid w:val="00F5467E"/>
    <w:rsid w:val="00F54BA5"/>
    <w:rsid w:val="00F54BE0"/>
    <w:rsid w:val="00F54FF0"/>
    <w:rsid w:val="00F55E57"/>
    <w:rsid w:val="00F57CE3"/>
    <w:rsid w:val="00F57CFE"/>
    <w:rsid w:val="00F60A49"/>
    <w:rsid w:val="00F60F45"/>
    <w:rsid w:val="00F63864"/>
    <w:rsid w:val="00F63FAA"/>
    <w:rsid w:val="00F64027"/>
    <w:rsid w:val="00F6407E"/>
    <w:rsid w:val="00F64A5B"/>
    <w:rsid w:val="00F65A94"/>
    <w:rsid w:val="00F65C6B"/>
    <w:rsid w:val="00F66D2D"/>
    <w:rsid w:val="00F71596"/>
    <w:rsid w:val="00F71F8B"/>
    <w:rsid w:val="00F7399D"/>
    <w:rsid w:val="00F73E5E"/>
    <w:rsid w:val="00F73E80"/>
    <w:rsid w:val="00F74001"/>
    <w:rsid w:val="00F74C40"/>
    <w:rsid w:val="00F76033"/>
    <w:rsid w:val="00F7618B"/>
    <w:rsid w:val="00F766CA"/>
    <w:rsid w:val="00F7699A"/>
    <w:rsid w:val="00F7774E"/>
    <w:rsid w:val="00F8252F"/>
    <w:rsid w:val="00F8391F"/>
    <w:rsid w:val="00F83B13"/>
    <w:rsid w:val="00F84339"/>
    <w:rsid w:val="00F84557"/>
    <w:rsid w:val="00F846A9"/>
    <w:rsid w:val="00F8554C"/>
    <w:rsid w:val="00F856E9"/>
    <w:rsid w:val="00F85B24"/>
    <w:rsid w:val="00F85F2D"/>
    <w:rsid w:val="00F862D0"/>
    <w:rsid w:val="00F86355"/>
    <w:rsid w:val="00F869A4"/>
    <w:rsid w:val="00F86D4B"/>
    <w:rsid w:val="00F8788B"/>
    <w:rsid w:val="00F90909"/>
    <w:rsid w:val="00F912DE"/>
    <w:rsid w:val="00F91E5F"/>
    <w:rsid w:val="00F92FC0"/>
    <w:rsid w:val="00F93B5C"/>
    <w:rsid w:val="00F94116"/>
    <w:rsid w:val="00F9418D"/>
    <w:rsid w:val="00F95126"/>
    <w:rsid w:val="00F95B7B"/>
    <w:rsid w:val="00F95D6A"/>
    <w:rsid w:val="00F962F3"/>
    <w:rsid w:val="00F96371"/>
    <w:rsid w:val="00F96718"/>
    <w:rsid w:val="00FA04AD"/>
    <w:rsid w:val="00FA09F3"/>
    <w:rsid w:val="00FA19CC"/>
    <w:rsid w:val="00FA1DC6"/>
    <w:rsid w:val="00FA2035"/>
    <w:rsid w:val="00FA296B"/>
    <w:rsid w:val="00FA2C37"/>
    <w:rsid w:val="00FA41CF"/>
    <w:rsid w:val="00FA441B"/>
    <w:rsid w:val="00FA467D"/>
    <w:rsid w:val="00FA5950"/>
    <w:rsid w:val="00FA69A5"/>
    <w:rsid w:val="00FA6B86"/>
    <w:rsid w:val="00FA759D"/>
    <w:rsid w:val="00FA7830"/>
    <w:rsid w:val="00FB2C32"/>
    <w:rsid w:val="00FB37FF"/>
    <w:rsid w:val="00FB3B81"/>
    <w:rsid w:val="00FB5209"/>
    <w:rsid w:val="00FB5436"/>
    <w:rsid w:val="00FB57A6"/>
    <w:rsid w:val="00FB5905"/>
    <w:rsid w:val="00FB5DC3"/>
    <w:rsid w:val="00FC0D89"/>
    <w:rsid w:val="00FC0FA3"/>
    <w:rsid w:val="00FC1E77"/>
    <w:rsid w:val="00FC41C1"/>
    <w:rsid w:val="00FC4360"/>
    <w:rsid w:val="00FC44FA"/>
    <w:rsid w:val="00FC5AB3"/>
    <w:rsid w:val="00FC5C32"/>
    <w:rsid w:val="00FC6328"/>
    <w:rsid w:val="00FC6D38"/>
    <w:rsid w:val="00FC6FB3"/>
    <w:rsid w:val="00FC75E2"/>
    <w:rsid w:val="00FD070C"/>
    <w:rsid w:val="00FD0B7B"/>
    <w:rsid w:val="00FD116A"/>
    <w:rsid w:val="00FD1787"/>
    <w:rsid w:val="00FD1A83"/>
    <w:rsid w:val="00FD20F9"/>
    <w:rsid w:val="00FD2772"/>
    <w:rsid w:val="00FD27AA"/>
    <w:rsid w:val="00FD2F6F"/>
    <w:rsid w:val="00FD31FF"/>
    <w:rsid w:val="00FD32D4"/>
    <w:rsid w:val="00FD385C"/>
    <w:rsid w:val="00FD5221"/>
    <w:rsid w:val="00FD5B05"/>
    <w:rsid w:val="00FD6FEE"/>
    <w:rsid w:val="00FD7274"/>
    <w:rsid w:val="00FD7AC8"/>
    <w:rsid w:val="00FE00B5"/>
    <w:rsid w:val="00FE027F"/>
    <w:rsid w:val="00FE2EE5"/>
    <w:rsid w:val="00FE32C0"/>
    <w:rsid w:val="00FE48D1"/>
    <w:rsid w:val="00FE5F2A"/>
    <w:rsid w:val="00FE6F63"/>
    <w:rsid w:val="00FE71B9"/>
    <w:rsid w:val="00FE76F1"/>
    <w:rsid w:val="00FF01BC"/>
    <w:rsid w:val="00FF15AD"/>
    <w:rsid w:val="00FF1BB7"/>
    <w:rsid w:val="00FF2778"/>
    <w:rsid w:val="00FF2BC5"/>
    <w:rsid w:val="00FF3188"/>
    <w:rsid w:val="00FF38C7"/>
    <w:rsid w:val="00FF4AE2"/>
    <w:rsid w:val="00FF50FC"/>
    <w:rsid w:val="00FF60EA"/>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2907F9-3C28-471A-9C73-7A757AD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63154E"/>
    <w:pPr>
      <w:tabs>
        <w:tab w:val="left" w:pos="680"/>
      </w:tabs>
      <w:kinsoku w:val="0"/>
      <w:overflowPunct w:val="0"/>
      <w:spacing w:before="232"/>
      <w:outlineLvl w:val="0"/>
    </w:pPr>
    <w:rPr>
      <w:b/>
      <w:bCs/>
      <w:sz w:val="32"/>
      <w:szCs w:val="32"/>
    </w:rPr>
  </w:style>
  <w:style w:type="paragraph" w:styleId="Heading2">
    <w:name w:val="heading 2"/>
    <w:basedOn w:val="Normal"/>
    <w:next w:val="Normal"/>
    <w:link w:val="Heading2Char"/>
    <w:autoRedefine/>
    <w:uiPriority w:val="99"/>
    <w:qFormat/>
    <w:locked/>
    <w:rsid w:val="00A8475C"/>
    <w:pPr>
      <w:keepNext/>
      <w:keepLines/>
      <w:numPr>
        <w:numId w:val="12"/>
      </w:numPr>
      <w:spacing w:before="120"/>
      <w:ind w:left="648"/>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F43F5D"/>
    <w:pPr>
      <w:keepNext/>
      <w:keepLines/>
      <w:spacing w:before="120"/>
      <w:ind w:left="9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154E"/>
    <w:rPr>
      <w:b/>
      <w:bCs/>
      <w:sz w:val="32"/>
      <w:szCs w:val="32"/>
    </w:rPr>
  </w:style>
  <w:style w:type="character" w:customStyle="1" w:styleId="Heading2Char">
    <w:name w:val="Heading 2 Char"/>
    <w:basedOn w:val="DefaultParagraphFont"/>
    <w:link w:val="Heading2"/>
    <w:uiPriority w:val="99"/>
    <w:locked/>
    <w:rsid w:val="00A8475C"/>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F43F5D"/>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1"/>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4E3A85"/>
    <w:pPr>
      <w:tabs>
        <w:tab w:val="left" w:pos="720"/>
        <w:tab w:val="right" w:leader="dot" w:pos="9530"/>
      </w:tabs>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paragraph" w:styleId="BodyText">
    <w:name w:val="Body Text"/>
    <w:basedOn w:val="Normal"/>
    <w:link w:val="BodyTextChar"/>
    <w:uiPriority w:val="1"/>
    <w:qFormat/>
    <w:rsid w:val="00E733A1"/>
    <w:rPr>
      <w:rFonts w:ascii="Times New Roman" w:eastAsiaTheme="minorEastAsia" w:hAnsi="Times New Roman"/>
    </w:rPr>
  </w:style>
  <w:style w:type="character" w:customStyle="1" w:styleId="BodyTextChar">
    <w:name w:val="Body Text Char"/>
    <w:basedOn w:val="DefaultParagraphFont"/>
    <w:link w:val="BodyText"/>
    <w:uiPriority w:val="99"/>
    <w:rsid w:val="00E733A1"/>
    <w:rPr>
      <w:rFonts w:ascii="Times New Roman" w:eastAsiaTheme="minorEastAsia" w:hAnsi="Times New Roman"/>
      <w:sz w:val="24"/>
      <w:szCs w:val="24"/>
    </w:rPr>
  </w:style>
  <w:style w:type="paragraph" w:customStyle="1" w:styleId="TableParagraph">
    <w:name w:val="Table Paragraph"/>
    <w:basedOn w:val="Normal"/>
    <w:rsid w:val="00DB458D"/>
    <w:pPr>
      <w:ind w:left="107"/>
    </w:pPr>
    <w:rPr>
      <w:rFonts w:ascii="Times New Roman" w:hAnsi="Times New Roman"/>
    </w:rPr>
  </w:style>
  <w:style w:type="paragraph" w:customStyle="1" w:styleId="Style1">
    <w:name w:val="Style1"/>
    <w:basedOn w:val="Normal"/>
    <w:link w:val="Style1Char1"/>
    <w:qFormat/>
    <w:rsid w:val="00F43F5D"/>
  </w:style>
  <w:style w:type="character" w:styleId="Strong">
    <w:name w:val="Strong"/>
    <w:basedOn w:val="DefaultParagraphFont"/>
    <w:qFormat/>
    <w:locked/>
    <w:rsid w:val="00F43F5D"/>
    <w:rPr>
      <w:b/>
      <w:bCs/>
    </w:rPr>
  </w:style>
  <w:style w:type="character" w:customStyle="1" w:styleId="Style1Char1">
    <w:name w:val="Style1 Char1"/>
    <w:basedOn w:val="DefaultParagraphFont"/>
    <w:link w:val="Style1"/>
    <w:rsid w:val="00F43F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4424">
      <w:bodyDiv w:val="1"/>
      <w:marLeft w:val="0"/>
      <w:marRight w:val="0"/>
      <w:marTop w:val="0"/>
      <w:marBottom w:val="0"/>
      <w:divBdr>
        <w:top w:val="none" w:sz="0" w:space="0" w:color="auto"/>
        <w:left w:val="none" w:sz="0" w:space="0" w:color="auto"/>
        <w:bottom w:val="none" w:sz="0" w:space="0" w:color="auto"/>
        <w:right w:val="none" w:sz="0" w:space="0" w:color="auto"/>
      </w:divBdr>
    </w:div>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306668121">
      <w:bodyDiv w:val="1"/>
      <w:marLeft w:val="0"/>
      <w:marRight w:val="0"/>
      <w:marTop w:val="0"/>
      <w:marBottom w:val="0"/>
      <w:divBdr>
        <w:top w:val="none" w:sz="0" w:space="0" w:color="auto"/>
        <w:left w:val="none" w:sz="0" w:space="0" w:color="auto"/>
        <w:bottom w:val="none" w:sz="0" w:space="0" w:color="auto"/>
        <w:right w:val="none" w:sz="0" w:space="0" w:color="auto"/>
      </w:divBdr>
    </w:div>
    <w:div w:id="384646967">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10068</Words>
  <Characters>54090</Characters>
  <Application>Microsoft Office Word</Application>
  <DocSecurity>0</DocSecurity>
  <Lines>450</Lines>
  <Paragraphs>128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dgibbs</dc:creator>
  <cp:lastModifiedBy>Gibbs, Danielle - OSHA</cp:lastModifiedBy>
  <cp:revision>4</cp:revision>
  <cp:lastPrinted>2017-07-11T15:59:00Z</cp:lastPrinted>
  <dcterms:created xsi:type="dcterms:W3CDTF">2023-06-01T15:06:00Z</dcterms:created>
  <dcterms:modified xsi:type="dcterms:W3CDTF">2023-06-01T19:22:00Z</dcterms:modified>
</cp:coreProperties>
</file>