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D92A4" w14:textId="21716BA6" w:rsidR="00AF76A9" w:rsidRDefault="00122BEB" w:rsidP="007008EF">
      <w:pPr>
        <w:spacing w:before="102"/>
        <w:ind w:left="120"/>
        <w:rPr>
          <w:b/>
          <w:sz w:val="28"/>
        </w:rPr>
      </w:pPr>
      <w:bookmarkStart w:id="0" w:name="FY_2022_Follow-up_Federal_Annual_Monitor"/>
      <w:bookmarkEnd w:id="0"/>
      <w:r>
        <w:rPr>
          <w:b/>
          <w:sz w:val="28"/>
        </w:rPr>
        <w:t>FY</w:t>
      </w:r>
      <w:r>
        <w:rPr>
          <w:b/>
          <w:spacing w:val="-8"/>
          <w:sz w:val="28"/>
        </w:rPr>
        <w:t xml:space="preserve"> </w:t>
      </w:r>
      <w:r>
        <w:rPr>
          <w:b/>
          <w:sz w:val="28"/>
        </w:rPr>
        <w:t>2022</w:t>
      </w:r>
      <w:r>
        <w:rPr>
          <w:b/>
          <w:spacing w:val="-6"/>
          <w:sz w:val="28"/>
        </w:rPr>
        <w:t xml:space="preserve"> </w:t>
      </w:r>
      <w:r>
        <w:rPr>
          <w:b/>
          <w:sz w:val="28"/>
        </w:rPr>
        <w:t>Follow-up</w:t>
      </w:r>
      <w:r>
        <w:rPr>
          <w:b/>
          <w:spacing w:val="-6"/>
          <w:sz w:val="28"/>
        </w:rPr>
        <w:t xml:space="preserve"> </w:t>
      </w:r>
      <w:r>
        <w:rPr>
          <w:b/>
          <w:sz w:val="28"/>
        </w:rPr>
        <w:t>Federal</w:t>
      </w:r>
      <w:r>
        <w:rPr>
          <w:b/>
          <w:spacing w:val="-5"/>
          <w:sz w:val="28"/>
        </w:rPr>
        <w:t xml:space="preserve"> </w:t>
      </w:r>
      <w:r>
        <w:rPr>
          <w:b/>
          <w:sz w:val="28"/>
        </w:rPr>
        <w:t>Annual</w:t>
      </w:r>
      <w:r>
        <w:rPr>
          <w:b/>
          <w:spacing w:val="-6"/>
          <w:sz w:val="28"/>
        </w:rPr>
        <w:t xml:space="preserve"> </w:t>
      </w:r>
      <w:r>
        <w:rPr>
          <w:b/>
          <w:sz w:val="28"/>
        </w:rPr>
        <w:t>Monitoring</w:t>
      </w:r>
      <w:r>
        <w:rPr>
          <w:b/>
          <w:spacing w:val="-5"/>
          <w:sz w:val="28"/>
        </w:rPr>
        <w:t xml:space="preserve"> </w:t>
      </w:r>
      <w:r>
        <w:rPr>
          <w:b/>
          <w:sz w:val="28"/>
        </w:rPr>
        <w:t>Evaluation</w:t>
      </w:r>
      <w:r>
        <w:rPr>
          <w:b/>
          <w:spacing w:val="-5"/>
          <w:sz w:val="28"/>
        </w:rPr>
        <w:t xml:space="preserve"> </w:t>
      </w:r>
      <w:r>
        <w:rPr>
          <w:b/>
          <w:sz w:val="28"/>
        </w:rPr>
        <w:t>(FAME)</w:t>
      </w:r>
      <w:r>
        <w:rPr>
          <w:b/>
          <w:spacing w:val="-7"/>
          <w:sz w:val="28"/>
        </w:rPr>
        <w:t xml:space="preserve"> </w:t>
      </w:r>
      <w:r>
        <w:rPr>
          <w:b/>
          <w:spacing w:val="-2"/>
          <w:sz w:val="28"/>
        </w:rPr>
        <w:t>Report</w:t>
      </w:r>
    </w:p>
    <w:p w14:paraId="3FFF6C8E" w14:textId="77777777" w:rsidR="00AF76A9" w:rsidRDefault="00122BEB">
      <w:pPr>
        <w:pStyle w:val="Heading3"/>
        <w:spacing w:before="244"/>
      </w:pPr>
      <w:r>
        <w:t>Puerto</w:t>
      </w:r>
      <w:r>
        <w:rPr>
          <w:spacing w:val="-2"/>
        </w:rPr>
        <w:t xml:space="preserve"> </w:t>
      </w:r>
      <w:r>
        <w:t>Rico</w:t>
      </w:r>
      <w:r>
        <w:rPr>
          <w:spacing w:val="-1"/>
        </w:rPr>
        <w:t xml:space="preserve"> </w:t>
      </w:r>
      <w:r>
        <w:t>Department</w:t>
      </w:r>
      <w:r>
        <w:rPr>
          <w:spacing w:val="-3"/>
        </w:rPr>
        <w:t xml:space="preserve"> </w:t>
      </w:r>
      <w:r>
        <w:t>of</w:t>
      </w:r>
      <w:r>
        <w:rPr>
          <w:spacing w:val="-1"/>
        </w:rPr>
        <w:t xml:space="preserve"> </w:t>
      </w:r>
      <w:r>
        <w:rPr>
          <w:spacing w:val="-4"/>
        </w:rPr>
        <w:t>Labor</w:t>
      </w:r>
    </w:p>
    <w:p w14:paraId="44F4484C" w14:textId="77777777" w:rsidR="00AF76A9" w:rsidRDefault="00122BEB">
      <w:pPr>
        <w:pStyle w:val="Heading3"/>
      </w:pPr>
      <w:r>
        <w:t>Puerto</w:t>
      </w:r>
      <w:r>
        <w:rPr>
          <w:spacing w:val="-2"/>
        </w:rPr>
        <w:t xml:space="preserve"> </w:t>
      </w:r>
      <w:r>
        <w:t>Rico</w:t>
      </w:r>
      <w:r>
        <w:rPr>
          <w:spacing w:val="-2"/>
        </w:rPr>
        <w:t xml:space="preserve"> </w:t>
      </w:r>
      <w:r>
        <w:t>Occupational</w:t>
      </w:r>
      <w:r>
        <w:rPr>
          <w:spacing w:val="-2"/>
        </w:rPr>
        <w:t xml:space="preserve"> </w:t>
      </w:r>
      <w:r>
        <w:t>Safety</w:t>
      </w:r>
      <w:r>
        <w:rPr>
          <w:spacing w:val="-3"/>
        </w:rPr>
        <w:t xml:space="preserve"> </w:t>
      </w:r>
      <w:r>
        <w:t>and</w:t>
      </w:r>
      <w:r>
        <w:rPr>
          <w:spacing w:val="-2"/>
        </w:rPr>
        <w:t xml:space="preserve"> </w:t>
      </w:r>
      <w:r>
        <w:t>Health</w:t>
      </w:r>
      <w:r>
        <w:rPr>
          <w:spacing w:val="-4"/>
        </w:rPr>
        <w:t xml:space="preserve"> </w:t>
      </w:r>
      <w:r>
        <w:t>Administration</w:t>
      </w:r>
      <w:r>
        <w:rPr>
          <w:spacing w:val="-2"/>
        </w:rPr>
        <w:t xml:space="preserve"> </w:t>
      </w:r>
      <w:r>
        <w:t>(PR</w:t>
      </w:r>
      <w:r>
        <w:rPr>
          <w:spacing w:val="-2"/>
        </w:rPr>
        <w:t xml:space="preserve"> OSHA)</w:t>
      </w:r>
    </w:p>
    <w:p w14:paraId="6A8654BD" w14:textId="77777777" w:rsidR="00AF76A9" w:rsidRDefault="00AF76A9">
      <w:pPr>
        <w:pStyle w:val="BodyText"/>
        <w:rPr>
          <w:b/>
          <w:sz w:val="20"/>
        </w:rPr>
      </w:pPr>
    </w:p>
    <w:p w14:paraId="3E6DBB4A" w14:textId="77777777" w:rsidR="00AF76A9" w:rsidRDefault="00122BEB">
      <w:pPr>
        <w:pStyle w:val="BodyText"/>
        <w:spacing w:before="1"/>
        <w:rPr>
          <w:b/>
          <w:sz w:val="26"/>
        </w:rPr>
      </w:pPr>
      <w:r>
        <w:rPr>
          <w:noProof/>
        </w:rPr>
        <w:drawing>
          <wp:anchor distT="0" distB="0" distL="0" distR="0" simplePos="0" relativeHeight="251658240" behindDoc="0" locked="0" layoutInCell="1" allowOverlap="1" wp14:anchorId="394164A9" wp14:editId="3A133165">
            <wp:simplePos x="0" y="0"/>
            <wp:positionH relativeFrom="page">
              <wp:posOffset>914400</wp:posOffset>
            </wp:positionH>
            <wp:positionV relativeFrom="paragraph">
              <wp:posOffset>217410</wp:posOffset>
            </wp:positionV>
            <wp:extent cx="2012685" cy="822960"/>
            <wp:effectExtent l="0" t="0" r="0" b="0"/>
            <wp:wrapTopAndBottom/>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012685" cy="822960"/>
                    </a:xfrm>
                    <a:prstGeom prst="rect">
                      <a:avLst/>
                    </a:prstGeom>
                  </pic:spPr>
                </pic:pic>
              </a:graphicData>
            </a:graphic>
          </wp:anchor>
        </w:drawing>
      </w:r>
    </w:p>
    <w:p w14:paraId="12B6DD8D" w14:textId="77777777" w:rsidR="00AF76A9" w:rsidRDefault="00AF76A9">
      <w:pPr>
        <w:pStyle w:val="BodyText"/>
        <w:rPr>
          <w:b/>
        </w:rPr>
      </w:pPr>
    </w:p>
    <w:p w14:paraId="0C5E31A2" w14:textId="77777777" w:rsidR="00AF76A9" w:rsidRDefault="00AF76A9">
      <w:pPr>
        <w:pStyle w:val="BodyText"/>
        <w:spacing w:before="11"/>
        <w:rPr>
          <w:b/>
          <w:sz w:val="23"/>
        </w:rPr>
      </w:pPr>
    </w:p>
    <w:p w14:paraId="14A2CB4D" w14:textId="77777777" w:rsidR="00AF76A9" w:rsidRDefault="00122BEB">
      <w:pPr>
        <w:ind w:left="120"/>
        <w:rPr>
          <w:b/>
          <w:sz w:val="28"/>
        </w:rPr>
      </w:pPr>
      <w:r>
        <w:rPr>
          <w:b/>
          <w:sz w:val="28"/>
        </w:rPr>
        <w:t>Evaluation</w:t>
      </w:r>
      <w:r>
        <w:rPr>
          <w:b/>
          <w:spacing w:val="-6"/>
          <w:sz w:val="28"/>
        </w:rPr>
        <w:t xml:space="preserve"> </w:t>
      </w:r>
      <w:r>
        <w:rPr>
          <w:b/>
          <w:sz w:val="28"/>
        </w:rPr>
        <w:t>Period:</w:t>
      </w:r>
      <w:r>
        <w:rPr>
          <w:b/>
          <w:spacing w:val="-5"/>
          <w:sz w:val="28"/>
        </w:rPr>
        <w:t xml:space="preserve"> </w:t>
      </w:r>
      <w:r>
        <w:rPr>
          <w:b/>
          <w:sz w:val="28"/>
        </w:rPr>
        <w:t>October</w:t>
      </w:r>
      <w:r>
        <w:rPr>
          <w:b/>
          <w:spacing w:val="-3"/>
          <w:sz w:val="28"/>
        </w:rPr>
        <w:t xml:space="preserve"> </w:t>
      </w:r>
      <w:r>
        <w:rPr>
          <w:b/>
          <w:sz w:val="28"/>
        </w:rPr>
        <w:t>1,</w:t>
      </w:r>
      <w:r>
        <w:rPr>
          <w:b/>
          <w:spacing w:val="-4"/>
          <w:sz w:val="28"/>
        </w:rPr>
        <w:t xml:space="preserve"> </w:t>
      </w:r>
      <w:r>
        <w:rPr>
          <w:b/>
          <w:sz w:val="28"/>
        </w:rPr>
        <w:t>2021</w:t>
      </w:r>
      <w:r>
        <w:rPr>
          <w:b/>
          <w:spacing w:val="-5"/>
          <w:sz w:val="28"/>
        </w:rPr>
        <w:t xml:space="preserve"> </w:t>
      </w:r>
      <w:r>
        <w:rPr>
          <w:b/>
          <w:sz w:val="28"/>
        </w:rPr>
        <w:t>–</w:t>
      </w:r>
      <w:r>
        <w:rPr>
          <w:b/>
          <w:spacing w:val="-4"/>
          <w:sz w:val="28"/>
        </w:rPr>
        <w:t xml:space="preserve"> </w:t>
      </w:r>
      <w:r>
        <w:rPr>
          <w:b/>
          <w:sz w:val="28"/>
        </w:rPr>
        <w:t>September</w:t>
      </w:r>
      <w:r>
        <w:rPr>
          <w:b/>
          <w:spacing w:val="-3"/>
          <w:sz w:val="28"/>
        </w:rPr>
        <w:t xml:space="preserve"> </w:t>
      </w:r>
      <w:r>
        <w:rPr>
          <w:b/>
          <w:sz w:val="28"/>
        </w:rPr>
        <w:t>30,</w:t>
      </w:r>
      <w:r>
        <w:rPr>
          <w:b/>
          <w:spacing w:val="-4"/>
          <w:sz w:val="28"/>
        </w:rPr>
        <w:t xml:space="preserve"> 2022</w:t>
      </w:r>
    </w:p>
    <w:p w14:paraId="445E0C55" w14:textId="77777777" w:rsidR="00AF76A9" w:rsidRDefault="00AF76A9">
      <w:pPr>
        <w:pStyle w:val="BodyText"/>
        <w:rPr>
          <w:b/>
          <w:sz w:val="28"/>
        </w:rPr>
      </w:pPr>
    </w:p>
    <w:p w14:paraId="670BFE08" w14:textId="77777777" w:rsidR="00AF76A9" w:rsidRDefault="00AF76A9">
      <w:pPr>
        <w:pStyle w:val="BodyText"/>
        <w:rPr>
          <w:b/>
          <w:sz w:val="28"/>
        </w:rPr>
      </w:pPr>
    </w:p>
    <w:p w14:paraId="521D5AFD" w14:textId="77777777" w:rsidR="00AF76A9" w:rsidRDefault="00AF76A9">
      <w:pPr>
        <w:pStyle w:val="BodyText"/>
        <w:spacing w:before="2"/>
        <w:rPr>
          <w:b/>
          <w:sz w:val="41"/>
        </w:rPr>
      </w:pPr>
    </w:p>
    <w:p w14:paraId="4B386CD5" w14:textId="77777777" w:rsidR="00AF76A9" w:rsidRDefault="00122BEB">
      <w:pPr>
        <w:pStyle w:val="Heading3"/>
      </w:pPr>
      <w:r>
        <w:t>Initial</w:t>
      </w:r>
      <w:r>
        <w:rPr>
          <w:spacing w:val="-3"/>
        </w:rPr>
        <w:t xml:space="preserve"> </w:t>
      </w:r>
      <w:r>
        <w:t>Approval</w:t>
      </w:r>
      <w:r>
        <w:rPr>
          <w:spacing w:val="-1"/>
        </w:rPr>
        <w:t xml:space="preserve"> </w:t>
      </w:r>
      <w:r>
        <w:t>Date:</w:t>
      </w:r>
      <w:r>
        <w:rPr>
          <w:spacing w:val="51"/>
        </w:rPr>
        <w:t xml:space="preserve"> </w:t>
      </w:r>
      <w:r>
        <w:t>August</w:t>
      </w:r>
      <w:r>
        <w:rPr>
          <w:spacing w:val="-1"/>
        </w:rPr>
        <w:t xml:space="preserve"> </w:t>
      </w:r>
      <w:r>
        <w:t>30,</w:t>
      </w:r>
      <w:r>
        <w:rPr>
          <w:spacing w:val="-3"/>
        </w:rPr>
        <w:t xml:space="preserve"> </w:t>
      </w:r>
      <w:r>
        <w:rPr>
          <w:spacing w:val="-4"/>
        </w:rPr>
        <w:t>1977</w:t>
      </w:r>
    </w:p>
    <w:p w14:paraId="4EB407D0" w14:textId="77777777" w:rsidR="00AF76A9" w:rsidRDefault="00122BEB">
      <w:pPr>
        <w:pStyle w:val="Heading3"/>
        <w:ind w:right="4579"/>
      </w:pPr>
      <w:r>
        <w:t>Program</w:t>
      </w:r>
      <w:r>
        <w:rPr>
          <w:spacing w:val="-8"/>
        </w:rPr>
        <w:t xml:space="preserve"> </w:t>
      </w:r>
      <w:r>
        <w:t>Certification</w:t>
      </w:r>
      <w:r>
        <w:rPr>
          <w:spacing w:val="-7"/>
        </w:rPr>
        <w:t xml:space="preserve"> </w:t>
      </w:r>
      <w:r>
        <w:t>Date:</w:t>
      </w:r>
      <w:r>
        <w:rPr>
          <w:spacing w:val="-7"/>
        </w:rPr>
        <w:t xml:space="preserve"> </w:t>
      </w:r>
      <w:r>
        <w:t>September</w:t>
      </w:r>
      <w:r>
        <w:rPr>
          <w:spacing w:val="-6"/>
        </w:rPr>
        <w:t xml:space="preserve"> </w:t>
      </w:r>
      <w:r>
        <w:t>7,</w:t>
      </w:r>
      <w:r>
        <w:rPr>
          <w:spacing w:val="-9"/>
        </w:rPr>
        <w:t xml:space="preserve"> </w:t>
      </w:r>
      <w:proofErr w:type="gramStart"/>
      <w:r>
        <w:t>1982</w:t>
      </w:r>
      <w:proofErr w:type="gramEnd"/>
      <w:r>
        <w:t xml:space="preserve"> Final Approval Date: None</w:t>
      </w:r>
    </w:p>
    <w:p w14:paraId="6B9C87A2" w14:textId="77777777" w:rsidR="00AF76A9" w:rsidRDefault="00AF76A9">
      <w:pPr>
        <w:pStyle w:val="BodyText"/>
        <w:rPr>
          <w:b/>
        </w:rPr>
      </w:pPr>
    </w:p>
    <w:p w14:paraId="6F0C4038" w14:textId="77777777" w:rsidR="00AF76A9" w:rsidRDefault="00AF76A9">
      <w:pPr>
        <w:pStyle w:val="BodyText"/>
        <w:rPr>
          <w:b/>
        </w:rPr>
      </w:pPr>
    </w:p>
    <w:p w14:paraId="4408939D" w14:textId="77777777" w:rsidR="00AF76A9" w:rsidRDefault="00AF76A9">
      <w:pPr>
        <w:pStyle w:val="BodyText"/>
        <w:rPr>
          <w:b/>
        </w:rPr>
      </w:pPr>
    </w:p>
    <w:p w14:paraId="1813BDD6" w14:textId="77777777" w:rsidR="00AF76A9" w:rsidRDefault="00AF76A9">
      <w:pPr>
        <w:pStyle w:val="BodyText"/>
        <w:rPr>
          <w:b/>
        </w:rPr>
      </w:pPr>
    </w:p>
    <w:p w14:paraId="48667F60" w14:textId="77777777" w:rsidR="00AF76A9" w:rsidRDefault="00AF76A9">
      <w:pPr>
        <w:pStyle w:val="BodyText"/>
        <w:spacing w:before="3"/>
        <w:rPr>
          <w:b/>
          <w:sz w:val="25"/>
        </w:rPr>
      </w:pPr>
    </w:p>
    <w:p w14:paraId="1F316E67" w14:textId="77777777" w:rsidR="00AF76A9" w:rsidRDefault="00122BEB">
      <w:pPr>
        <w:pStyle w:val="Heading3"/>
        <w:spacing w:before="1"/>
      </w:pPr>
      <w:r>
        <w:t>Prepared</w:t>
      </w:r>
      <w:r>
        <w:rPr>
          <w:spacing w:val="-3"/>
        </w:rPr>
        <w:t xml:space="preserve"> </w:t>
      </w:r>
      <w:r>
        <w:rPr>
          <w:spacing w:val="-5"/>
        </w:rPr>
        <w:t>by:</w:t>
      </w:r>
    </w:p>
    <w:p w14:paraId="466527CE" w14:textId="77777777" w:rsidR="00AF76A9" w:rsidRDefault="00122BEB">
      <w:pPr>
        <w:pStyle w:val="Heading3"/>
      </w:pPr>
      <w:r>
        <w:t>U.</w:t>
      </w:r>
      <w:r>
        <w:rPr>
          <w:spacing w:val="-3"/>
        </w:rPr>
        <w:t xml:space="preserve"> </w:t>
      </w:r>
      <w:r>
        <w:t>S.</w:t>
      </w:r>
      <w:r>
        <w:rPr>
          <w:spacing w:val="-1"/>
        </w:rPr>
        <w:t xml:space="preserve"> </w:t>
      </w:r>
      <w:r>
        <w:t>Department</w:t>
      </w:r>
      <w:r>
        <w:rPr>
          <w:spacing w:val="-2"/>
        </w:rPr>
        <w:t xml:space="preserve"> </w:t>
      </w:r>
      <w:r>
        <w:t xml:space="preserve">of </w:t>
      </w:r>
      <w:r>
        <w:rPr>
          <w:spacing w:val="-4"/>
        </w:rPr>
        <w:t>Labor</w:t>
      </w:r>
    </w:p>
    <w:p w14:paraId="31B4E121" w14:textId="77777777" w:rsidR="00AF76A9" w:rsidRDefault="00122BEB">
      <w:pPr>
        <w:pStyle w:val="Heading3"/>
        <w:ind w:right="4579"/>
      </w:pPr>
      <w:r>
        <w:t>Occupational</w:t>
      </w:r>
      <w:r>
        <w:rPr>
          <w:spacing w:val="-10"/>
        </w:rPr>
        <w:t xml:space="preserve"> </w:t>
      </w:r>
      <w:r>
        <w:t>Safety</w:t>
      </w:r>
      <w:r>
        <w:rPr>
          <w:spacing w:val="-10"/>
        </w:rPr>
        <w:t xml:space="preserve"> </w:t>
      </w:r>
      <w:r>
        <w:t>and</w:t>
      </w:r>
      <w:r>
        <w:rPr>
          <w:spacing w:val="-10"/>
        </w:rPr>
        <w:t xml:space="preserve"> </w:t>
      </w:r>
      <w:r>
        <w:t>Health</w:t>
      </w:r>
      <w:r>
        <w:rPr>
          <w:spacing w:val="-9"/>
        </w:rPr>
        <w:t xml:space="preserve"> </w:t>
      </w:r>
      <w:r>
        <w:t>Administration Region II</w:t>
      </w:r>
    </w:p>
    <w:p w14:paraId="032D79EC" w14:textId="77777777" w:rsidR="00AF76A9" w:rsidRDefault="00122BEB">
      <w:pPr>
        <w:pStyle w:val="Heading3"/>
        <w:spacing w:line="293" w:lineRule="exact"/>
      </w:pPr>
      <w:r>
        <w:t>New</w:t>
      </w:r>
      <w:r>
        <w:rPr>
          <w:spacing w:val="-2"/>
        </w:rPr>
        <w:t xml:space="preserve"> </w:t>
      </w:r>
      <w:r>
        <w:t>York, New</w:t>
      </w:r>
      <w:r>
        <w:rPr>
          <w:spacing w:val="-2"/>
        </w:rPr>
        <w:t xml:space="preserve"> </w:t>
      </w:r>
      <w:r>
        <w:rPr>
          <w:spacing w:val="-4"/>
        </w:rPr>
        <w:t>York</w:t>
      </w:r>
    </w:p>
    <w:p w14:paraId="02AAF86D" w14:textId="77777777" w:rsidR="00AF76A9" w:rsidRDefault="00AF76A9">
      <w:pPr>
        <w:pStyle w:val="BodyText"/>
        <w:rPr>
          <w:b/>
          <w:sz w:val="20"/>
        </w:rPr>
      </w:pPr>
    </w:p>
    <w:p w14:paraId="74092F16" w14:textId="77777777" w:rsidR="00AF76A9" w:rsidRDefault="00AF76A9">
      <w:pPr>
        <w:pStyle w:val="BodyText"/>
        <w:rPr>
          <w:b/>
          <w:sz w:val="20"/>
        </w:rPr>
      </w:pPr>
    </w:p>
    <w:p w14:paraId="1F604664" w14:textId="77777777" w:rsidR="00AF76A9" w:rsidRDefault="00AF76A9">
      <w:pPr>
        <w:pStyle w:val="BodyText"/>
        <w:rPr>
          <w:b/>
          <w:sz w:val="20"/>
        </w:rPr>
      </w:pPr>
    </w:p>
    <w:p w14:paraId="4B792FC9" w14:textId="541AA425" w:rsidR="00AF76A9" w:rsidRDefault="00251496">
      <w:pPr>
        <w:pStyle w:val="BodyText"/>
        <w:rPr>
          <w:b/>
          <w:sz w:val="20"/>
        </w:rPr>
      </w:pPr>
      <w:r>
        <w:rPr>
          <w:noProof/>
        </w:rPr>
        <w:drawing>
          <wp:anchor distT="0" distB="0" distL="0" distR="0" simplePos="0" relativeHeight="251659264" behindDoc="0" locked="0" layoutInCell="1" allowOverlap="1" wp14:anchorId="7AF89F04" wp14:editId="323F803F">
            <wp:simplePos x="0" y="0"/>
            <wp:positionH relativeFrom="page">
              <wp:posOffset>3064510</wp:posOffset>
            </wp:positionH>
            <wp:positionV relativeFrom="paragraph">
              <wp:posOffset>346075</wp:posOffset>
            </wp:positionV>
            <wp:extent cx="1414322" cy="734187"/>
            <wp:effectExtent l="0" t="0" r="0" b="0"/>
            <wp:wrapTopAndBottom/>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414322" cy="734187"/>
                    </a:xfrm>
                    <a:prstGeom prst="rect">
                      <a:avLst/>
                    </a:prstGeom>
                  </pic:spPr>
                </pic:pic>
              </a:graphicData>
            </a:graphic>
          </wp:anchor>
        </w:drawing>
      </w:r>
    </w:p>
    <w:p w14:paraId="032B1A79" w14:textId="094FC3E3" w:rsidR="00AF76A9" w:rsidRDefault="00AF76A9">
      <w:pPr>
        <w:pStyle w:val="BodyText"/>
        <w:spacing w:before="3"/>
        <w:rPr>
          <w:b/>
          <w:sz w:val="29"/>
        </w:rPr>
      </w:pPr>
    </w:p>
    <w:p w14:paraId="27A34F61" w14:textId="77777777" w:rsidR="00AF76A9" w:rsidRDefault="00AF76A9">
      <w:pPr>
        <w:rPr>
          <w:sz w:val="29"/>
        </w:rPr>
        <w:sectPr w:rsidR="00AF76A9">
          <w:type w:val="continuous"/>
          <w:pgSz w:w="12240" w:h="15840"/>
          <w:pgMar w:top="1820" w:right="1140" w:bottom="280" w:left="1320" w:header="720" w:footer="720" w:gutter="0"/>
          <w:cols w:space="720"/>
        </w:sectPr>
      </w:pPr>
    </w:p>
    <w:p w14:paraId="3F28F14A" w14:textId="77777777" w:rsidR="00AF76A9" w:rsidRDefault="00122BEB">
      <w:pPr>
        <w:spacing w:before="19"/>
        <w:ind w:left="120"/>
        <w:rPr>
          <w:b/>
          <w:sz w:val="28"/>
        </w:rPr>
      </w:pPr>
      <w:r>
        <w:rPr>
          <w:b/>
          <w:sz w:val="28"/>
        </w:rPr>
        <w:lastRenderedPageBreak/>
        <w:t>Table</w:t>
      </w:r>
      <w:r>
        <w:rPr>
          <w:b/>
          <w:spacing w:val="-2"/>
          <w:sz w:val="28"/>
        </w:rPr>
        <w:t xml:space="preserve"> </w:t>
      </w:r>
      <w:r>
        <w:rPr>
          <w:b/>
          <w:sz w:val="28"/>
        </w:rPr>
        <w:t>of</w:t>
      </w:r>
      <w:r>
        <w:rPr>
          <w:b/>
          <w:spacing w:val="-2"/>
          <w:sz w:val="28"/>
        </w:rPr>
        <w:t xml:space="preserve"> Contents</w:t>
      </w:r>
    </w:p>
    <w:sdt>
      <w:sdtPr>
        <w:rPr>
          <w:sz w:val="22"/>
          <w:szCs w:val="22"/>
        </w:rPr>
        <w:id w:val="356311520"/>
        <w:docPartObj>
          <w:docPartGallery w:val="Table of Contents"/>
          <w:docPartUnique/>
        </w:docPartObj>
      </w:sdtPr>
      <w:sdtEndPr/>
      <w:sdtContent>
        <w:p w14:paraId="3FC0CD67" w14:textId="3BDE98DF" w:rsidR="000E19E1" w:rsidRDefault="00122BEB">
          <w:pPr>
            <w:pStyle w:val="TOC1"/>
            <w:tabs>
              <w:tab w:val="right" w:leader="dot" w:pos="9770"/>
            </w:tabs>
            <w:rPr>
              <w:rFonts w:asciiTheme="minorHAnsi" w:eastAsiaTheme="minorEastAsia" w:hAnsiTheme="minorHAnsi" w:cstheme="minorBidi"/>
              <w:noProof/>
              <w:sz w:val="22"/>
              <w:szCs w:val="22"/>
            </w:rPr>
          </w:pPr>
          <w:r>
            <w:fldChar w:fldCharType="begin"/>
          </w:r>
          <w:r>
            <w:instrText xml:space="preserve">TOC \o "1-2" \h \z \u </w:instrText>
          </w:r>
          <w:r>
            <w:fldChar w:fldCharType="separate"/>
          </w:r>
          <w:hyperlink w:anchor="_Toc134175710" w:history="1">
            <w:r w:rsidR="000E19E1" w:rsidRPr="002E2811">
              <w:rPr>
                <w:rStyle w:val="Hyperlink"/>
                <w:noProof/>
                <w:spacing w:val="-2"/>
                <w:w w:val="99"/>
              </w:rPr>
              <w:t>I.</w:t>
            </w:r>
            <w:r w:rsidR="000E19E1">
              <w:rPr>
                <w:rFonts w:asciiTheme="minorHAnsi" w:eastAsiaTheme="minorEastAsia" w:hAnsiTheme="minorHAnsi" w:cstheme="minorBidi"/>
                <w:noProof/>
                <w:sz w:val="22"/>
                <w:szCs w:val="22"/>
              </w:rPr>
              <w:tab/>
            </w:r>
            <w:r w:rsidR="000E19E1" w:rsidRPr="002E2811">
              <w:rPr>
                <w:rStyle w:val="Hyperlink"/>
                <w:noProof/>
              </w:rPr>
              <w:t>Executive</w:t>
            </w:r>
            <w:r w:rsidR="000E19E1" w:rsidRPr="002E2811">
              <w:rPr>
                <w:rStyle w:val="Hyperlink"/>
                <w:noProof/>
                <w:spacing w:val="-17"/>
              </w:rPr>
              <w:t xml:space="preserve"> </w:t>
            </w:r>
            <w:r w:rsidR="000E19E1" w:rsidRPr="002E2811">
              <w:rPr>
                <w:rStyle w:val="Hyperlink"/>
                <w:noProof/>
                <w:spacing w:val="-2"/>
              </w:rPr>
              <w:t>Summary</w:t>
            </w:r>
            <w:r w:rsidR="000E19E1">
              <w:rPr>
                <w:noProof/>
                <w:webHidden/>
              </w:rPr>
              <w:tab/>
            </w:r>
            <w:r w:rsidR="000E19E1">
              <w:rPr>
                <w:noProof/>
                <w:webHidden/>
              </w:rPr>
              <w:fldChar w:fldCharType="begin"/>
            </w:r>
            <w:r w:rsidR="000E19E1">
              <w:rPr>
                <w:noProof/>
                <w:webHidden/>
              </w:rPr>
              <w:instrText xml:space="preserve"> PAGEREF _Toc134175710 \h </w:instrText>
            </w:r>
            <w:r w:rsidR="000E19E1">
              <w:rPr>
                <w:noProof/>
                <w:webHidden/>
              </w:rPr>
            </w:r>
            <w:r w:rsidR="000E19E1">
              <w:rPr>
                <w:noProof/>
                <w:webHidden/>
              </w:rPr>
              <w:fldChar w:fldCharType="separate"/>
            </w:r>
            <w:r w:rsidR="007508EC">
              <w:rPr>
                <w:noProof/>
                <w:webHidden/>
              </w:rPr>
              <w:t>3</w:t>
            </w:r>
            <w:r w:rsidR="000E19E1">
              <w:rPr>
                <w:noProof/>
                <w:webHidden/>
              </w:rPr>
              <w:fldChar w:fldCharType="end"/>
            </w:r>
          </w:hyperlink>
        </w:p>
        <w:p w14:paraId="6294AF60" w14:textId="19EEDEE9" w:rsidR="000E19E1" w:rsidRDefault="007508EC">
          <w:pPr>
            <w:pStyle w:val="TOC1"/>
            <w:tabs>
              <w:tab w:val="right" w:leader="dot" w:pos="9770"/>
            </w:tabs>
            <w:rPr>
              <w:rFonts w:asciiTheme="minorHAnsi" w:eastAsiaTheme="minorEastAsia" w:hAnsiTheme="minorHAnsi" w:cstheme="minorBidi"/>
              <w:noProof/>
              <w:sz w:val="22"/>
              <w:szCs w:val="22"/>
            </w:rPr>
          </w:pPr>
          <w:hyperlink w:anchor="_Toc134175711" w:history="1">
            <w:r w:rsidR="000E19E1" w:rsidRPr="002E2811">
              <w:rPr>
                <w:rStyle w:val="Hyperlink"/>
                <w:noProof/>
                <w:spacing w:val="-2"/>
                <w:w w:val="99"/>
              </w:rPr>
              <w:t>II.</w:t>
            </w:r>
            <w:r w:rsidR="000E19E1">
              <w:rPr>
                <w:rFonts w:asciiTheme="minorHAnsi" w:eastAsiaTheme="minorEastAsia" w:hAnsiTheme="minorHAnsi" w:cstheme="minorBidi"/>
                <w:noProof/>
                <w:sz w:val="22"/>
                <w:szCs w:val="22"/>
              </w:rPr>
              <w:tab/>
            </w:r>
            <w:r w:rsidR="000E19E1" w:rsidRPr="002E2811">
              <w:rPr>
                <w:rStyle w:val="Hyperlink"/>
                <w:noProof/>
              </w:rPr>
              <w:t>State</w:t>
            </w:r>
            <w:r w:rsidR="000E19E1" w:rsidRPr="002E2811">
              <w:rPr>
                <w:rStyle w:val="Hyperlink"/>
                <w:noProof/>
                <w:spacing w:val="-9"/>
              </w:rPr>
              <w:t xml:space="preserve"> </w:t>
            </w:r>
            <w:r w:rsidR="000E19E1" w:rsidRPr="002E2811">
              <w:rPr>
                <w:rStyle w:val="Hyperlink"/>
                <w:noProof/>
              </w:rPr>
              <w:t>Plan</w:t>
            </w:r>
            <w:r w:rsidR="000E19E1" w:rsidRPr="002E2811">
              <w:rPr>
                <w:rStyle w:val="Hyperlink"/>
                <w:noProof/>
                <w:spacing w:val="-9"/>
              </w:rPr>
              <w:t xml:space="preserve"> </w:t>
            </w:r>
            <w:r w:rsidR="000E19E1" w:rsidRPr="002E2811">
              <w:rPr>
                <w:rStyle w:val="Hyperlink"/>
                <w:noProof/>
                <w:spacing w:val="-2"/>
              </w:rPr>
              <w:t>Background</w:t>
            </w:r>
            <w:r w:rsidR="000E19E1">
              <w:rPr>
                <w:noProof/>
                <w:webHidden/>
              </w:rPr>
              <w:tab/>
            </w:r>
            <w:r w:rsidR="000E19E1">
              <w:rPr>
                <w:noProof/>
                <w:webHidden/>
              </w:rPr>
              <w:fldChar w:fldCharType="begin"/>
            </w:r>
            <w:r w:rsidR="000E19E1">
              <w:rPr>
                <w:noProof/>
                <w:webHidden/>
              </w:rPr>
              <w:instrText xml:space="preserve"> PAGEREF _Toc134175711 \h </w:instrText>
            </w:r>
            <w:r w:rsidR="000E19E1">
              <w:rPr>
                <w:noProof/>
                <w:webHidden/>
              </w:rPr>
            </w:r>
            <w:r w:rsidR="000E19E1">
              <w:rPr>
                <w:noProof/>
                <w:webHidden/>
              </w:rPr>
              <w:fldChar w:fldCharType="separate"/>
            </w:r>
            <w:r>
              <w:rPr>
                <w:noProof/>
                <w:webHidden/>
              </w:rPr>
              <w:t>4</w:t>
            </w:r>
            <w:r w:rsidR="000E19E1">
              <w:rPr>
                <w:noProof/>
                <w:webHidden/>
              </w:rPr>
              <w:fldChar w:fldCharType="end"/>
            </w:r>
          </w:hyperlink>
        </w:p>
        <w:p w14:paraId="7D18D03C" w14:textId="69631B78" w:rsidR="000E19E1" w:rsidRDefault="007508EC">
          <w:pPr>
            <w:pStyle w:val="TOC1"/>
            <w:tabs>
              <w:tab w:val="right" w:leader="dot" w:pos="9770"/>
            </w:tabs>
            <w:rPr>
              <w:rFonts w:asciiTheme="minorHAnsi" w:eastAsiaTheme="minorEastAsia" w:hAnsiTheme="minorHAnsi" w:cstheme="minorBidi"/>
              <w:noProof/>
              <w:sz w:val="22"/>
              <w:szCs w:val="22"/>
            </w:rPr>
          </w:pPr>
          <w:hyperlink w:anchor="_Toc134175712" w:history="1">
            <w:r w:rsidR="000E19E1" w:rsidRPr="002E2811">
              <w:rPr>
                <w:rStyle w:val="Hyperlink"/>
                <w:noProof/>
                <w:spacing w:val="-2"/>
                <w:w w:val="99"/>
              </w:rPr>
              <w:t>III.</w:t>
            </w:r>
            <w:r w:rsidR="000E19E1">
              <w:rPr>
                <w:rFonts w:asciiTheme="minorHAnsi" w:eastAsiaTheme="minorEastAsia" w:hAnsiTheme="minorHAnsi" w:cstheme="minorBidi"/>
                <w:noProof/>
                <w:sz w:val="22"/>
                <w:szCs w:val="22"/>
              </w:rPr>
              <w:tab/>
            </w:r>
            <w:r w:rsidR="000E19E1" w:rsidRPr="002E2811">
              <w:rPr>
                <w:rStyle w:val="Hyperlink"/>
                <w:noProof/>
              </w:rPr>
              <w:t>Assessment</w:t>
            </w:r>
            <w:r w:rsidR="000E19E1" w:rsidRPr="002E2811">
              <w:rPr>
                <w:rStyle w:val="Hyperlink"/>
                <w:noProof/>
                <w:spacing w:val="-10"/>
              </w:rPr>
              <w:t xml:space="preserve"> </w:t>
            </w:r>
            <w:r w:rsidR="000E19E1" w:rsidRPr="002E2811">
              <w:rPr>
                <w:rStyle w:val="Hyperlink"/>
                <w:noProof/>
              </w:rPr>
              <w:t>of</w:t>
            </w:r>
            <w:r w:rsidR="000E19E1" w:rsidRPr="002E2811">
              <w:rPr>
                <w:rStyle w:val="Hyperlink"/>
                <w:noProof/>
                <w:spacing w:val="-9"/>
              </w:rPr>
              <w:t xml:space="preserve"> </w:t>
            </w:r>
            <w:r w:rsidR="000E19E1" w:rsidRPr="002E2811">
              <w:rPr>
                <w:rStyle w:val="Hyperlink"/>
                <w:noProof/>
              </w:rPr>
              <w:t>State</w:t>
            </w:r>
            <w:r w:rsidR="000E19E1" w:rsidRPr="002E2811">
              <w:rPr>
                <w:rStyle w:val="Hyperlink"/>
                <w:noProof/>
                <w:spacing w:val="-9"/>
              </w:rPr>
              <w:t xml:space="preserve"> </w:t>
            </w:r>
            <w:r w:rsidR="000E19E1" w:rsidRPr="002E2811">
              <w:rPr>
                <w:rStyle w:val="Hyperlink"/>
                <w:noProof/>
              </w:rPr>
              <w:t>Plan</w:t>
            </w:r>
            <w:r w:rsidR="000E19E1" w:rsidRPr="002E2811">
              <w:rPr>
                <w:rStyle w:val="Hyperlink"/>
                <w:noProof/>
                <w:spacing w:val="-11"/>
              </w:rPr>
              <w:t xml:space="preserve"> </w:t>
            </w:r>
            <w:r w:rsidR="000E19E1" w:rsidRPr="002E2811">
              <w:rPr>
                <w:rStyle w:val="Hyperlink"/>
                <w:noProof/>
              </w:rPr>
              <w:t>Progress</w:t>
            </w:r>
            <w:r w:rsidR="000E19E1" w:rsidRPr="002E2811">
              <w:rPr>
                <w:rStyle w:val="Hyperlink"/>
                <w:noProof/>
                <w:spacing w:val="-9"/>
              </w:rPr>
              <w:t xml:space="preserve"> </w:t>
            </w:r>
            <w:r w:rsidR="000E19E1" w:rsidRPr="002E2811">
              <w:rPr>
                <w:rStyle w:val="Hyperlink"/>
                <w:noProof/>
              </w:rPr>
              <w:t>and</w:t>
            </w:r>
            <w:r w:rsidR="000E19E1" w:rsidRPr="002E2811">
              <w:rPr>
                <w:rStyle w:val="Hyperlink"/>
                <w:noProof/>
                <w:spacing w:val="-10"/>
              </w:rPr>
              <w:t xml:space="preserve"> </w:t>
            </w:r>
            <w:r w:rsidR="000E19E1" w:rsidRPr="002E2811">
              <w:rPr>
                <w:rStyle w:val="Hyperlink"/>
                <w:noProof/>
                <w:spacing w:val="-2"/>
              </w:rPr>
              <w:t>Performance</w:t>
            </w:r>
            <w:r w:rsidR="000E19E1">
              <w:rPr>
                <w:noProof/>
                <w:webHidden/>
              </w:rPr>
              <w:tab/>
            </w:r>
            <w:r w:rsidR="000E19E1">
              <w:rPr>
                <w:noProof/>
                <w:webHidden/>
              </w:rPr>
              <w:fldChar w:fldCharType="begin"/>
            </w:r>
            <w:r w:rsidR="000E19E1">
              <w:rPr>
                <w:noProof/>
                <w:webHidden/>
              </w:rPr>
              <w:instrText xml:space="preserve"> PAGEREF _Toc134175712 \h </w:instrText>
            </w:r>
            <w:r w:rsidR="000E19E1">
              <w:rPr>
                <w:noProof/>
                <w:webHidden/>
              </w:rPr>
            </w:r>
            <w:r w:rsidR="000E19E1">
              <w:rPr>
                <w:noProof/>
                <w:webHidden/>
              </w:rPr>
              <w:fldChar w:fldCharType="separate"/>
            </w:r>
            <w:r>
              <w:rPr>
                <w:noProof/>
                <w:webHidden/>
              </w:rPr>
              <w:t>5</w:t>
            </w:r>
            <w:r w:rsidR="000E19E1">
              <w:rPr>
                <w:noProof/>
                <w:webHidden/>
              </w:rPr>
              <w:fldChar w:fldCharType="end"/>
            </w:r>
          </w:hyperlink>
        </w:p>
        <w:p w14:paraId="3BF9903F" w14:textId="1AEFA27F" w:rsidR="000E19E1" w:rsidRDefault="007508EC">
          <w:pPr>
            <w:pStyle w:val="TOC2"/>
            <w:tabs>
              <w:tab w:val="left" w:pos="880"/>
              <w:tab w:val="right" w:leader="dot" w:pos="9770"/>
            </w:tabs>
            <w:rPr>
              <w:rFonts w:asciiTheme="minorHAnsi" w:eastAsiaTheme="minorEastAsia" w:hAnsiTheme="minorHAnsi" w:cstheme="minorBidi"/>
              <w:noProof/>
              <w:sz w:val="22"/>
              <w:szCs w:val="22"/>
            </w:rPr>
          </w:pPr>
          <w:hyperlink w:anchor="_Toc134175713" w:history="1">
            <w:r w:rsidR="000E19E1" w:rsidRPr="002E2811">
              <w:rPr>
                <w:rStyle w:val="Hyperlink"/>
                <w:noProof/>
              </w:rPr>
              <w:t>A.</w:t>
            </w:r>
            <w:r w:rsidR="000E19E1">
              <w:rPr>
                <w:rFonts w:asciiTheme="minorHAnsi" w:eastAsiaTheme="minorEastAsia" w:hAnsiTheme="minorHAnsi" w:cstheme="minorBidi"/>
                <w:noProof/>
                <w:sz w:val="22"/>
                <w:szCs w:val="22"/>
              </w:rPr>
              <w:tab/>
            </w:r>
            <w:r w:rsidR="000E19E1" w:rsidRPr="002E2811">
              <w:rPr>
                <w:rStyle w:val="Hyperlink"/>
                <w:noProof/>
              </w:rPr>
              <w:t>Data</w:t>
            </w:r>
            <w:r w:rsidR="000E19E1" w:rsidRPr="002E2811">
              <w:rPr>
                <w:rStyle w:val="Hyperlink"/>
                <w:noProof/>
                <w:spacing w:val="-3"/>
              </w:rPr>
              <w:t xml:space="preserve"> </w:t>
            </w:r>
            <w:r w:rsidR="000E19E1" w:rsidRPr="002E2811">
              <w:rPr>
                <w:rStyle w:val="Hyperlink"/>
                <w:noProof/>
              </w:rPr>
              <w:t>and</w:t>
            </w:r>
            <w:r w:rsidR="000E19E1" w:rsidRPr="002E2811">
              <w:rPr>
                <w:rStyle w:val="Hyperlink"/>
                <w:noProof/>
                <w:spacing w:val="-3"/>
              </w:rPr>
              <w:t xml:space="preserve"> </w:t>
            </w:r>
            <w:r w:rsidR="000E19E1" w:rsidRPr="002E2811">
              <w:rPr>
                <w:rStyle w:val="Hyperlink"/>
                <w:noProof/>
                <w:spacing w:val="-2"/>
              </w:rPr>
              <w:t>Methodology</w:t>
            </w:r>
            <w:r w:rsidR="000E19E1">
              <w:rPr>
                <w:noProof/>
                <w:webHidden/>
              </w:rPr>
              <w:tab/>
            </w:r>
            <w:r w:rsidR="000E19E1">
              <w:rPr>
                <w:noProof/>
                <w:webHidden/>
              </w:rPr>
              <w:fldChar w:fldCharType="begin"/>
            </w:r>
            <w:r w:rsidR="000E19E1">
              <w:rPr>
                <w:noProof/>
                <w:webHidden/>
              </w:rPr>
              <w:instrText xml:space="preserve"> PAGEREF _Toc134175713 \h </w:instrText>
            </w:r>
            <w:r w:rsidR="000E19E1">
              <w:rPr>
                <w:noProof/>
                <w:webHidden/>
              </w:rPr>
            </w:r>
            <w:r w:rsidR="000E19E1">
              <w:rPr>
                <w:noProof/>
                <w:webHidden/>
              </w:rPr>
              <w:fldChar w:fldCharType="separate"/>
            </w:r>
            <w:r>
              <w:rPr>
                <w:noProof/>
                <w:webHidden/>
              </w:rPr>
              <w:t>5</w:t>
            </w:r>
            <w:r w:rsidR="000E19E1">
              <w:rPr>
                <w:noProof/>
                <w:webHidden/>
              </w:rPr>
              <w:fldChar w:fldCharType="end"/>
            </w:r>
          </w:hyperlink>
        </w:p>
        <w:p w14:paraId="701FA3DD" w14:textId="193C0493" w:rsidR="000E19E1" w:rsidRDefault="007508EC">
          <w:pPr>
            <w:pStyle w:val="TOC2"/>
            <w:tabs>
              <w:tab w:val="left" w:pos="880"/>
              <w:tab w:val="right" w:leader="dot" w:pos="9770"/>
            </w:tabs>
            <w:rPr>
              <w:rFonts w:asciiTheme="minorHAnsi" w:eastAsiaTheme="minorEastAsia" w:hAnsiTheme="minorHAnsi" w:cstheme="minorBidi"/>
              <w:noProof/>
              <w:sz w:val="22"/>
              <w:szCs w:val="22"/>
            </w:rPr>
          </w:pPr>
          <w:hyperlink w:anchor="_Toc134175714" w:history="1">
            <w:r w:rsidR="000E19E1" w:rsidRPr="002E2811">
              <w:rPr>
                <w:rStyle w:val="Hyperlink"/>
                <w:noProof/>
              </w:rPr>
              <w:t>B.</w:t>
            </w:r>
            <w:r w:rsidR="000E19E1">
              <w:rPr>
                <w:rFonts w:asciiTheme="minorHAnsi" w:eastAsiaTheme="minorEastAsia" w:hAnsiTheme="minorHAnsi" w:cstheme="minorBidi"/>
                <w:noProof/>
                <w:sz w:val="22"/>
                <w:szCs w:val="22"/>
              </w:rPr>
              <w:tab/>
            </w:r>
            <w:r w:rsidR="000E19E1" w:rsidRPr="002E2811">
              <w:rPr>
                <w:rStyle w:val="Hyperlink"/>
                <w:noProof/>
              </w:rPr>
              <w:t>Findings</w:t>
            </w:r>
            <w:r w:rsidR="000E19E1" w:rsidRPr="002E2811">
              <w:rPr>
                <w:rStyle w:val="Hyperlink"/>
                <w:noProof/>
                <w:spacing w:val="-4"/>
              </w:rPr>
              <w:t xml:space="preserve"> </w:t>
            </w:r>
            <w:r w:rsidR="000E19E1" w:rsidRPr="002E2811">
              <w:rPr>
                <w:rStyle w:val="Hyperlink"/>
                <w:noProof/>
              </w:rPr>
              <w:t>and</w:t>
            </w:r>
            <w:r w:rsidR="000E19E1" w:rsidRPr="002E2811">
              <w:rPr>
                <w:rStyle w:val="Hyperlink"/>
                <w:noProof/>
                <w:spacing w:val="-3"/>
              </w:rPr>
              <w:t xml:space="preserve"> </w:t>
            </w:r>
            <w:r w:rsidR="000E19E1" w:rsidRPr="002E2811">
              <w:rPr>
                <w:rStyle w:val="Hyperlink"/>
                <w:noProof/>
                <w:spacing w:val="-2"/>
              </w:rPr>
              <w:t>Observations</w:t>
            </w:r>
            <w:r w:rsidR="000E19E1">
              <w:rPr>
                <w:noProof/>
                <w:webHidden/>
              </w:rPr>
              <w:tab/>
            </w:r>
            <w:r w:rsidR="000E19E1">
              <w:rPr>
                <w:noProof/>
                <w:webHidden/>
              </w:rPr>
              <w:fldChar w:fldCharType="begin"/>
            </w:r>
            <w:r w:rsidR="000E19E1">
              <w:rPr>
                <w:noProof/>
                <w:webHidden/>
              </w:rPr>
              <w:instrText xml:space="preserve"> PAGEREF _Toc134175714 \h </w:instrText>
            </w:r>
            <w:r w:rsidR="000E19E1">
              <w:rPr>
                <w:noProof/>
                <w:webHidden/>
              </w:rPr>
            </w:r>
            <w:r w:rsidR="000E19E1">
              <w:rPr>
                <w:noProof/>
                <w:webHidden/>
              </w:rPr>
              <w:fldChar w:fldCharType="separate"/>
            </w:r>
            <w:r>
              <w:rPr>
                <w:noProof/>
                <w:webHidden/>
              </w:rPr>
              <w:t>5</w:t>
            </w:r>
            <w:r w:rsidR="000E19E1">
              <w:rPr>
                <w:noProof/>
                <w:webHidden/>
              </w:rPr>
              <w:fldChar w:fldCharType="end"/>
            </w:r>
          </w:hyperlink>
        </w:p>
        <w:p w14:paraId="08DE5378" w14:textId="39923E60" w:rsidR="000E19E1" w:rsidRDefault="007508EC">
          <w:pPr>
            <w:pStyle w:val="TOC2"/>
            <w:tabs>
              <w:tab w:val="left" w:pos="880"/>
              <w:tab w:val="right" w:leader="dot" w:pos="9770"/>
            </w:tabs>
            <w:rPr>
              <w:rFonts w:asciiTheme="minorHAnsi" w:eastAsiaTheme="minorEastAsia" w:hAnsiTheme="minorHAnsi" w:cstheme="minorBidi"/>
              <w:noProof/>
              <w:sz w:val="22"/>
              <w:szCs w:val="22"/>
            </w:rPr>
          </w:pPr>
          <w:hyperlink w:anchor="_Toc134175715" w:history="1">
            <w:r w:rsidR="000E19E1" w:rsidRPr="002E2811">
              <w:rPr>
                <w:rStyle w:val="Hyperlink"/>
                <w:noProof/>
              </w:rPr>
              <w:t>C.</w:t>
            </w:r>
            <w:r w:rsidR="000E19E1">
              <w:rPr>
                <w:rFonts w:asciiTheme="minorHAnsi" w:eastAsiaTheme="minorEastAsia" w:hAnsiTheme="minorHAnsi" w:cstheme="minorBidi"/>
                <w:noProof/>
                <w:sz w:val="22"/>
                <w:szCs w:val="22"/>
              </w:rPr>
              <w:tab/>
            </w:r>
            <w:r w:rsidR="000E19E1" w:rsidRPr="002E2811">
              <w:rPr>
                <w:rStyle w:val="Hyperlink"/>
                <w:noProof/>
              </w:rPr>
              <w:t>State</w:t>
            </w:r>
            <w:r w:rsidR="000E19E1" w:rsidRPr="002E2811">
              <w:rPr>
                <w:rStyle w:val="Hyperlink"/>
                <w:noProof/>
                <w:spacing w:val="-8"/>
              </w:rPr>
              <w:t xml:space="preserve"> </w:t>
            </w:r>
            <w:r w:rsidR="000E19E1" w:rsidRPr="002E2811">
              <w:rPr>
                <w:rStyle w:val="Hyperlink"/>
                <w:noProof/>
              </w:rPr>
              <w:t>Activity</w:t>
            </w:r>
            <w:r w:rsidR="000E19E1" w:rsidRPr="002E2811">
              <w:rPr>
                <w:rStyle w:val="Hyperlink"/>
                <w:noProof/>
                <w:spacing w:val="-6"/>
              </w:rPr>
              <w:t xml:space="preserve"> </w:t>
            </w:r>
            <w:r w:rsidR="000E19E1" w:rsidRPr="002E2811">
              <w:rPr>
                <w:rStyle w:val="Hyperlink"/>
                <w:noProof/>
              </w:rPr>
              <w:t>Mandated</w:t>
            </w:r>
            <w:r w:rsidR="000E19E1" w:rsidRPr="002E2811">
              <w:rPr>
                <w:rStyle w:val="Hyperlink"/>
                <w:noProof/>
                <w:spacing w:val="-5"/>
              </w:rPr>
              <w:t xml:space="preserve"> </w:t>
            </w:r>
            <w:r w:rsidR="000E19E1" w:rsidRPr="002E2811">
              <w:rPr>
                <w:rStyle w:val="Hyperlink"/>
                <w:noProof/>
              </w:rPr>
              <w:t>Measures</w:t>
            </w:r>
            <w:r w:rsidR="000E19E1" w:rsidRPr="002E2811">
              <w:rPr>
                <w:rStyle w:val="Hyperlink"/>
                <w:noProof/>
                <w:spacing w:val="-5"/>
              </w:rPr>
              <w:t xml:space="preserve"> </w:t>
            </w:r>
            <w:r w:rsidR="000E19E1" w:rsidRPr="002E2811">
              <w:rPr>
                <w:rStyle w:val="Hyperlink"/>
                <w:noProof/>
              </w:rPr>
              <w:t>(SAMM)</w:t>
            </w:r>
            <w:r w:rsidR="000E19E1" w:rsidRPr="002E2811">
              <w:rPr>
                <w:rStyle w:val="Hyperlink"/>
                <w:noProof/>
                <w:spacing w:val="-7"/>
              </w:rPr>
              <w:t xml:space="preserve"> </w:t>
            </w:r>
            <w:r w:rsidR="000E19E1" w:rsidRPr="002E2811">
              <w:rPr>
                <w:rStyle w:val="Hyperlink"/>
                <w:noProof/>
                <w:spacing w:val="-2"/>
              </w:rPr>
              <w:t>Highlights</w:t>
            </w:r>
            <w:r w:rsidR="000E19E1">
              <w:rPr>
                <w:noProof/>
                <w:webHidden/>
              </w:rPr>
              <w:tab/>
            </w:r>
            <w:r w:rsidR="000E19E1">
              <w:rPr>
                <w:noProof/>
                <w:webHidden/>
              </w:rPr>
              <w:fldChar w:fldCharType="begin"/>
            </w:r>
            <w:r w:rsidR="000E19E1">
              <w:rPr>
                <w:noProof/>
                <w:webHidden/>
              </w:rPr>
              <w:instrText xml:space="preserve"> PAGEREF _Toc134175715 \h </w:instrText>
            </w:r>
            <w:r w:rsidR="000E19E1">
              <w:rPr>
                <w:noProof/>
                <w:webHidden/>
              </w:rPr>
            </w:r>
            <w:r w:rsidR="000E19E1">
              <w:rPr>
                <w:noProof/>
                <w:webHidden/>
              </w:rPr>
              <w:fldChar w:fldCharType="separate"/>
            </w:r>
            <w:r>
              <w:rPr>
                <w:noProof/>
                <w:webHidden/>
              </w:rPr>
              <w:t>9</w:t>
            </w:r>
            <w:r w:rsidR="000E19E1">
              <w:rPr>
                <w:noProof/>
                <w:webHidden/>
              </w:rPr>
              <w:fldChar w:fldCharType="end"/>
            </w:r>
          </w:hyperlink>
        </w:p>
        <w:p w14:paraId="5434D193" w14:textId="6D4B6F9D" w:rsidR="000E19E1" w:rsidRDefault="007508EC">
          <w:pPr>
            <w:pStyle w:val="TOC2"/>
            <w:tabs>
              <w:tab w:val="right" w:leader="dot" w:pos="9770"/>
            </w:tabs>
            <w:rPr>
              <w:rFonts w:asciiTheme="minorHAnsi" w:eastAsiaTheme="minorEastAsia" w:hAnsiTheme="minorHAnsi" w:cstheme="minorBidi"/>
              <w:noProof/>
              <w:sz w:val="22"/>
              <w:szCs w:val="22"/>
            </w:rPr>
          </w:pPr>
          <w:hyperlink w:anchor="_Toc134175716" w:history="1">
            <w:r w:rsidR="000E19E1" w:rsidRPr="002E2811">
              <w:rPr>
                <w:rStyle w:val="Hyperlink"/>
                <w:noProof/>
              </w:rPr>
              <w:t>Appendix A – New and Continued Findings and Recommendations</w:t>
            </w:r>
            <w:r w:rsidR="000E19E1">
              <w:rPr>
                <w:noProof/>
                <w:webHidden/>
              </w:rPr>
              <w:tab/>
            </w:r>
            <w:r w:rsidR="000E19E1">
              <w:rPr>
                <w:noProof/>
                <w:webHidden/>
              </w:rPr>
              <w:fldChar w:fldCharType="begin"/>
            </w:r>
            <w:r w:rsidR="000E19E1">
              <w:rPr>
                <w:noProof/>
                <w:webHidden/>
              </w:rPr>
              <w:instrText xml:space="preserve"> PAGEREF _Toc134175716 \h </w:instrText>
            </w:r>
            <w:r w:rsidR="000E19E1">
              <w:rPr>
                <w:noProof/>
                <w:webHidden/>
              </w:rPr>
            </w:r>
            <w:r w:rsidR="000E19E1">
              <w:rPr>
                <w:noProof/>
                <w:webHidden/>
              </w:rPr>
              <w:fldChar w:fldCharType="separate"/>
            </w:r>
            <w:r>
              <w:rPr>
                <w:noProof/>
                <w:webHidden/>
              </w:rPr>
              <w:t>12</w:t>
            </w:r>
            <w:r w:rsidR="000E19E1">
              <w:rPr>
                <w:noProof/>
                <w:webHidden/>
              </w:rPr>
              <w:fldChar w:fldCharType="end"/>
            </w:r>
          </w:hyperlink>
        </w:p>
        <w:p w14:paraId="0958C9F9" w14:textId="34FCAEA2" w:rsidR="000E19E1" w:rsidRDefault="007508EC">
          <w:pPr>
            <w:pStyle w:val="TOC2"/>
            <w:tabs>
              <w:tab w:val="right" w:leader="dot" w:pos="9770"/>
            </w:tabs>
            <w:rPr>
              <w:rFonts w:asciiTheme="minorHAnsi" w:eastAsiaTheme="minorEastAsia" w:hAnsiTheme="minorHAnsi" w:cstheme="minorBidi"/>
              <w:noProof/>
              <w:sz w:val="22"/>
              <w:szCs w:val="22"/>
            </w:rPr>
          </w:pPr>
          <w:hyperlink w:anchor="_Toc134175717" w:history="1">
            <w:r w:rsidR="000E19E1" w:rsidRPr="002E2811">
              <w:rPr>
                <w:rStyle w:val="Hyperlink"/>
                <w:noProof/>
              </w:rPr>
              <w:t>Appendix B – Observations Subject to Continued Monitoring</w:t>
            </w:r>
            <w:r w:rsidR="000E19E1">
              <w:rPr>
                <w:noProof/>
                <w:webHidden/>
              </w:rPr>
              <w:tab/>
            </w:r>
            <w:r w:rsidR="000E19E1">
              <w:rPr>
                <w:noProof/>
                <w:webHidden/>
              </w:rPr>
              <w:fldChar w:fldCharType="begin"/>
            </w:r>
            <w:r w:rsidR="000E19E1">
              <w:rPr>
                <w:noProof/>
                <w:webHidden/>
              </w:rPr>
              <w:instrText xml:space="preserve"> PAGEREF _Toc134175717 \h </w:instrText>
            </w:r>
            <w:r w:rsidR="000E19E1">
              <w:rPr>
                <w:noProof/>
                <w:webHidden/>
              </w:rPr>
            </w:r>
            <w:r w:rsidR="000E19E1">
              <w:rPr>
                <w:noProof/>
                <w:webHidden/>
              </w:rPr>
              <w:fldChar w:fldCharType="separate"/>
            </w:r>
            <w:r>
              <w:rPr>
                <w:noProof/>
                <w:webHidden/>
              </w:rPr>
              <w:t>14</w:t>
            </w:r>
            <w:r w:rsidR="000E19E1">
              <w:rPr>
                <w:noProof/>
                <w:webHidden/>
              </w:rPr>
              <w:fldChar w:fldCharType="end"/>
            </w:r>
          </w:hyperlink>
        </w:p>
        <w:p w14:paraId="2E491991" w14:textId="71D75D23" w:rsidR="000E19E1" w:rsidRDefault="007508EC">
          <w:pPr>
            <w:pStyle w:val="TOC2"/>
            <w:tabs>
              <w:tab w:val="right" w:leader="dot" w:pos="9770"/>
            </w:tabs>
            <w:rPr>
              <w:rFonts w:asciiTheme="minorHAnsi" w:eastAsiaTheme="minorEastAsia" w:hAnsiTheme="minorHAnsi" w:cstheme="minorBidi"/>
              <w:noProof/>
              <w:sz w:val="22"/>
              <w:szCs w:val="22"/>
            </w:rPr>
          </w:pPr>
          <w:hyperlink w:anchor="_Toc134175718" w:history="1">
            <w:r w:rsidR="000E19E1" w:rsidRPr="002E2811">
              <w:rPr>
                <w:rStyle w:val="Hyperlink"/>
                <w:noProof/>
              </w:rPr>
              <w:t>Appendix C - Status of FY 20</w:t>
            </w:r>
            <w:r w:rsidR="00800AF5">
              <w:rPr>
                <w:rStyle w:val="Hyperlink"/>
                <w:noProof/>
              </w:rPr>
              <w:t>21</w:t>
            </w:r>
            <w:r w:rsidR="000E19E1" w:rsidRPr="002E2811">
              <w:rPr>
                <w:rStyle w:val="Hyperlink"/>
                <w:noProof/>
              </w:rPr>
              <w:t xml:space="preserve"> Findings and Recommendations</w:t>
            </w:r>
            <w:r w:rsidR="000E19E1">
              <w:rPr>
                <w:noProof/>
                <w:webHidden/>
              </w:rPr>
              <w:tab/>
            </w:r>
            <w:r w:rsidR="000E19E1">
              <w:rPr>
                <w:noProof/>
                <w:webHidden/>
              </w:rPr>
              <w:fldChar w:fldCharType="begin"/>
            </w:r>
            <w:r w:rsidR="000E19E1">
              <w:rPr>
                <w:noProof/>
                <w:webHidden/>
              </w:rPr>
              <w:instrText xml:space="preserve"> PAGEREF _Toc134175718 \h </w:instrText>
            </w:r>
            <w:r w:rsidR="000E19E1">
              <w:rPr>
                <w:noProof/>
                <w:webHidden/>
              </w:rPr>
            </w:r>
            <w:r w:rsidR="000E19E1">
              <w:rPr>
                <w:noProof/>
                <w:webHidden/>
              </w:rPr>
              <w:fldChar w:fldCharType="separate"/>
            </w:r>
            <w:r>
              <w:rPr>
                <w:noProof/>
                <w:webHidden/>
              </w:rPr>
              <w:t>19</w:t>
            </w:r>
            <w:r w:rsidR="000E19E1">
              <w:rPr>
                <w:noProof/>
                <w:webHidden/>
              </w:rPr>
              <w:fldChar w:fldCharType="end"/>
            </w:r>
          </w:hyperlink>
        </w:p>
        <w:p w14:paraId="4566ADC9" w14:textId="6BCE0838" w:rsidR="000E19E1" w:rsidRDefault="007508EC">
          <w:pPr>
            <w:pStyle w:val="TOC2"/>
            <w:tabs>
              <w:tab w:val="right" w:leader="dot" w:pos="9770"/>
            </w:tabs>
            <w:rPr>
              <w:rFonts w:asciiTheme="minorHAnsi" w:eastAsiaTheme="minorEastAsia" w:hAnsiTheme="minorHAnsi" w:cstheme="minorBidi"/>
              <w:noProof/>
              <w:sz w:val="22"/>
              <w:szCs w:val="22"/>
            </w:rPr>
          </w:pPr>
          <w:hyperlink w:anchor="_Toc134175719" w:history="1">
            <w:r w:rsidR="000E19E1" w:rsidRPr="002E2811">
              <w:rPr>
                <w:rStyle w:val="Hyperlink"/>
                <w:noProof/>
              </w:rPr>
              <w:t>Appendix D – FY 2022 State Activity Mandated Measures (SAMM) Report</w:t>
            </w:r>
            <w:r w:rsidR="000E19E1">
              <w:rPr>
                <w:noProof/>
                <w:webHidden/>
              </w:rPr>
              <w:tab/>
            </w:r>
            <w:r w:rsidR="000E19E1">
              <w:rPr>
                <w:noProof/>
                <w:webHidden/>
              </w:rPr>
              <w:fldChar w:fldCharType="begin"/>
            </w:r>
            <w:r w:rsidR="000E19E1">
              <w:rPr>
                <w:noProof/>
                <w:webHidden/>
              </w:rPr>
              <w:instrText xml:space="preserve"> PAGEREF _Toc134175719 \h </w:instrText>
            </w:r>
            <w:r w:rsidR="000E19E1">
              <w:rPr>
                <w:noProof/>
                <w:webHidden/>
              </w:rPr>
            </w:r>
            <w:r w:rsidR="000E19E1">
              <w:rPr>
                <w:noProof/>
                <w:webHidden/>
              </w:rPr>
              <w:fldChar w:fldCharType="separate"/>
            </w:r>
            <w:r>
              <w:rPr>
                <w:noProof/>
                <w:webHidden/>
              </w:rPr>
              <w:t>22</w:t>
            </w:r>
            <w:r w:rsidR="000E19E1">
              <w:rPr>
                <w:noProof/>
                <w:webHidden/>
              </w:rPr>
              <w:fldChar w:fldCharType="end"/>
            </w:r>
          </w:hyperlink>
        </w:p>
        <w:p w14:paraId="238C359B" w14:textId="0F25D742" w:rsidR="00C8236A" w:rsidRDefault="00122BEB">
          <w:r>
            <w:fldChar w:fldCharType="end"/>
          </w:r>
        </w:p>
        <w:p w14:paraId="466E263B" w14:textId="77777777" w:rsidR="00C8236A" w:rsidRDefault="00C8236A"/>
        <w:p w14:paraId="22EDD06C" w14:textId="77777777" w:rsidR="00C8236A" w:rsidRDefault="00C8236A"/>
        <w:p w14:paraId="53334659" w14:textId="0ABD8040" w:rsidR="00AF76A9" w:rsidRDefault="007508EC"/>
      </w:sdtContent>
    </w:sdt>
    <w:p w14:paraId="5E33C60D" w14:textId="77777777" w:rsidR="00AF76A9" w:rsidRDefault="00AF76A9"/>
    <w:p w14:paraId="7D8043B8" w14:textId="77777777" w:rsidR="00C8236A" w:rsidRDefault="00C8236A"/>
    <w:p w14:paraId="34541C5B" w14:textId="77777777" w:rsidR="00C8236A" w:rsidRDefault="00C8236A"/>
    <w:p w14:paraId="7220916D" w14:textId="77777777" w:rsidR="00C8236A" w:rsidRDefault="00C8236A"/>
    <w:p w14:paraId="711EA1C4" w14:textId="19D0963E" w:rsidR="00C8236A" w:rsidRDefault="00C8236A">
      <w:pPr>
        <w:sectPr w:rsidR="00C8236A">
          <w:footerReference w:type="default" r:id="rId10"/>
          <w:pgSz w:w="12240" w:h="15840"/>
          <w:pgMar w:top="1420" w:right="1140" w:bottom="1060" w:left="1320" w:header="0" w:footer="863" w:gutter="0"/>
          <w:pgNumType w:start="2"/>
          <w:cols w:space="720"/>
        </w:sectPr>
      </w:pPr>
    </w:p>
    <w:p w14:paraId="3F30C973" w14:textId="77777777" w:rsidR="00AF76A9" w:rsidRDefault="00122BEB">
      <w:pPr>
        <w:pStyle w:val="Heading1"/>
        <w:numPr>
          <w:ilvl w:val="0"/>
          <w:numId w:val="2"/>
        </w:numPr>
        <w:tabs>
          <w:tab w:val="left" w:pos="840"/>
          <w:tab w:val="left" w:pos="841"/>
        </w:tabs>
        <w:spacing w:before="20"/>
        <w:ind w:hanging="532"/>
        <w:jc w:val="left"/>
      </w:pPr>
      <w:bookmarkStart w:id="1" w:name="I._Executive_Summary"/>
      <w:bookmarkStart w:id="2" w:name="_Toc134175710"/>
      <w:bookmarkEnd w:id="1"/>
      <w:r>
        <w:lastRenderedPageBreak/>
        <w:t>Executive</w:t>
      </w:r>
      <w:r>
        <w:rPr>
          <w:spacing w:val="-17"/>
        </w:rPr>
        <w:t xml:space="preserve"> </w:t>
      </w:r>
      <w:r>
        <w:rPr>
          <w:spacing w:val="-2"/>
        </w:rPr>
        <w:t>Summary</w:t>
      </w:r>
      <w:bookmarkEnd w:id="2"/>
    </w:p>
    <w:p w14:paraId="4DAD1452" w14:textId="77777777" w:rsidR="00AF76A9" w:rsidRDefault="00AF76A9">
      <w:pPr>
        <w:pStyle w:val="BodyText"/>
        <w:spacing w:before="12"/>
        <w:rPr>
          <w:b/>
          <w:sz w:val="23"/>
        </w:rPr>
      </w:pPr>
    </w:p>
    <w:p w14:paraId="03F17BF0" w14:textId="08FCF91A" w:rsidR="00AF76A9" w:rsidRDefault="00122BEB" w:rsidP="007008EF">
      <w:pPr>
        <w:pStyle w:val="BodyText"/>
        <w:ind w:left="180"/>
      </w:pPr>
      <w:r>
        <w:t>The</w:t>
      </w:r>
      <w:r>
        <w:rPr>
          <w:spacing w:val="-3"/>
        </w:rPr>
        <w:t xml:space="preserve"> </w:t>
      </w:r>
      <w:r>
        <w:t>primary</w:t>
      </w:r>
      <w:r>
        <w:rPr>
          <w:spacing w:val="-5"/>
        </w:rPr>
        <w:t xml:space="preserve"> </w:t>
      </w:r>
      <w:r>
        <w:t>purpose</w:t>
      </w:r>
      <w:r>
        <w:rPr>
          <w:spacing w:val="-3"/>
        </w:rPr>
        <w:t xml:space="preserve"> </w:t>
      </w:r>
      <w:r>
        <w:t>of</w:t>
      </w:r>
      <w:r>
        <w:rPr>
          <w:spacing w:val="-3"/>
        </w:rPr>
        <w:t xml:space="preserve"> </w:t>
      </w:r>
      <w:r>
        <w:t>this</w:t>
      </w:r>
      <w:r>
        <w:rPr>
          <w:spacing w:val="-2"/>
        </w:rPr>
        <w:t xml:space="preserve"> </w:t>
      </w:r>
      <w:r w:rsidR="00E05375">
        <w:rPr>
          <w:spacing w:val="-2"/>
        </w:rPr>
        <w:t>F</w:t>
      </w:r>
      <w:r w:rsidR="006C3EBC">
        <w:rPr>
          <w:spacing w:val="-2"/>
        </w:rPr>
        <w:t xml:space="preserve">ollow-up </w:t>
      </w:r>
      <w:r w:rsidR="006C3EBC">
        <w:t>Federal Annual Monitoring Evaluation (</w:t>
      </w:r>
      <w:r w:rsidR="006C3EBC">
        <w:rPr>
          <w:spacing w:val="-2"/>
        </w:rPr>
        <w:t xml:space="preserve">FAME) </w:t>
      </w:r>
      <w:r w:rsidR="00E05375">
        <w:t>R</w:t>
      </w:r>
      <w:r>
        <w:t>eport is</w:t>
      </w:r>
      <w:r>
        <w:rPr>
          <w:spacing w:val="-4"/>
        </w:rPr>
        <w:t xml:space="preserve"> </w:t>
      </w:r>
      <w:r>
        <w:t>to</w:t>
      </w:r>
      <w:r>
        <w:rPr>
          <w:spacing w:val="-1"/>
        </w:rPr>
        <w:t xml:space="preserve"> </w:t>
      </w:r>
      <w:r>
        <w:t>assess</w:t>
      </w:r>
      <w:r>
        <w:rPr>
          <w:spacing w:val="-4"/>
        </w:rPr>
        <w:t xml:space="preserve"> </w:t>
      </w:r>
      <w:r>
        <w:t>the</w:t>
      </w:r>
      <w:r>
        <w:rPr>
          <w:spacing w:val="-1"/>
        </w:rPr>
        <w:t xml:space="preserve"> </w:t>
      </w:r>
      <w:r>
        <w:t>Puerto</w:t>
      </w:r>
      <w:r>
        <w:rPr>
          <w:spacing w:val="-1"/>
        </w:rPr>
        <w:t xml:space="preserve"> </w:t>
      </w:r>
      <w:r>
        <w:t>Rico</w:t>
      </w:r>
      <w:r>
        <w:rPr>
          <w:spacing w:val="-1"/>
        </w:rPr>
        <w:t xml:space="preserve"> </w:t>
      </w:r>
      <w:r>
        <w:t>State</w:t>
      </w:r>
      <w:r>
        <w:rPr>
          <w:spacing w:val="-3"/>
        </w:rPr>
        <w:t xml:space="preserve"> </w:t>
      </w:r>
      <w:r>
        <w:t>Plan’s</w:t>
      </w:r>
      <w:r w:rsidR="008E2244">
        <w:t xml:space="preserve"> (PR OSHA)</w:t>
      </w:r>
      <w:r>
        <w:rPr>
          <w:spacing w:val="-2"/>
        </w:rPr>
        <w:t xml:space="preserve"> </w:t>
      </w:r>
      <w:r>
        <w:t>progress</w:t>
      </w:r>
      <w:r>
        <w:rPr>
          <w:spacing w:val="-4"/>
        </w:rPr>
        <w:t xml:space="preserve"> </w:t>
      </w:r>
      <w:r>
        <w:t>in</w:t>
      </w:r>
      <w:r>
        <w:rPr>
          <w:spacing w:val="-3"/>
        </w:rPr>
        <w:t xml:space="preserve"> </w:t>
      </w:r>
      <w:r>
        <w:t>Fiscal</w:t>
      </w:r>
      <w:r>
        <w:rPr>
          <w:spacing w:val="-1"/>
        </w:rPr>
        <w:t xml:space="preserve"> </w:t>
      </w:r>
      <w:r>
        <w:t>Year (FY) 2022 in resolving outstanding findings from the previous FY 2021 Comprehensive FAME Report.</w:t>
      </w:r>
    </w:p>
    <w:p w14:paraId="622C5A1C" w14:textId="77777777" w:rsidR="00AF76A9" w:rsidRDefault="00AF76A9">
      <w:pPr>
        <w:pStyle w:val="BodyText"/>
        <w:spacing w:before="11"/>
        <w:rPr>
          <w:sz w:val="23"/>
        </w:rPr>
      </w:pPr>
    </w:p>
    <w:p w14:paraId="2D63E95C" w14:textId="1834C6D2" w:rsidR="002F544E" w:rsidRDefault="002F544E" w:rsidP="0041362C">
      <w:pPr>
        <w:pStyle w:val="BodyText"/>
        <w:ind w:left="180" w:right="149"/>
      </w:pPr>
      <w:r>
        <w:t>PR OSHA has been experiencing a significant problem with recruiting and retaining enforcement staff which has worsened in recent years. The State Plan contributes the difficulty in recruiting and maintaining enforcement staff to the low salary scales.</w:t>
      </w:r>
      <w:r>
        <w:rPr>
          <w:spacing w:val="40"/>
        </w:rPr>
        <w:t xml:space="preserve"> </w:t>
      </w:r>
      <w:r>
        <w:t>In FY 2022, PR OSHA conducted 640 total inspections in both private and public sector establishments (approximately 51% of their inspection goals for the year.</w:t>
      </w:r>
      <w:r w:rsidR="00682FAD">
        <w:t>)</w:t>
      </w:r>
      <w:r>
        <w:t xml:space="preserve"> There were 457 safety</w:t>
      </w:r>
      <w:r>
        <w:rPr>
          <w:spacing w:val="-2"/>
        </w:rPr>
        <w:t xml:space="preserve"> </w:t>
      </w:r>
      <w:r>
        <w:t>and</w:t>
      </w:r>
      <w:r>
        <w:rPr>
          <w:spacing w:val="-3"/>
        </w:rPr>
        <w:t xml:space="preserve"> </w:t>
      </w:r>
      <w:r>
        <w:t>183</w:t>
      </w:r>
      <w:r>
        <w:rPr>
          <w:spacing w:val="-3"/>
        </w:rPr>
        <w:t xml:space="preserve"> </w:t>
      </w:r>
      <w:r>
        <w:t>health</w:t>
      </w:r>
      <w:r>
        <w:rPr>
          <w:spacing w:val="-1"/>
        </w:rPr>
        <w:t xml:space="preserve"> </w:t>
      </w:r>
      <w:r>
        <w:t>inspections</w:t>
      </w:r>
      <w:r>
        <w:rPr>
          <w:spacing w:val="-2"/>
        </w:rPr>
        <w:t xml:space="preserve"> </w:t>
      </w:r>
      <w:r>
        <w:t>conducted.</w:t>
      </w:r>
      <w:r>
        <w:rPr>
          <w:spacing w:val="40"/>
        </w:rPr>
        <w:t xml:space="preserve"> </w:t>
      </w:r>
      <w:r>
        <w:t>PR</w:t>
      </w:r>
      <w:r>
        <w:rPr>
          <w:spacing w:val="-5"/>
        </w:rPr>
        <w:t xml:space="preserve"> </w:t>
      </w:r>
      <w:r>
        <w:t>OSHA</w:t>
      </w:r>
      <w:r>
        <w:rPr>
          <w:spacing w:val="-1"/>
        </w:rPr>
        <w:t xml:space="preserve"> </w:t>
      </w:r>
      <w:r>
        <w:t>failed</w:t>
      </w:r>
      <w:r>
        <w:rPr>
          <w:spacing w:val="-3"/>
        </w:rPr>
        <w:t xml:space="preserve"> </w:t>
      </w:r>
      <w:r>
        <w:t>to</w:t>
      </w:r>
      <w:r>
        <w:rPr>
          <w:spacing w:val="-1"/>
        </w:rPr>
        <w:t xml:space="preserve"> </w:t>
      </w:r>
      <w:r>
        <w:t>meet its</w:t>
      </w:r>
      <w:r>
        <w:rPr>
          <w:spacing w:val="-1"/>
        </w:rPr>
        <w:t xml:space="preserve"> </w:t>
      </w:r>
      <w:r>
        <w:t>inspection</w:t>
      </w:r>
      <w:r>
        <w:rPr>
          <w:spacing w:val="-1"/>
        </w:rPr>
        <w:t xml:space="preserve"> </w:t>
      </w:r>
      <w:r>
        <w:t>goals</w:t>
      </w:r>
      <w:r>
        <w:rPr>
          <w:spacing w:val="-2"/>
        </w:rPr>
        <w:t xml:space="preserve"> </w:t>
      </w:r>
      <w:r>
        <w:t>for</w:t>
      </w:r>
      <w:r>
        <w:rPr>
          <w:spacing w:val="-4"/>
        </w:rPr>
        <w:t xml:space="preserve"> </w:t>
      </w:r>
      <w:r>
        <w:t>the year because of the loss of compliance staff.</w:t>
      </w:r>
      <w:r>
        <w:rPr>
          <w:spacing w:val="40"/>
        </w:rPr>
        <w:t xml:space="preserve"> </w:t>
      </w:r>
      <w:bookmarkStart w:id="3" w:name="_Hlk136599954"/>
      <w:r>
        <w:t xml:space="preserve">From FY 2021 to </w:t>
      </w:r>
      <w:r w:rsidR="00682FAD">
        <w:t xml:space="preserve">FY </w:t>
      </w:r>
      <w:r>
        <w:t xml:space="preserve">2022, PR OSHA lost 18 </w:t>
      </w:r>
      <w:r w:rsidR="008E2244">
        <w:t>Compliance Safety and Health Officers (</w:t>
      </w:r>
      <w:r>
        <w:t>CSHOs</w:t>
      </w:r>
      <w:r w:rsidR="008E2244">
        <w:t>)</w:t>
      </w:r>
      <w:r>
        <w:t xml:space="preserve"> which significantly impacted the program’s ability to meet its annual assessment goals.</w:t>
      </w:r>
      <w:r>
        <w:rPr>
          <w:spacing w:val="40"/>
        </w:rPr>
        <w:t xml:space="preserve"> </w:t>
      </w:r>
      <w:r>
        <w:t>The State Plan recruited 12 new CSHOs from 16 open announcements starting in the third quarter of FY 2022.</w:t>
      </w:r>
      <w:r>
        <w:rPr>
          <w:spacing w:val="80"/>
        </w:rPr>
        <w:t xml:space="preserve"> </w:t>
      </w:r>
      <w:r>
        <w:t>The</w:t>
      </w:r>
      <w:r>
        <w:rPr>
          <w:spacing w:val="-3"/>
        </w:rPr>
        <w:t xml:space="preserve"> </w:t>
      </w:r>
      <w:r>
        <w:t>State</w:t>
      </w:r>
      <w:r>
        <w:rPr>
          <w:spacing w:val="-2"/>
        </w:rPr>
        <w:t xml:space="preserve"> </w:t>
      </w:r>
      <w:r>
        <w:t>Plan</w:t>
      </w:r>
      <w:r>
        <w:rPr>
          <w:spacing w:val="-2"/>
        </w:rPr>
        <w:t xml:space="preserve"> </w:t>
      </w:r>
      <w:r>
        <w:t>had only</w:t>
      </w:r>
      <w:r>
        <w:rPr>
          <w:spacing w:val="-1"/>
        </w:rPr>
        <w:t xml:space="preserve"> </w:t>
      </w:r>
      <w:r>
        <w:t>16</w:t>
      </w:r>
      <w:r>
        <w:rPr>
          <w:spacing w:val="-2"/>
        </w:rPr>
        <w:t xml:space="preserve"> </w:t>
      </w:r>
      <w:r>
        <w:t>experienced CSHOs</w:t>
      </w:r>
      <w:r>
        <w:rPr>
          <w:spacing w:val="-1"/>
        </w:rPr>
        <w:t xml:space="preserve"> </w:t>
      </w:r>
      <w:r>
        <w:t>that</w:t>
      </w:r>
      <w:r>
        <w:rPr>
          <w:spacing w:val="-2"/>
        </w:rPr>
        <w:t xml:space="preserve"> </w:t>
      </w:r>
      <w:r>
        <w:t>were</w:t>
      </w:r>
      <w:r>
        <w:rPr>
          <w:spacing w:val="-2"/>
        </w:rPr>
        <w:t xml:space="preserve"> </w:t>
      </w:r>
      <w:r>
        <w:t>performing</w:t>
      </w:r>
      <w:r>
        <w:rPr>
          <w:spacing w:val="-1"/>
        </w:rPr>
        <w:t xml:space="preserve"> </w:t>
      </w:r>
      <w:r>
        <w:t>safety</w:t>
      </w:r>
      <w:r>
        <w:rPr>
          <w:spacing w:val="-1"/>
        </w:rPr>
        <w:t xml:space="preserve"> </w:t>
      </w:r>
      <w:r>
        <w:t>and</w:t>
      </w:r>
      <w:r>
        <w:rPr>
          <w:spacing w:val="-2"/>
        </w:rPr>
        <w:t xml:space="preserve"> </w:t>
      </w:r>
      <w:r>
        <w:t>health inspections</w:t>
      </w:r>
      <w:r>
        <w:rPr>
          <w:spacing w:val="-4"/>
        </w:rPr>
        <w:t xml:space="preserve"> </w:t>
      </w:r>
      <w:r w:rsidR="00682FAD">
        <w:t xml:space="preserve">throughout much of </w:t>
      </w:r>
      <w:r>
        <w:t>FY</w:t>
      </w:r>
      <w:r>
        <w:rPr>
          <w:spacing w:val="-3"/>
        </w:rPr>
        <w:t xml:space="preserve"> </w:t>
      </w:r>
      <w:r>
        <w:t>2022.</w:t>
      </w:r>
      <w:r>
        <w:rPr>
          <w:spacing w:val="40"/>
        </w:rPr>
        <w:t xml:space="preserve"> </w:t>
      </w:r>
      <w:r>
        <w:t>The</w:t>
      </w:r>
      <w:r>
        <w:rPr>
          <w:spacing w:val="-1"/>
        </w:rPr>
        <w:t xml:space="preserve"> </w:t>
      </w:r>
      <w:r>
        <w:t>FY</w:t>
      </w:r>
      <w:r>
        <w:rPr>
          <w:spacing w:val="-1"/>
        </w:rPr>
        <w:t xml:space="preserve"> </w:t>
      </w:r>
      <w:r>
        <w:t>2022</w:t>
      </w:r>
      <w:r>
        <w:rPr>
          <w:spacing w:val="-3"/>
        </w:rPr>
        <w:t xml:space="preserve"> </w:t>
      </w:r>
      <w:r>
        <w:t>grant allocated</w:t>
      </w:r>
      <w:r>
        <w:rPr>
          <w:spacing w:val="-3"/>
        </w:rPr>
        <w:t xml:space="preserve"> </w:t>
      </w:r>
      <w:r>
        <w:t>49</w:t>
      </w:r>
      <w:r>
        <w:rPr>
          <w:spacing w:val="-3"/>
        </w:rPr>
        <w:t xml:space="preserve"> </w:t>
      </w:r>
      <w:r>
        <w:t>CSHO</w:t>
      </w:r>
      <w:r>
        <w:rPr>
          <w:spacing w:val="-2"/>
        </w:rPr>
        <w:t xml:space="preserve"> </w:t>
      </w:r>
      <w:r>
        <w:t>positions</w:t>
      </w:r>
      <w:r>
        <w:rPr>
          <w:spacing w:val="-4"/>
        </w:rPr>
        <w:t xml:space="preserve"> </w:t>
      </w:r>
      <w:r>
        <w:t>for</w:t>
      </w:r>
      <w:r>
        <w:rPr>
          <w:spacing w:val="-1"/>
        </w:rPr>
        <w:t xml:space="preserve"> </w:t>
      </w:r>
      <w:r>
        <w:t>the</w:t>
      </w:r>
      <w:r>
        <w:rPr>
          <w:spacing w:val="-1"/>
        </w:rPr>
        <w:t xml:space="preserve"> </w:t>
      </w:r>
      <w:r>
        <w:t>State</w:t>
      </w:r>
      <w:r>
        <w:rPr>
          <w:spacing w:val="-1"/>
        </w:rPr>
        <w:t xml:space="preserve"> </w:t>
      </w:r>
      <w:r>
        <w:t>Plan.</w:t>
      </w:r>
      <w:r>
        <w:rPr>
          <w:spacing w:val="40"/>
        </w:rPr>
        <w:t xml:space="preserve"> </w:t>
      </w:r>
      <w:r>
        <w:t>The State Plan has hired a total of 15 CSHOs from June 2022 to March 2023.</w:t>
      </w:r>
    </w:p>
    <w:bookmarkEnd w:id="3"/>
    <w:p w14:paraId="59FFAD23" w14:textId="77777777" w:rsidR="00AF76A9" w:rsidRDefault="00AF76A9">
      <w:pPr>
        <w:pStyle w:val="BodyText"/>
        <w:spacing w:before="8"/>
        <w:rPr>
          <w:sz w:val="21"/>
        </w:rPr>
      </w:pPr>
    </w:p>
    <w:p w14:paraId="40A1F4DA" w14:textId="2D6EF8C8" w:rsidR="00AF76A9" w:rsidRDefault="00122BEB">
      <w:pPr>
        <w:pStyle w:val="BodyText"/>
        <w:ind w:left="120" w:right="141"/>
      </w:pPr>
      <w:r>
        <w:t xml:space="preserve">PR OSHA continued to provide compliance assistance and outreach to employers and workers on safety and health </w:t>
      </w:r>
      <w:r w:rsidR="004049C6">
        <w:t xml:space="preserve">issues </w:t>
      </w:r>
      <w:r>
        <w:t xml:space="preserve">through </w:t>
      </w:r>
      <w:r w:rsidR="001B5F7D">
        <w:t>participation in its Voluntary</w:t>
      </w:r>
      <w:r>
        <w:t xml:space="preserve"> Protection Program (VPP)</w:t>
      </w:r>
      <w:r w:rsidR="001B5F7D">
        <w:t xml:space="preserve"> and its alliances, </w:t>
      </w:r>
      <w:r w:rsidR="004049C6">
        <w:t xml:space="preserve">and </w:t>
      </w:r>
      <w:r w:rsidR="001B5F7D">
        <w:t xml:space="preserve">by conducting </w:t>
      </w:r>
      <w:r>
        <w:t>training</w:t>
      </w:r>
      <w:r w:rsidR="004049C6">
        <w:t xml:space="preserve"> and</w:t>
      </w:r>
      <w:r w:rsidR="001B5F7D">
        <w:rPr>
          <w:spacing w:val="-3"/>
        </w:rPr>
        <w:t xml:space="preserve"> state</w:t>
      </w:r>
      <w:r w:rsidR="00E05375">
        <w:rPr>
          <w:spacing w:val="-3"/>
        </w:rPr>
        <w:t xml:space="preserve"> and local government </w:t>
      </w:r>
      <w:r>
        <w:t>consultation</w:t>
      </w:r>
      <w:r w:rsidR="00682FAD">
        <w:t xml:space="preserve"> visit</w:t>
      </w:r>
      <w:r>
        <w:t>s.</w:t>
      </w:r>
      <w:r>
        <w:rPr>
          <w:spacing w:val="-4"/>
        </w:rPr>
        <w:t xml:space="preserve"> </w:t>
      </w:r>
      <w:r w:rsidR="009624C6">
        <w:rPr>
          <w:spacing w:val="-4"/>
        </w:rPr>
        <w:t xml:space="preserve"> </w:t>
      </w:r>
      <w:r>
        <w:t xml:space="preserve">Compliance </w:t>
      </w:r>
      <w:r w:rsidR="002F544E">
        <w:t>a</w:t>
      </w:r>
      <w:r>
        <w:t xml:space="preserve">ssistance </w:t>
      </w:r>
      <w:r w:rsidR="002F544E">
        <w:t>s</w:t>
      </w:r>
      <w:r>
        <w:t>pecialists conducted 47 training and assistance activities that impacted 3,263 employers</w:t>
      </w:r>
      <w:r w:rsidR="000E19E1">
        <w:t xml:space="preserve">, </w:t>
      </w:r>
      <w:r>
        <w:t>employees</w:t>
      </w:r>
      <w:r w:rsidR="000E19E1">
        <w:t>,</w:t>
      </w:r>
      <w:r>
        <w:t xml:space="preserve"> and the general </w:t>
      </w:r>
      <w:r w:rsidR="00630BB9">
        <w:t>public.</w:t>
      </w:r>
      <w:r>
        <w:rPr>
          <w:spacing w:val="40"/>
        </w:rPr>
        <w:t xml:space="preserve"> </w:t>
      </w:r>
      <w:r>
        <w:t xml:space="preserve">Private sector employers receive consultation services under a 21(d) </w:t>
      </w:r>
      <w:r>
        <w:rPr>
          <w:spacing w:val="-2"/>
        </w:rPr>
        <w:t>grant.</w:t>
      </w:r>
    </w:p>
    <w:p w14:paraId="203B2092" w14:textId="77777777" w:rsidR="00AF76A9" w:rsidRDefault="00AF76A9">
      <w:pPr>
        <w:pStyle w:val="BodyText"/>
        <w:spacing w:before="1"/>
      </w:pPr>
    </w:p>
    <w:p w14:paraId="175D3E8F" w14:textId="6F1DF86B" w:rsidR="00AF76A9" w:rsidRDefault="00122BEB">
      <w:pPr>
        <w:pStyle w:val="BodyText"/>
        <w:ind w:left="120" w:right="186"/>
      </w:pPr>
      <w:r>
        <w:t>During</w:t>
      </w:r>
      <w:r>
        <w:rPr>
          <w:spacing w:val="-3"/>
        </w:rPr>
        <w:t xml:space="preserve"> </w:t>
      </w:r>
      <w:r>
        <w:t>FY</w:t>
      </w:r>
      <w:r>
        <w:rPr>
          <w:spacing w:val="-4"/>
        </w:rPr>
        <w:t xml:space="preserve"> </w:t>
      </w:r>
      <w:r>
        <w:t>2022,</w:t>
      </w:r>
      <w:r>
        <w:rPr>
          <w:spacing w:val="-5"/>
        </w:rPr>
        <w:t xml:space="preserve"> </w:t>
      </w:r>
      <w:r w:rsidR="00682FAD">
        <w:t>t</w:t>
      </w:r>
      <w:r>
        <w:t>he</w:t>
      </w:r>
      <w:r>
        <w:rPr>
          <w:spacing w:val="-5"/>
        </w:rPr>
        <w:t xml:space="preserve"> </w:t>
      </w:r>
      <w:r>
        <w:t>Bureau</w:t>
      </w:r>
      <w:r>
        <w:rPr>
          <w:spacing w:val="-2"/>
        </w:rPr>
        <w:t xml:space="preserve"> </w:t>
      </w:r>
      <w:r>
        <w:t>of</w:t>
      </w:r>
      <w:r>
        <w:rPr>
          <w:spacing w:val="-1"/>
        </w:rPr>
        <w:t xml:space="preserve"> </w:t>
      </w:r>
      <w:r>
        <w:t>Inspections</w:t>
      </w:r>
      <w:r>
        <w:rPr>
          <w:spacing w:val="-5"/>
        </w:rPr>
        <w:t xml:space="preserve"> </w:t>
      </w:r>
      <w:r>
        <w:t>received</w:t>
      </w:r>
      <w:r>
        <w:rPr>
          <w:spacing w:val="-2"/>
        </w:rPr>
        <w:t xml:space="preserve"> </w:t>
      </w:r>
      <w:r>
        <w:t>10</w:t>
      </w:r>
      <w:r>
        <w:rPr>
          <w:spacing w:val="-4"/>
        </w:rPr>
        <w:t xml:space="preserve"> </w:t>
      </w:r>
      <w:r>
        <w:t>whistleblower</w:t>
      </w:r>
      <w:r>
        <w:rPr>
          <w:spacing w:val="-5"/>
        </w:rPr>
        <w:t xml:space="preserve"> </w:t>
      </w:r>
      <w:r>
        <w:t>cases</w:t>
      </w:r>
      <w:r w:rsidR="00FF6A38">
        <w:t>,</w:t>
      </w:r>
      <w:r w:rsidR="004049C6">
        <w:t xml:space="preserve"> </w:t>
      </w:r>
      <w:r w:rsidR="00FF6A38">
        <w:t>n</w:t>
      </w:r>
      <w:r>
        <w:t>ine were closed at the administrative level</w:t>
      </w:r>
      <w:r w:rsidR="004049C6">
        <w:t xml:space="preserve">.  One </w:t>
      </w:r>
      <w:r>
        <w:t xml:space="preserve">case </w:t>
      </w:r>
      <w:r w:rsidR="004049C6">
        <w:t xml:space="preserve">was </w:t>
      </w:r>
      <w:r w:rsidR="00FF6A38">
        <w:t xml:space="preserve">assigned for investigation and then ended up being </w:t>
      </w:r>
      <w:r>
        <w:t>dismissed.</w:t>
      </w:r>
      <w:r>
        <w:rPr>
          <w:spacing w:val="40"/>
        </w:rPr>
        <w:t xml:space="preserve"> </w:t>
      </w:r>
      <w:r>
        <w:t>There were no open whistleblower cases at the end of FY 2022.</w:t>
      </w:r>
    </w:p>
    <w:p w14:paraId="6F35AC4B" w14:textId="77777777" w:rsidR="00AF76A9" w:rsidRDefault="00AF76A9">
      <w:pPr>
        <w:pStyle w:val="BodyText"/>
        <w:spacing w:before="11"/>
        <w:rPr>
          <w:sz w:val="23"/>
        </w:rPr>
      </w:pPr>
    </w:p>
    <w:p w14:paraId="0766974E" w14:textId="35E09BA3" w:rsidR="002F544E" w:rsidRDefault="00122BEB" w:rsidP="00E05375">
      <w:pPr>
        <w:pStyle w:val="BodyText"/>
        <w:ind w:left="119" w:right="149"/>
      </w:pPr>
      <w:r>
        <w:t>PR</w:t>
      </w:r>
      <w:r>
        <w:rPr>
          <w:spacing w:val="-1"/>
        </w:rPr>
        <w:t xml:space="preserve"> </w:t>
      </w:r>
      <w:r>
        <w:t>OSHA actively</w:t>
      </w:r>
      <w:r>
        <w:rPr>
          <w:spacing w:val="-1"/>
        </w:rPr>
        <w:t xml:space="preserve"> </w:t>
      </w:r>
      <w:r>
        <w:t>engages</w:t>
      </w:r>
      <w:r>
        <w:rPr>
          <w:spacing w:val="-1"/>
        </w:rPr>
        <w:t xml:space="preserve"> </w:t>
      </w:r>
      <w:r>
        <w:t>and</w:t>
      </w:r>
      <w:r>
        <w:rPr>
          <w:spacing w:val="-2"/>
        </w:rPr>
        <w:t xml:space="preserve"> </w:t>
      </w:r>
      <w:r>
        <w:t>collaborates</w:t>
      </w:r>
      <w:r>
        <w:rPr>
          <w:spacing w:val="-1"/>
        </w:rPr>
        <w:t xml:space="preserve"> </w:t>
      </w:r>
      <w:r>
        <w:t>effectively</w:t>
      </w:r>
      <w:r>
        <w:rPr>
          <w:spacing w:val="-1"/>
        </w:rPr>
        <w:t xml:space="preserve"> </w:t>
      </w:r>
      <w:r>
        <w:t>with OSHA.</w:t>
      </w:r>
      <w:r>
        <w:rPr>
          <w:spacing w:val="40"/>
        </w:rPr>
        <w:t xml:space="preserve"> </w:t>
      </w:r>
      <w:r>
        <w:t>The</w:t>
      </w:r>
      <w:r>
        <w:rPr>
          <w:spacing w:val="-3"/>
        </w:rPr>
        <w:t xml:space="preserve"> </w:t>
      </w:r>
      <w:r>
        <w:t>State Plan</w:t>
      </w:r>
      <w:r>
        <w:rPr>
          <w:spacing w:val="-2"/>
        </w:rPr>
        <w:t xml:space="preserve"> </w:t>
      </w:r>
      <w:r>
        <w:t>receive</w:t>
      </w:r>
      <w:r w:rsidR="002F544E">
        <w:t>d</w:t>
      </w:r>
      <w:r>
        <w:rPr>
          <w:spacing w:val="-2"/>
        </w:rPr>
        <w:t xml:space="preserve"> </w:t>
      </w:r>
      <w:r>
        <w:t>one Complaint</w:t>
      </w:r>
      <w:r>
        <w:rPr>
          <w:spacing w:val="-1"/>
        </w:rPr>
        <w:t xml:space="preserve"> </w:t>
      </w:r>
      <w:r>
        <w:t>About</w:t>
      </w:r>
      <w:r>
        <w:rPr>
          <w:spacing w:val="-1"/>
        </w:rPr>
        <w:t xml:space="preserve"> </w:t>
      </w:r>
      <w:r>
        <w:t>State</w:t>
      </w:r>
      <w:r>
        <w:rPr>
          <w:spacing w:val="-2"/>
        </w:rPr>
        <w:t xml:space="preserve"> </w:t>
      </w:r>
      <w:r>
        <w:t>Plan</w:t>
      </w:r>
      <w:r>
        <w:rPr>
          <w:spacing w:val="-1"/>
        </w:rPr>
        <w:t xml:space="preserve"> </w:t>
      </w:r>
      <w:r>
        <w:t>Administration</w:t>
      </w:r>
      <w:r>
        <w:rPr>
          <w:spacing w:val="-1"/>
        </w:rPr>
        <w:t xml:space="preserve"> </w:t>
      </w:r>
      <w:r>
        <w:t>(CASPA)</w:t>
      </w:r>
      <w:r>
        <w:rPr>
          <w:spacing w:val="-3"/>
        </w:rPr>
        <w:t xml:space="preserve"> </w:t>
      </w:r>
      <w:r>
        <w:t>in</w:t>
      </w:r>
      <w:r>
        <w:rPr>
          <w:spacing w:val="-1"/>
        </w:rPr>
        <w:t xml:space="preserve"> </w:t>
      </w:r>
      <w:r>
        <w:t>January</w:t>
      </w:r>
      <w:r>
        <w:rPr>
          <w:spacing w:val="-6"/>
        </w:rPr>
        <w:t xml:space="preserve"> </w:t>
      </w:r>
      <w:r>
        <w:t>2022.</w:t>
      </w:r>
      <w:r>
        <w:rPr>
          <w:spacing w:val="40"/>
        </w:rPr>
        <w:t xml:space="preserve"> </w:t>
      </w:r>
      <w:r>
        <w:t>They</w:t>
      </w:r>
      <w:r>
        <w:rPr>
          <w:spacing w:val="-6"/>
        </w:rPr>
        <w:t xml:space="preserve"> </w:t>
      </w:r>
      <w:r>
        <w:t>provide</w:t>
      </w:r>
      <w:r w:rsidR="00E05375">
        <w:t>d</w:t>
      </w:r>
      <w:r>
        <w:rPr>
          <w:spacing w:val="-4"/>
        </w:rPr>
        <w:t xml:space="preserve"> </w:t>
      </w:r>
      <w:r>
        <w:t>the</w:t>
      </w:r>
      <w:r>
        <w:rPr>
          <w:spacing w:val="-4"/>
        </w:rPr>
        <w:t xml:space="preserve"> </w:t>
      </w:r>
      <w:r>
        <w:t>requested response in</w:t>
      </w:r>
      <w:r>
        <w:rPr>
          <w:spacing w:val="-2"/>
        </w:rPr>
        <w:t xml:space="preserve"> </w:t>
      </w:r>
      <w:r>
        <w:t>a</w:t>
      </w:r>
      <w:r>
        <w:rPr>
          <w:spacing w:val="-3"/>
        </w:rPr>
        <w:t xml:space="preserve"> </w:t>
      </w:r>
      <w:r>
        <w:t>timely</w:t>
      </w:r>
      <w:r>
        <w:rPr>
          <w:spacing w:val="-4"/>
        </w:rPr>
        <w:t xml:space="preserve"> </w:t>
      </w:r>
      <w:r>
        <w:t>manner and</w:t>
      </w:r>
      <w:r>
        <w:rPr>
          <w:spacing w:val="-2"/>
        </w:rPr>
        <w:t xml:space="preserve"> </w:t>
      </w:r>
      <w:r>
        <w:t>implemented corrective actions</w:t>
      </w:r>
      <w:r>
        <w:rPr>
          <w:spacing w:val="-3"/>
        </w:rPr>
        <w:t xml:space="preserve"> </w:t>
      </w:r>
      <w:r>
        <w:t>to</w:t>
      </w:r>
      <w:r>
        <w:rPr>
          <w:spacing w:val="-2"/>
        </w:rPr>
        <w:t xml:space="preserve"> </w:t>
      </w:r>
      <w:r>
        <w:t>address</w:t>
      </w:r>
      <w:r>
        <w:rPr>
          <w:spacing w:val="-1"/>
        </w:rPr>
        <w:t xml:space="preserve"> </w:t>
      </w:r>
      <w:r>
        <w:t>the</w:t>
      </w:r>
      <w:r>
        <w:rPr>
          <w:spacing w:val="-2"/>
        </w:rPr>
        <w:t xml:space="preserve"> </w:t>
      </w:r>
      <w:r>
        <w:t>CASPA</w:t>
      </w:r>
      <w:r>
        <w:rPr>
          <w:spacing w:val="-3"/>
        </w:rPr>
        <w:t xml:space="preserve"> </w:t>
      </w:r>
      <w:r>
        <w:t>as</w:t>
      </w:r>
      <w:r>
        <w:rPr>
          <w:spacing w:val="-1"/>
        </w:rPr>
        <w:t xml:space="preserve"> </w:t>
      </w:r>
      <w:r>
        <w:t>well</w:t>
      </w:r>
      <w:r>
        <w:rPr>
          <w:spacing w:val="-1"/>
        </w:rPr>
        <w:t xml:space="preserve"> </w:t>
      </w:r>
      <w:r>
        <w:t>as previous</w:t>
      </w:r>
      <w:r w:rsidR="00EA5872">
        <w:t>ly</w:t>
      </w:r>
      <w:r>
        <w:rPr>
          <w:spacing w:val="-1"/>
        </w:rPr>
        <w:t xml:space="preserve"> </w:t>
      </w:r>
      <w:r>
        <w:t>identified FAME findings.</w:t>
      </w:r>
      <w:r>
        <w:rPr>
          <w:spacing w:val="80"/>
        </w:rPr>
        <w:t xml:space="preserve"> </w:t>
      </w:r>
    </w:p>
    <w:p w14:paraId="5225C4F9" w14:textId="77777777" w:rsidR="002F544E" w:rsidRDefault="002F544E" w:rsidP="00E05375">
      <w:pPr>
        <w:pStyle w:val="BodyText"/>
        <w:ind w:left="119" w:right="149"/>
      </w:pPr>
    </w:p>
    <w:p w14:paraId="4285736C" w14:textId="3FCA6D55" w:rsidR="00E05375" w:rsidRDefault="002F544E" w:rsidP="00E05375">
      <w:pPr>
        <w:pStyle w:val="BodyText"/>
        <w:ind w:left="119" w:right="149"/>
        <w:rPr>
          <w:spacing w:val="-2"/>
        </w:rPr>
      </w:pPr>
      <w:r>
        <w:t>Except for</w:t>
      </w:r>
      <w:r w:rsidR="00122BEB">
        <w:t xml:space="preserve"> the OSHA rule on increasing maximum penalties published on July 1, 2016, PR OSHA has been responsive to adopting new </w:t>
      </w:r>
      <w:r w:rsidR="00E05375">
        <w:t>f</w:t>
      </w:r>
      <w:r w:rsidR="00122BEB">
        <w:t>ederal standards and directives.</w:t>
      </w:r>
      <w:r w:rsidR="00122BEB">
        <w:rPr>
          <w:spacing w:val="40"/>
        </w:rPr>
        <w:t xml:space="preserve"> </w:t>
      </w:r>
      <w:r w:rsidR="00122BEB">
        <w:t>Even though it has been almost seven years since OSHA published this rule to increase penalties, PR OSHA has still not adopted the rule.</w:t>
      </w:r>
      <w:r w:rsidR="00122BEB">
        <w:rPr>
          <w:spacing w:val="40"/>
        </w:rPr>
        <w:t xml:space="preserve"> </w:t>
      </w:r>
      <w:r w:rsidR="00122BEB">
        <w:t>Adopting OSHA’s new penalty structure requires amendments to the PR OSHA Act and these amendments must be voted on and approved by the Puerto Rico Legislature.</w:t>
      </w:r>
      <w:r w:rsidR="00122BEB">
        <w:rPr>
          <w:spacing w:val="80"/>
        </w:rPr>
        <w:t xml:space="preserve"> </w:t>
      </w:r>
      <w:r w:rsidR="00122BEB">
        <w:t>A bill has been recently introduced to the</w:t>
      </w:r>
      <w:r w:rsidR="00E05375">
        <w:t xml:space="preserve"> legislature,</w:t>
      </w:r>
      <w:r w:rsidR="00E05375">
        <w:rPr>
          <w:spacing w:val="-3"/>
        </w:rPr>
        <w:t xml:space="preserve"> </w:t>
      </w:r>
      <w:r w:rsidR="00E05375">
        <w:t>but</w:t>
      </w:r>
      <w:r w:rsidR="00E05375">
        <w:rPr>
          <w:spacing w:val="-2"/>
        </w:rPr>
        <w:t xml:space="preserve"> </w:t>
      </w:r>
      <w:r w:rsidR="00E05375">
        <w:t>the</w:t>
      </w:r>
      <w:r w:rsidR="00E05375">
        <w:rPr>
          <w:spacing w:val="-1"/>
        </w:rPr>
        <w:t xml:space="preserve"> </w:t>
      </w:r>
      <w:r w:rsidR="00E05375">
        <w:t>bill</w:t>
      </w:r>
      <w:r w:rsidR="00E05375">
        <w:rPr>
          <w:spacing w:val="-3"/>
        </w:rPr>
        <w:t xml:space="preserve"> </w:t>
      </w:r>
      <w:r w:rsidR="00E05375">
        <w:t>is</w:t>
      </w:r>
      <w:r w:rsidR="00E05375">
        <w:rPr>
          <w:spacing w:val="-2"/>
        </w:rPr>
        <w:t xml:space="preserve"> </w:t>
      </w:r>
      <w:r w:rsidR="00E05375">
        <w:t>still</w:t>
      </w:r>
      <w:r w:rsidR="00E05375">
        <w:rPr>
          <w:spacing w:val="-1"/>
        </w:rPr>
        <w:t xml:space="preserve"> </w:t>
      </w:r>
      <w:r w:rsidR="00E05375">
        <w:t>under</w:t>
      </w:r>
      <w:r w:rsidR="00E05375">
        <w:rPr>
          <w:spacing w:val="1"/>
        </w:rPr>
        <w:t xml:space="preserve"> </w:t>
      </w:r>
      <w:r w:rsidR="00E05375">
        <w:rPr>
          <w:spacing w:val="-2"/>
        </w:rPr>
        <w:t>review.</w:t>
      </w:r>
    </w:p>
    <w:p w14:paraId="14A9D219" w14:textId="77777777" w:rsidR="00E05375" w:rsidRDefault="00E05375" w:rsidP="00E05375">
      <w:pPr>
        <w:pStyle w:val="BodyText"/>
        <w:spacing w:before="39"/>
        <w:ind w:left="120"/>
      </w:pPr>
    </w:p>
    <w:p w14:paraId="51EDD715" w14:textId="77777777" w:rsidR="00E05375" w:rsidRDefault="00E05375" w:rsidP="00E05375">
      <w:pPr>
        <w:pStyle w:val="BodyText"/>
        <w:ind w:left="120" w:right="186"/>
      </w:pPr>
      <w:r>
        <w:t>PR OSHA made progress to address the previous four findings and nine observations from</w:t>
      </w:r>
      <w:r>
        <w:rPr>
          <w:spacing w:val="-4"/>
        </w:rPr>
        <w:t xml:space="preserve"> </w:t>
      </w:r>
      <w:r>
        <w:t>the</w:t>
      </w:r>
      <w:r>
        <w:rPr>
          <w:spacing w:val="-1"/>
        </w:rPr>
        <w:t xml:space="preserve"> </w:t>
      </w:r>
      <w:r>
        <w:t>FY</w:t>
      </w:r>
      <w:r>
        <w:rPr>
          <w:spacing w:val="-3"/>
        </w:rPr>
        <w:t xml:space="preserve"> </w:t>
      </w:r>
      <w:r>
        <w:t>2021</w:t>
      </w:r>
      <w:r>
        <w:rPr>
          <w:spacing w:val="-1"/>
        </w:rPr>
        <w:t xml:space="preserve"> </w:t>
      </w:r>
      <w:r>
        <w:t>Comprehensive</w:t>
      </w:r>
      <w:r>
        <w:rPr>
          <w:spacing w:val="-3"/>
        </w:rPr>
        <w:t xml:space="preserve"> </w:t>
      </w:r>
      <w:r>
        <w:t>FAME</w:t>
      </w:r>
      <w:r>
        <w:rPr>
          <w:spacing w:val="-1"/>
        </w:rPr>
        <w:t xml:space="preserve"> </w:t>
      </w:r>
      <w:r>
        <w:t>Report.</w:t>
      </w:r>
      <w:r>
        <w:rPr>
          <w:spacing w:val="40"/>
        </w:rPr>
        <w:t xml:space="preserve"> </w:t>
      </w:r>
      <w:r>
        <w:t>Two</w:t>
      </w:r>
      <w:r>
        <w:rPr>
          <w:spacing w:val="-3"/>
        </w:rPr>
        <w:t xml:space="preserve"> </w:t>
      </w:r>
      <w:r>
        <w:t>observations</w:t>
      </w:r>
      <w:r>
        <w:rPr>
          <w:spacing w:val="-2"/>
        </w:rPr>
        <w:t xml:space="preserve"> </w:t>
      </w:r>
      <w:r>
        <w:t>from</w:t>
      </w:r>
      <w:r>
        <w:rPr>
          <w:spacing w:val="-1"/>
        </w:rPr>
        <w:t xml:space="preserve"> </w:t>
      </w:r>
      <w:r>
        <w:t>FY</w:t>
      </w:r>
      <w:r>
        <w:rPr>
          <w:spacing w:val="-1"/>
        </w:rPr>
        <w:t xml:space="preserve"> </w:t>
      </w:r>
      <w:r>
        <w:t>2021</w:t>
      </w:r>
      <w:r>
        <w:rPr>
          <w:spacing w:val="-3"/>
        </w:rPr>
        <w:t xml:space="preserve"> </w:t>
      </w:r>
      <w:r>
        <w:t>were</w:t>
      </w:r>
      <w:r>
        <w:rPr>
          <w:spacing w:val="-3"/>
        </w:rPr>
        <w:t xml:space="preserve"> </w:t>
      </w:r>
      <w:r>
        <w:t>closed</w:t>
      </w:r>
      <w:r>
        <w:rPr>
          <w:spacing w:val="-3"/>
        </w:rPr>
        <w:t xml:space="preserve"> </w:t>
      </w:r>
      <w:r>
        <w:t xml:space="preserve">as evaluated </w:t>
      </w:r>
      <w:r>
        <w:lastRenderedPageBreak/>
        <w:t>with the SAMM report, and seven remain open.</w:t>
      </w:r>
      <w:r>
        <w:rPr>
          <w:spacing w:val="40"/>
        </w:rPr>
        <w:t xml:space="preserve"> </w:t>
      </w:r>
      <w:r>
        <w:t>In summary, this report contains a total of four continued findings, one new finding, and seven observations.</w:t>
      </w:r>
    </w:p>
    <w:p w14:paraId="24C29973" w14:textId="77777777" w:rsidR="00E05375" w:rsidRDefault="00E05375" w:rsidP="00E05375">
      <w:pPr>
        <w:pStyle w:val="BodyText"/>
        <w:spacing w:before="10"/>
        <w:rPr>
          <w:sz w:val="33"/>
        </w:rPr>
      </w:pPr>
    </w:p>
    <w:p w14:paraId="58858A2C" w14:textId="77777777" w:rsidR="00E05375" w:rsidRDefault="00E05375" w:rsidP="00E05375">
      <w:pPr>
        <w:pStyle w:val="Heading1"/>
        <w:numPr>
          <w:ilvl w:val="0"/>
          <w:numId w:val="2"/>
        </w:numPr>
        <w:tabs>
          <w:tab w:val="left" w:pos="840"/>
          <w:tab w:val="left" w:pos="841"/>
        </w:tabs>
        <w:ind w:hanging="618"/>
        <w:jc w:val="left"/>
      </w:pPr>
      <w:bookmarkStart w:id="4" w:name="_Toc134175711"/>
      <w:r>
        <w:t>State</w:t>
      </w:r>
      <w:r>
        <w:rPr>
          <w:spacing w:val="-9"/>
        </w:rPr>
        <w:t xml:space="preserve"> </w:t>
      </w:r>
      <w:r>
        <w:t>Plan</w:t>
      </w:r>
      <w:r>
        <w:rPr>
          <w:spacing w:val="-9"/>
        </w:rPr>
        <w:t xml:space="preserve"> </w:t>
      </w:r>
      <w:r>
        <w:rPr>
          <w:spacing w:val="-2"/>
        </w:rPr>
        <w:t>Background</w:t>
      </w:r>
      <w:bookmarkEnd w:id="4"/>
    </w:p>
    <w:p w14:paraId="16129912" w14:textId="77777777" w:rsidR="00E05375" w:rsidRDefault="00E05375" w:rsidP="00E05375">
      <w:pPr>
        <w:pStyle w:val="BodyText"/>
        <w:spacing w:before="2"/>
        <w:rPr>
          <w:b/>
        </w:rPr>
      </w:pPr>
    </w:p>
    <w:p w14:paraId="62870E45" w14:textId="7706BC4F" w:rsidR="00E05375" w:rsidRDefault="00E05375" w:rsidP="00E05375">
      <w:pPr>
        <w:pStyle w:val="BodyText"/>
        <w:spacing w:before="1"/>
        <w:ind w:left="120" w:right="149"/>
        <w:rPr>
          <w:spacing w:val="-2"/>
        </w:rPr>
      </w:pPr>
      <w:r>
        <w:t>Luis E. Pardo, Assistant Secretary of Labor, was responsible for administering the Puerto Rico State Plan until February 16, 2023, when Judith Cruz was appointed as the Assistant Secretary of Labor.</w:t>
      </w:r>
      <w:r>
        <w:rPr>
          <w:spacing w:val="40"/>
        </w:rPr>
        <w:t xml:space="preserve"> </w:t>
      </w:r>
      <w:r>
        <w:t>PR OSHA is part of the Puerto Rico Department of Labor and Human Resources, currently headed by Gabriel Maldonado, designated Secretary of Labor as of January 2022.</w:t>
      </w:r>
      <w:r>
        <w:rPr>
          <w:spacing w:val="74"/>
        </w:rPr>
        <w:t xml:space="preserve"> </w:t>
      </w:r>
      <w:r>
        <w:t>PR OSHA serves a population of over 678,381 private sector workers and over 131,809 state and local government</w:t>
      </w:r>
      <w:r>
        <w:rPr>
          <w:spacing w:val="-4"/>
        </w:rPr>
        <w:t xml:space="preserve"> </w:t>
      </w:r>
      <w:r>
        <w:t>workers.</w:t>
      </w:r>
      <w:r>
        <w:rPr>
          <w:spacing w:val="40"/>
        </w:rPr>
        <w:t xml:space="preserve"> </w:t>
      </w:r>
      <w:r>
        <w:t>There</w:t>
      </w:r>
      <w:r>
        <w:rPr>
          <w:spacing w:val="-2"/>
        </w:rPr>
        <w:t xml:space="preserve"> </w:t>
      </w:r>
      <w:r>
        <w:t>is</w:t>
      </w:r>
      <w:r>
        <w:rPr>
          <w:spacing w:val="-3"/>
        </w:rPr>
        <w:t xml:space="preserve"> </w:t>
      </w:r>
      <w:r>
        <w:t>a</w:t>
      </w:r>
      <w:r>
        <w:rPr>
          <w:spacing w:val="-5"/>
        </w:rPr>
        <w:t xml:space="preserve"> </w:t>
      </w:r>
      <w:r>
        <w:t>central</w:t>
      </w:r>
      <w:r>
        <w:rPr>
          <w:spacing w:val="-2"/>
        </w:rPr>
        <w:t xml:space="preserve"> </w:t>
      </w:r>
      <w:r>
        <w:t>administrative</w:t>
      </w:r>
      <w:r>
        <w:rPr>
          <w:spacing w:val="-2"/>
        </w:rPr>
        <w:t xml:space="preserve"> </w:t>
      </w:r>
      <w:r>
        <w:t>office</w:t>
      </w:r>
      <w:r>
        <w:rPr>
          <w:spacing w:val="-4"/>
        </w:rPr>
        <w:t xml:space="preserve"> </w:t>
      </w:r>
      <w:r>
        <w:t>and</w:t>
      </w:r>
      <w:r>
        <w:rPr>
          <w:spacing w:val="-1"/>
        </w:rPr>
        <w:t xml:space="preserve"> </w:t>
      </w:r>
      <w:r>
        <w:t>six</w:t>
      </w:r>
      <w:r>
        <w:rPr>
          <w:spacing w:val="-3"/>
        </w:rPr>
        <w:t xml:space="preserve"> </w:t>
      </w:r>
      <w:r>
        <w:t>area</w:t>
      </w:r>
      <w:r>
        <w:rPr>
          <w:spacing w:val="-5"/>
        </w:rPr>
        <w:t xml:space="preserve"> </w:t>
      </w:r>
      <w:r>
        <w:t>offices</w:t>
      </w:r>
      <w:r>
        <w:rPr>
          <w:spacing w:val="-5"/>
        </w:rPr>
        <w:t xml:space="preserve"> </w:t>
      </w:r>
      <w:r>
        <w:t>for</w:t>
      </w:r>
      <w:r>
        <w:rPr>
          <w:spacing w:val="-5"/>
        </w:rPr>
        <w:t xml:space="preserve"> </w:t>
      </w:r>
      <w:r>
        <w:t xml:space="preserve">enforcement </w:t>
      </w:r>
      <w:r>
        <w:rPr>
          <w:spacing w:val="-2"/>
        </w:rPr>
        <w:t>activities.</w:t>
      </w:r>
    </w:p>
    <w:p w14:paraId="58731078" w14:textId="6FABE86C" w:rsidR="0070348E" w:rsidRDefault="0070348E" w:rsidP="00E05375">
      <w:pPr>
        <w:pStyle w:val="BodyText"/>
        <w:spacing w:before="1"/>
        <w:ind w:left="120" w:right="149"/>
        <w:rPr>
          <w:spacing w:val="-2"/>
        </w:rPr>
      </w:pPr>
    </w:p>
    <w:p w14:paraId="006F827B" w14:textId="1F30352D" w:rsidR="0070348E" w:rsidRDefault="0070348E" w:rsidP="0070348E">
      <w:pPr>
        <w:pStyle w:val="BodyText"/>
        <w:spacing w:before="1"/>
        <w:ind w:left="120" w:right="149"/>
      </w:pPr>
      <w:r>
        <w:t xml:space="preserve">PR OSHA has reported that hiring compliance personnel to staff these area offices has been a challenge since January 2017, due to the economic crisis in Puerto Rico, and the presence of an Oversight Management Board, that is operating under Puerto Rico Oversight, Management, and Economic Stability Act (PROMESA). The requirement that the Oversight Management Board approves the filling of vacancies, and the salaries of personnel, has impacted the State Plan’s ability to recruit personnel, and to raise the salaries of enforcement personnel. PR OSHA filled 15 CSHO positions from June 2022 through March 2023. PR </w:t>
      </w:r>
      <w:r w:rsidR="007008EF">
        <w:t>OSHA has</w:t>
      </w:r>
      <w:r>
        <w:t xml:space="preserve"> requested permission to hire for seven (7) additional positions in FY 2023.</w:t>
      </w:r>
    </w:p>
    <w:p w14:paraId="50ED5EA2" w14:textId="77777777" w:rsidR="0070348E" w:rsidRDefault="0070348E" w:rsidP="0070348E">
      <w:pPr>
        <w:pStyle w:val="BodyText"/>
        <w:spacing w:before="1"/>
        <w:ind w:left="120" w:right="149"/>
      </w:pPr>
    </w:p>
    <w:p w14:paraId="3D543E4D" w14:textId="77777777" w:rsidR="0070348E" w:rsidRDefault="0070348E" w:rsidP="0070348E">
      <w:pPr>
        <w:pStyle w:val="BodyText"/>
        <w:spacing w:before="1"/>
        <w:ind w:left="120" w:right="149"/>
      </w:pPr>
      <w:r>
        <w:t>Even though PR OSHA announced 16 open positions in FY 2022, they were not able to find 16 qualified candidates that were willing to accept the positions at the low starting salaries. Due to the persistence of the former Assistant Secretary of Labor, Luis Pardo, in February 2023, the department announced that the starting salaries of new CSHOs would be raised from $28,000 to</w:t>
      </w:r>
    </w:p>
    <w:p w14:paraId="31007A5C" w14:textId="63E6DFEB" w:rsidR="0070348E" w:rsidRDefault="0070348E" w:rsidP="0070348E">
      <w:pPr>
        <w:pStyle w:val="BodyText"/>
        <w:spacing w:before="1"/>
        <w:ind w:left="120" w:right="149"/>
      </w:pPr>
      <w:r>
        <w:t>$40,000. This salary increase should help to attract more applicants for these vacant positions.</w:t>
      </w:r>
    </w:p>
    <w:p w14:paraId="723B58E3" w14:textId="77777777" w:rsidR="00E05375" w:rsidRDefault="00E05375" w:rsidP="00E05375">
      <w:pPr>
        <w:pStyle w:val="BodyText"/>
        <w:spacing w:before="10"/>
        <w:rPr>
          <w:sz w:val="23"/>
        </w:rPr>
      </w:pPr>
    </w:p>
    <w:p w14:paraId="69CDE4EA" w14:textId="045F209D" w:rsidR="00E05375" w:rsidRDefault="00E05375" w:rsidP="00E05375">
      <w:pPr>
        <w:pStyle w:val="BodyText"/>
        <w:spacing w:before="1"/>
        <w:ind w:left="120" w:right="149"/>
      </w:pPr>
      <w:r>
        <w:t xml:space="preserve">PR OSHA’s state and local government worker consultation program is funded under the </w:t>
      </w:r>
      <w:proofErr w:type="gramStart"/>
      <w:r>
        <w:t>23(g) grant</w:t>
      </w:r>
      <w:proofErr w:type="gramEnd"/>
      <w:r>
        <w:t xml:space="preserve"> agreement and its services are provided primarily out of the central office.</w:t>
      </w:r>
      <w:r>
        <w:rPr>
          <w:spacing w:val="40"/>
        </w:rPr>
        <w:t xml:space="preserve"> </w:t>
      </w:r>
      <w:r>
        <w:t>In the private sector, PR OSHA covers all employers except for those from the maritime industry (e.g., marine cargo handling, long shoring, shipbuilding, and ship repairing).  Employers of the Commonwealth</w:t>
      </w:r>
      <w:r>
        <w:rPr>
          <w:spacing w:val="-1"/>
        </w:rPr>
        <w:t xml:space="preserve"> </w:t>
      </w:r>
      <w:r>
        <w:t>and</w:t>
      </w:r>
      <w:r>
        <w:rPr>
          <w:spacing w:val="-4"/>
        </w:rPr>
        <w:t xml:space="preserve"> </w:t>
      </w:r>
      <w:r>
        <w:t>local</w:t>
      </w:r>
      <w:r>
        <w:rPr>
          <w:spacing w:val="-3"/>
        </w:rPr>
        <w:t xml:space="preserve"> </w:t>
      </w:r>
      <w:r>
        <w:t>government</w:t>
      </w:r>
      <w:r>
        <w:rPr>
          <w:spacing w:val="-1"/>
        </w:rPr>
        <w:t xml:space="preserve"> </w:t>
      </w:r>
      <w:r>
        <w:t>are</w:t>
      </w:r>
      <w:r>
        <w:rPr>
          <w:spacing w:val="-4"/>
        </w:rPr>
        <w:t xml:space="preserve"> </w:t>
      </w:r>
      <w:r>
        <w:t>under</w:t>
      </w:r>
      <w:r>
        <w:rPr>
          <w:spacing w:val="-5"/>
        </w:rPr>
        <w:t xml:space="preserve"> </w:t>
      </w:r>
      <w:r>
        <w:t>PR</w:t>
      </w:r>
      <w:r>
        <w:rPr>
          <w:spacing w:val="-3"/>
        </w:rPr>
        <w:t xml:space="preserve"> </w:t>
      </w:r>
      <w:r>
        <w:t>OSHA’s</w:t>
      </w:r>
      <w:r>
        <w:rPr>
          <w:spacing w:val="-3"/>
        </w:rPr>
        <w:t xml:space="preserve"> </w:t>
      </w:r>
      <w:r>
        <w:t>jurisdiction.</w:t>
      </w:r>
      <w:r>
        <w:rPr>
          <w:spacing w:val="40"/>
        </w:rPr>
        <w:t xml:space="preserve"> </w:t>
      </w:r>
      <w:r>
        <w:t>The</w:t>
      </w:r>
      <w:r>
        <w:rPr>
          <w:spacing w:val="-2"/>
        </w:rPr>
        <w:t xml:space="preserve"> </w:t>
      </w:r>
      <w:r>
        <w:t>United</w:t>
      </w:r>
      <w:r>
        <w:rPr>
          <w:spacing w:val="-2"/>
        </w:rPr>
        <w:t xml:space="preserve"> </w:t>
      </w:r>
      <w:r>
        <w:t>States</w:t>
      </w:r>
      <w:r>
        <w:rPr>
          <w:spacing w:val="-5"/>
        </w:rPr>
        <w:t xml:space="preserve"> </w:t>
      </w:r>
      <w:r>
        <w:t>Postal Service (USPS), all federal agencies, and military facilities are under OSHA’s jurisdiction.</w:t>
      </w:r>
    </w:p>
    <w:p w14:paraId="1AD3C6F1" w14:textId="77777777" w:rsidR="00E05375" w:rsidRDefault="00E05375" w:rsidP="00E05375">
      <w:pPr>
        <w:pStyle w:val="BodyText"/>
        <w:spacing w:before="1"/>
      </w:pPr>
    </w:p>
    <w:p w14:paraId="4983CE89" w14:textId="5EF18CCD" w:rsidR="00E05375" w:rsidRDefault="00E05375" w:rsidP="00E05375">
      <w:pPr>
        <w:pStyle w:val="BodyText"/>
        <w:ind w:left="120" w:right="149"/>
      </w:pPr>
      <w:r>
        <w:t>OSHA safety and health standards are adopted identically by PR OSHA.</w:t>
      </w:r>
      <w:r>
        <w:rPr>
          <w:spacing w:val="40"/>
        </w:rPr>
        <w:t xml:space="preserve"> </w:t>
      </w:r>
      <w:r>
        <w:t>The regulations and operational systems of the plan are essentially the same as the federal program.</w:t>
      </w:r>
      <w:r>
        <w:rPr>
          <w:spacing w:val="40"/>
        </w:rPr>
        <w:t xml:space="preserve"> </w:t>
      </w:r>
      <w:r>
        <w:t>A hearing examiner handles review procedures with employer rights of appeal to the district court.</w:t>
      </w:r>
      <w:r>
        <w:rPr>
          <w:spacing w:val="40"/>
        </w:rPr>
        <w:t xml:space="preserve"> </w:t>
      </w:r>
      <w:r>
        <w:t>The federal award for FY 2022 was $2,397,500.</w:t>
      </w:r>
      <w:r>
        <w:rPr>
          <w:spacing w:val="80"/>
        </w:rPr>
        <w:t xml:space="preserve"> </w:t>
      </w:r>
      <w:r>
        <w:t>The total operating budget for FY 2022 with both state</w:t>
      </w:r>
      <w:r>
        <w:rPr>
          <w:spacing w:val="-3"/>
        </w:rPr>
        <w:t xml:space="preserve"> </w:t>
      </w:r>
      <w:r>
        <w:t>and federal</w:t>
      </w:r>
      <w:r>
        <w:rPr>
          <w:spacing w:val="-4"/>
        </w:rPr>
        <w:t xml:space="preserve"> </w:t>
      </w:r>
      <w:r>
        <w:t>funds</w:t>
      </w:r>
      <w:r>
        <w:rPr>
          <w:spacing w:val="-4"/>
        </w:rPr>
        <w:t xml:space="preserve"> </w:t>
      </w:r>
      <w:r>
        <w:t>was</w:t>
      </w:r>
      <w:r>
        <w:rPr>
          <w:spacing w:val="-2"/>
        </w:rPr>
        <w:t xml:space="preserve"> </w:t>
      </w:r>
      <w:r>
        <w:t>$6,595,313.</w:t>
      </w:r>
      <w:r>
        <w:rPr>
          <w:spacing w:val="80"/>
        </w:rPr>
        <w:t xml:space="preserve"> </w:t>
      </w:r>
      <w:r>
        <w:t>The</w:t>
      </w:r>
      <w:r>
        <w:rPr>
          <w:spacing w:val="-3"/>
        </w:rPr>
        <w:t xml:space="preserve"> </w:t>
      </w:r>
      <w:r>
        <w:t>State</w:t>
      </w:r>
      <w:r>
        <w:rPr>
          <w:spacing w:val="-3"/>
        </w:rPr>
        <w:t xml:space="preserve"> </w:t>
      </w:r>
      <w:r>
        <w:t>Plan</w:t>
      </w:r>
      <w:r>
        <w:rPr>
          <w:spacing w:val="-3"/>
        </w:rPr>
        <w:t xml:space="preserve"> </w:t>
      </w:r>
      <w:proofErr w:type="spellStart"/>
      <w:r>
        <w:t>deobligate</w:t>
      </w:r>
      <w:r w:rsidR="007008EF">
        <w:t>d</w:t>
      </w:r>
      <w:proofErr w:type="spellEnd"/>
      <w:r>
        <w:rPr>
          <w:spacing w:val="-3"/>
        </w:rPr>
        <w:t xml:space="preserve"> </w:t>
      </w:r>
      <w:r>
        <w:t>$991,201</w:t>
      </w:r>
      <w:r>
        <w:rPr>
          <w:spacing w:val="-1"/>
        </w:rPr>
        <w:t xml:space="preserve"> </w:t>
      </w:r>
      <w:r>
        <w:t>in</w:t>
      </w:r>
      <w:r>
        <w:rPr>
          <w:spacing w:val="-3"/>
        </w:rPr>
        <w:t xml:space="preserve"> </w:t>
      </w:r>
      <w:r>
        <w:t>federal</w:t>
      </w:r>
      <w:r>
        <w:rPr>
          <w:spacing w:val="-4"/>
        </w:rPr>
        <w:t xml:space="preserve"> </w:t>
      </w:r>
      <w:r>
        <w:t>funds in FY 2022.</w:t>
      </w:r>
    </w:p>
    <w:p w14:paraId="60974671" w14:textId="73B36B50" w:rsidR="00E05375" w:rsidRDefault="00E05375" w:rsidP="00E05375">
      <w:pPr>
        <w:pStyle w:val="BodyText"/>
        <w:spacing w:before="11"/>
        <w:rPr>
          <w:sz w:val="23"/>
        </w:rPr>
      </w:pPr>
    </w:p>
    <w:p w14:paraId="71A27AE2" w14:textId="77777777" w:rsidR="007008EF" w:rsidRDefault="007008EF" w:rsidP="00E05375">
      <w:pPr>
        <w:pStyle w:val="BodyText"/>
        <w:spacing w:before="11"/>
        <w:rPr>
          <w:sz w:val="23"/>
        </w:rPr>
      </w:pPr>
    </w:p>
    <w:p w14:paraId="77656B14" w14:textId="3DA41A7D" w:rsidR="00E05375" w:rsidRDefault="00E05375" w:rsidP="007008EF">
      <w:pPr>
        <w:pStyle w:val="Heading3"/>
        <w:rPr>
          <w:spacing w:val="-2"/>
        </w:rPr>
      </w:pPr>
      <w:r>
        <w:lastRenderedPageBreak/>
        <w:t>New</w:t>
      </w:r>
      <w:r>
        <w:rPr>
          <w:spacing w:val="-1"/>
        </w:rPr>
        <w:t xml:space="preserve"> </w:t>
      </w:r>
      <w:r>
        <w:rPr>
          <w:spacing w:val="-2"/>
        </w:rPr>
        <w:t>Issues</w:t>
      </w:r>
    </w:p>
    <w:p w14:paraId="5B991256" w14:textId="77777777" w:rsidR="007008EF" w:rsidRPr="007008EF" w:rsidRDefault="007008EF" w:rsidP="007008EF">
      <w:pPr>
        <w:pStyle w:val="Heading3"/>
      </w:pPr>
    </w:p>
    <w:p w14:paraId="08C9E8E3" w14:textId="77777777" w:rsidR="007008EF" w:rsidRDefault="007008EF" w:rsidP="007008EF">
      <w:pPr>
        <w:pStyle w:val="BodyText"/>
        <w:spacing w:before="39"/>
        <w:ind w:firstLine="90"/>
      </w:pPr>
      <w:r>
        <w:rPr>
          <w:u w:val="single"/>
        </w:rPr>
        <w:t>Maximum</w:t>
      </w:r>
      <w:r>
        <w:rPr>
          <w:spacing w:val="-2"/>
          <w:u w:val="single"/>
        </w:rPr>
        <w:t xml:space="preserve"> </w:t>
      </w:r>
      <w:r>
        <w:rPr>
          <w:u w:val="single"/>
        </w:rPr>
        <w:t xml:space="preserve">Penalty </w:t>
      </w:r>
      <w:r>
        <w:rPr>
          <w:spacing w:val="-2"/>
          <w:u w:val="single"/>
        </w:rPr>
        <w:t>Increase</w:t>
      </w:r>
    </w:p>
    <w:p w14:paraId="44F80170" w14:textId="77777777" w:rsidR="007008EF" w:rsidRDefault="007008EF" w:rsidP="007008EF">
      <w:pPr>
        <w:pStyle w:val="BodyText"/>
        <w:spacing w:before="9"/>
        <w:rPr>
          <w:sz w:val="19"/>
        </w:rPr>
      </w:pPr>
    </w:p>
    <w:p w14:paraId="795C0FA2" w14:textId="77777777" w:rsidR="007008EF" w:rsidRDefault="007008EF" w:rsidP="007008EF">
      <w:pPr>
        <w:pStyle w:val="BodyText"/>
        <w:spacing w:before="52"/>
        <w:ind w:left="119" w:right="191"/>
        <w:rPr>
          <w:b/>
        </w:rPr>
      </w:pPr>
      <w:r>
        <w:t>In accordance with the Bipartisan Budget Bill passed on November 2, 2015, OSHA published a rule on July 1, 2016, raising its maximum penalties.  As required by law, OSHA then increase maximum penalties annually, most recently on January 15, 2023, according to the Consumer Price Index (CPI). State Plans are required to adopt both the initial increase and subsequent annual increases within the corresponding six-month timeframe set by regulation.  December 2022</w:t>
      </w:r>
      <w:r>
        <w:rPr>
          <w:spacing w:val="-4"/>
        </w:rPr>
        <w:t xml:space="preserve"> </w:t>
      </w:r>
      <w:r>
        <w:t>marked</w:t>
      </w:r>
      <w:r>
        <w:rPr>
          <w:spacing w:val="-4"/>
        </w:rPr>
        <w:t xml:space="preserve"> </w:t>
      </w:r>
      <w:r>
        <w:t>six</w:t>
      </w:r>
      <w:r>
        <w:rPr>
          <w:spacing w:val="-3"/>
        </w:rPr>
        <w:t xml:space="preserve"> </w:t>
      </w:r>
      <w:r>
        <w:t>years</w:t>
      </w:r>
      <w:r>
        <w:rPr>
          <w:spacing w:val="-3"/>
        </w:rPr>
        <w:t xml:space="preserve"> </w:t>
      </w:r>
      <w:r>
        <w:t>since</w:t>
      </w:r>
      <w:r>
        <w:rPr>
          <w:spacing w:val="-2"/>
        </w:rPr>
        <w:t xml:space="preserve"> </w:t>
      </w:r>
      <w:r>
        <w:t>the</w:t>
      </w:r>
      <w:r>
        <w:rPr>
          <w:spacing w:val="-4"/>
        </w:rPr>
        <w:t xml:space="preserve"> </w:t>
      </w:r>
      <w:r>
        <w:t>first</w:t>
      </w:r>
      <w:r>
        <w:rPr>
          <w:spacing w:val="-4"/>
        </w:rPr>
        <w:t xml:space="preserve"> </w:t>
      </w:r>
      <w:r>
        <w:t>deadline</w:t>
      </w:r>
      <w:r>
        <w:rPr>
          <w:spacing w:val="-4"/>
        </w:rPr>
        <w:t xml:space="preserve"> </w:t>
      </w:r>
      <w:r>
        <w:t>passed</w:t>
      </w:r>
      <w:r>
        <w:rPr>
          <w:spacing w:val="-1"/>
        </w:rPr>
        <w:t xml:space="preserve"> </w:t>
      </w:r>
      <w:r>
        <w:t>for</w:t>
      </w:r>
      <w:r>
        <w:rPr>
          <w:spacing w:val="-2"/>
        </w:rPr>
        <w:t xml:space="preserve"> </w:t>
      </w:r>
      <w:r>
        <w:t>adoption</w:t>
      </w:r>
      <w:r>
        <w:rPr>
          <w:spacing w:val="-1"/>
        </w:rPr>
        <w:t xml:space="preserve"> </w:t>
      </w:r>
      <w:r>
        <w:t>and</w:t>
      </w:r>
      <w:r>
        <w:rPr>
          <w:spacing w:val="-4"/>
        </w:rPr>
        <w:t xml:space="preserve"> </w:t>
      </w:r>
      <w:r>
        <w:t>the</w:t>
      </w:r>
      <w:r>
        <w:rPr>
          <w:spacing w:val="-4"/>
        </w:rPr>
        <w:t xml:space="preserve"> </w:t>
      </w:r>
      <w:r>
        <w:t>Puerto</w:t>
      </w:r>
      <w:r>
        <w:rPr>
          <w:spacing w:val="-4"/>
        </w:rPr>
        <w:t xml:space="preserve"> </w:t>
      </w:r>
      <w:r>
        <w:t>Rico</w:t>
      </w:r>
      <w:r>
        <w:rPr>
          <w:spacing w:val="-2"/>
        </w:rPr>
        <w:t xml:space="preserve"> </w:t>
      </w:r>
      <w:r>
        <w:t>State</w:t>
      </w:r>
      <w:r>
        <w:rPr>
          <w:spacing w:val="-4"/>
        </w:rPr>
        <w:t xml:space="preserve"> </w:t>
      </w:r>
      <w:r>
        <w:t>Plan has not yet completed the legislative changes to increase maximum penalties</w:t>
      </w:r>
      <w:r>
        <w:rPr>
          <w:b/>
        </w:rPr>
        <w:t>.</w:t>
      </w:r>
    </w:p>
    <w:p w14:paraId="5BD0B3E9" w14:textId="77777777" w:rsidR="007008EF" w:rsidRDefault="007008EF" w:rsidP="007008EF">
      <w:pPr>
        <w:pStyle w:val="BodyText"/>
        <w:spacing w:before="1"/>
        <w:rPr>
          <w:b/>
        </w:rPr>
      </w:pPr>
    </w:p>
    <w:p w14:paraId="7092C76F" w14:textId="77777777" w:rsidR="007008EF" w:rsidRDefault="007008EF" w:rsidP="007008EF">
      <w:pPr>
        <w:pStyle w:val="BodyText"/>
        <w:ind w:left="120" w:right="228"/>
      </w:pPr>
      <w:r>
        <w:t>PR OSHA made the necessary amendments to the Act to increase the penalty amounts.</w:t>
      </w:r>
      <w:r>
        <w:rPr>
          <w:spacing w:val="40"/>
        </w:rPr>
        <w:t xml:space="preserve"> </w:t>
      </w:r>
      <w:r>
        <w:t>The Secretary of Labor forwarded the amendments to the governor’s office.</w:t>
      </w:r>
      <w:r>
        <w:rPr>
          <w:spacing w:val="40"/>
        </w:rPr>
        <w:t xml:space="preserve"> </w:t>
      </w:r>
      <w:r>
        <w:t>The governor’s office has</w:t>
      </w:r>
      <w:r>
        <w:rPr>
          <w:spacing w:val="-2"/>
        </w:rPr>
        <w:t xml:space="preserve"> </w:t>
      </w:r>
      <w:r>
        <w:t>presented</w:t>
      </w:r>
      <w:r>
        <w:rPr>
          <w:spacing w:val="-3"/>
        </w:rPr>
        <w:t xml:space="preserve"> </w:t>
      </w:r>
      <w:r>
        <w:t>the</w:t>
      </w:r>
      <w:r>
        <w:rPr>
          <w:spacing w:val="-3"/>
        </w:rPr>
        <w:t xml:space="preserve"> </w:t>
      </w:r>
      <w:r>
        <w:t>amendments</w:t>
      </w:r>
      <w:r>
        <w:rPr>
          <w:spacing w:val="-4"/>
        </w:rPr>
        <w:t xml:space="preserve"> </w:t>
      </w:r>
      <w:r>
        <w:t>to</w:t>
      </w:r>
      <w:r>
        <w:rPr>
          <w:spacing w:val="-3"/>
        </w:rPr>
        <w:t xml:space="preserve"> </w:t>
      </w:r>
      <w:r>
        <w:t>the</w:t>
      </w:r>
      <w:r>
        <w:rPr>
          <w:spacing w:val="-3"/>
        </w:rPr>
        <w:t xml:space="preserve"> </w:t>
      </w:r>
      <w:r>
        <w:t>legislature</w:t>
      </w:r>
      <w:r>
        <w:rPr>
          <w:spacing w:val="-3"/>
        </w:rPr>
        <w:t xml:space="preserve"> </w:t>
      </w:r>
      <w:r>
        <w:t>as</w:t>
      </w:r>
      <w:r>
        <w:rPr>
          <w:spacing w:val="-2"/>
        </w:rPr>
        <w:t xml:space="preserve"> </w:t>
      </w:r>
      <w:r>
        <w:t>of February</w:t>
      </w:r>
      <w:r>
        <w:rPr>
          <w:spacing w:val="-5"/>
        </w:rPr>
        <w:t xml:space="preserve"> </w:t>
      </w:r>
      <w:r>
        <w:t>2023.</w:t>
      </w:r>
      <w:r>
        <w:rPr>
          <w:spacing w:val="40"/>
        </w:rPr>
        <w:t xml:space="preserve"> </w:t>
      </w:r>
      <w:r>
        <w:t>The</w:t>
      </w:r>
      <w:r>
        <w:rPr>
          <w:spacing w:val="-1"/>
        </w:rPr>
        <w:t xml:space="preserve"> </w:t>
      </w:r>
      <w:r>
        <w:t>bill</w:t>
      </w:r>
      <w:r>
        <w:rPr>
          <w:spacing w:val="-4"/>
        </w:rPr>
        <w:t xml:space="preserve"> </w:t>
      </w:r>
      <w:r>
        <w:t>is</w:t>
      </w:r>
      <w:r>
        <w:rPr>
          <w:spacing w:val="-2"/>
        </w:rPr>
        <w:t xml:space="preserve"> </w:t>
      </w:r>
      <w:r>
        <w:t>still</w:t>
      </w:r>
      <w:r>
        <w:rPr>
          <w:spacing w:val="-4"/>
        </w:rPr>
        <w:t xml:space="preserve"> </w:t>
      </w:r>
      <w:r>
        <w:t>pending</w:t>
      </w:r>
      <w:r>
        <w:rPr>
          <w:spacing w:val="-2"/>
        </w:rPr>
        <w:t xml:space="preserve"> </w:t>
      </w:r>
      <w:r>
        <w:t>in the legislature.</w:t>
      </w:r>
    </w:p>
    <w:p w14:paraId="49F9ECB4" w14:textId="77777777" w:rsidR="007008EF" w:rsidRDefault="007008EF" w:rsidP="007008EF">
      <w:pPr>
        <w:pStyle w:val="BodyText"/>
        <w:spacing w:before="10"/>
        <w:rPr>
          <w:sz w:val="33"/>
        </w:rPr>
      </w:pPr>
    </w:p>
    <w:p w14:paraId="13FA8724" w14:textId="77777777" w:rsidR="007008EF" w:rsidRDefault="007008EF" w:rsidP="007008EF">
      <w:pPr>
        <w:pStyle w:val="Heading1"/>
        <w:numPr>
          <w:ilvl w:val="0"/>
          <w:numId w:val="2"/>
        </w:numPr>
        <w:tabs>
          <w:tab w:val="left" w:pos="840"/>
          <w:tab w:val="left" w:pos="841"/>
        </w:tabs>
        <w:ind w:hanging="702"/>
        <w:jc w:val="left"/>
      </w:pPr>
      <w:bookmarkStart w:id="5" w:name="_Toc134175712"/>
      <w:r>
        <w:t>Assessment</w:t>
      </w:r>
      <w:r>
        <w:rPr>
          <w:spacing w:val="-10"/>
        </w:rPr>
        <w:t xml:space="preserve"> </w:t>
      </w:r>
      <w:r>
        <w:t>of</w:t>
      </w:r>
      <w:r>
        <w:rPr>
          <w:spacing w:val="-9"/>
        </w:rPr>
        <w:t xml:space="preserve"> </w:t>
      </w:r>
      <w:r>
        <w:t>State</w:t>
      </w:r>
      <w:r>
        <w:rPr>
          <w:spacing w:val="-9"/>
        </w:rPr>
        <w:t xml:space="preserve"> </w:t>
      </w:r>
      <w:r>
        <w:t>Plan</w:t>
      </w:r>
      <w:r>
        <w:rPr>
          <w:spacing w:val="-11"/>
        </w:rPr>
        <w:t xml:space="preserve"> </w:t>
      </w:r>
      <w:r>
        <w:t>Progress</w:t>
      </w:r>
      <w:r>
        <w:rPr>
          <w:spacing w:val="-9"/>
        </w:rPr>
        <w:t xml:space="preserve"> </w:t>
      </w:r>
      <w:r>
        <w:t>and</w:t>
      </w:r>
      <w:r>
        <w:rPr>
          <w:spacing w:val="-10"/>
        </w:rPr>
        <w:t xml:space="preserve"> </w:t>
      </w:r>
      <w:r>
        <w:rPr>
          <w:spacing w:val="-2"/>
        </w:rPr>
        <w:t>Performance</w:t>
      </w:r>
      <w:bookmarkEnd w:id="5"/>
    </w:p>
    <w:p w14:paraId="0D1F2A13" w14:textId="77777777" w:rsidR="007008EF" w:rsidRDefault="007008EF" w:rsidP="007008EF">
      <w:pPr>
        <w:pStyle w:val="BodyText"/>
        <w:spacing w:before="10"/>
        <w:rPr>
          <w:b/>
          <w:sz w:val="33"/>
        </w:rPr>
      </w:pPr>
    </w:p>
    <w:p w14:paraId="7F9DE501" w14:textId="77777777" w:rsidR="007008EF" w:rsidRDefault="007008EF" w:rsidP="007008EF">
      <w:pPr>
        <w:pStyle w:val="Heading2"/>
        <w:numPr>
          <w:ilvl w:val="1"/>
          <w:numId w:val="2"/>
        </w:numPr>
        <w:tabs>
          <w:tab w:val="left" w:pos="840"/>
        </w:tabs>
      </w:pPr>
      <w:bookmarkStart w:id="6" w:name="_Toc134175713"/>
      <w:r>
        <w:t>Data</w:t>
      </w:r>
      <w:r>
        <w:rPr>
          <w:spacing w:val="-3"/>
        </w:rPr>
        <w:t xml:space="preserve"> </w:t>
      </w:r>
      <w:r>
        <w:t>and</w:t>
      </w:r>
      <w:r>
        <w:rPr>
          <w:spacing w:val="-3"/>
        </w:rPr>
        <w:t xml:space="preserve"> </w:t>
      </w:r>
      <w:r>
        <w:rPr>
          <w:spacing w:val="-2"/>
        </w:rPr>
        <w:t>Methodology</w:t>
      </w:r>
      <w:bookmarkEnd w:id="6"/>
    </w:p>
    <w:p w14:paraId="676749DA" w14:textId="77777777" w:rsidR="007008EF" w:rsidRDefault="007008EF" w:rsidP="007008EF">
      <w:pPr>
        <w:pStyle w:val="BodyText"/>
        <w:spacing w:before="11"/>
        <w:rPr>
          <w:b/>
          <w:sz w:val="23"/>
        </w:rPr>
      </w:pPr>
    </w:p>
    <w:p w14:paraId="00891F05" w14:textId="77777777" w:rsidR="007008EF" w:rsidRDefault="007008EF" w:rsidP="007008EF">
      <w:pPr>
        <w:pStyle w:val="BodyText"/>
        <w:ind w:left="119" w:right="191"/>
      </w:pPr>
      <w:r>
        <w:t>OSHA has established a two-year cycle for the FAME process.</w:t>
      </w:r>
      <w:r>
        <w:rPr>
          <w:spacing w:val="40"/>
        </w:rPr>
        <w:t xml:space="preserve"> </w:t>
      </w:r>
      <w:r>
        <w:t>This is the follow-up year, and as such, OSHA did not perform an on-site case file review associated with a comprehensive FAME. This strategy allows the State Plan to focus on correcting deficiencies identified in the most recent</w:t>
      </w:r>
      <w:r>
        <w:rPr>
          <w:spacing w:val="-4"/>
        </w:rPr>
        <w:t xml:space="preserve"> </w:t>
      </w:r>
      <w:r>
        <w:t>comprehensive</w:t>
      </w:r>
      <w:r>
        <w:rPr>
          <w:spacing w:val="-2"/>
        </w:rPr>
        <w:t xml:space="preserve"> </w:t>
      </w:r>
      <w:r>
        <w:t>FAME.</w:t>
      </w:r>
      <w:r>
        <w:rPr>
          <w:spacing w:val="40"/>
        </w:rPr>
        <w:t xml:space="preserve"> </w:t>
      </w:r>
      <w:r>
        <w:t>The</w:t>
      </w:r>
      <w:r>
        <w:rPr>
          <w:spacing w:val="-4"/>
        </w:rPr>
        <w:t xml:space="preserve"> </w:t>
      </w:r>
      <w:r>
        <w:t>analyses</w:t>
      </w:r>
      <w:r>
        <w:rPr>
          <w:spacing w:val="-4"/>
        </w:rPr>
        <w:t xml:space="preserve"> </w:t>
      </w:r>
      <w:r>
        <w:t>and</w:t>
      </w:r>
      <w:r>
        <w:rPr>
          <w:spacing w:val="-1"/>
        </w:rPr>
        <w:t xml:space="preserve"> </w:t>
      </w:r>
      <w:r>
        <w:t>conclusions</w:t>
      </w:r>
      <w:r>
        <w:rPr>
          <w:spacing w:val="-3"/>
        </w:rPr>
        <w:t xml:space="preserve"> </w:t>
      </w:r>
      <w:r>
        <w:t>described</w:t>
      </w:r>
      <w:r>
        <w:rPr>
          <w:spacing w:val="-4"/>
        </w:rPr>
        <w:t xml:space="preserve"> </w:t>
      </w:r>
      <w:r>
        <w:t>in</w:t>
      </w:r>
      <w:r>
        <w:rPr>
          <w:spacing w:val="-4"/>
        </w:rPr>
        <w:t xml:space="preserve"> </w:t>
      </w:r>
      <w:r>
        <w:t>this</w:t>
      </w:r>
      <w:r>
        <w:rPr>
          <w:spacing w:val="-3"/>
        </w:rPr>
        <w:t xml:space="preserve"> </w:t>
      </w:r>
      <w:r>
        <w:t>report</w:t>
      </w:r>
      <w:r>
        <w:rPr>
          <w:spacing w:val="-1"/>
        </w:rPr>
        <w:t xml:space="preserve"> </w:t>
      </w:r>
      <w:r>
        <w:t>are</w:t>
      </w:r>
      <w:r>
        <w:rPr>
          <w:spacing w:val="-4"/>
        </w:rPr>
        <w:t xml:space="preserve"> </w:t>
      </w:r>
      <w:r>
        <w:t>based</w:t>
      </w:r>
      <w:r>
        <w:rPr>
          <w:spacing w:val="-4"/>
        </w:rPr>
        <w:t xml:space="preserve"> </w:t>
      </w:r>
      <w:r>
        <w:t>on information obtained from a variety of monitoring sources, including:</w:t>
      </w:r>
    </w:p>
    <w:p w14:paraId="2777A8BB" w14:textId="77777777" w:rsidR="007008EF" w:rsidRDefault="007008EF" w:rsidP="007008EF">
      <w:pPr>
        <w:pStyle w:val="BodyText"/>
      </w:pPr>
    </w:p>
    <w:p w14:paraId="3490E454" w14:textId="77777777" w:rsidR="007008EF" w:rsidRDefault="007008EF" w:rsidP="007008EF">
      <w:pPr>
        <w:pStyle w:val="ListParagraph"/>
        <w:numPr>
          <w:ilvl w:val="0"/>
          <w:numId w:val="1"/>
        </w:numPr>
        <w:tabs>
          <w:tab w:val="left" w:pos="839"/>
          <w:tab w:val="left" w:pos="840"/>
        </w:tabs>
        <w:spacing w:line="305" w:lineRule="exact"/>
        <w:rPr>
          <w:sz w:val="24"/>
        </w:rPr>
      </w:pPr>
      <w:r>
        <w:rPr>
          <w:sz w:val="24"/>
        </w:rPr>
        <w:t>State</w:t>
      </w:r>
      <w:r>
        <w:rPr>
          <w:spacing w:val="-3"/>
          <w:sz w:val="24"/>
        </w:rPr>
        <w:t xml:space="preserve"> </w:t>
      </w:r>
      <w:r>
        <w:rPr>
          <w:sz w:val="24"/>
        </w:rPr>
        <w:t>Activity</w:t>
      </w:r>
      <w:r>
        <w:rPr>
          <w:spacing w:val="-1"/>
          <w:sz w:val="24"/>
        </w:rPr>
        <w:t xml:space="preserve"> </w:t>
      </w:r>
      <w:r>
        <w:rPr>
          <w:sz w:val="24"/>
        </w:rPr>
        <w:t>Mandated</w:t>
      </w:r>
      <w:r>
        <w:rPr>
          <w:spacing w:val="-5"/>
          <w:sz w:val="24"/>
        </w:rPr>
        <w:t xml:space="preserve"> </w:t>
      </w:r>
      <w:r>
        <w:rPr>
          <w:sz w:val="24"/>
        </w:rPr>
        <w:t>Measures</w:t>
      </w:r>
      <w:r>
        <w:rPr>
          <w:spacing w:val="-1"/>
          <w:sz w:val="24"/>
        </w:rPr>
        <w:t xml:space="preserve"> </w:t>
      </w:r>
      <w:r>
        <w:rPr>
          <w:sz w:val="24"/>
        </w:rPr>
        <w:t>(SAMM)</w:t>
      </w:r>
      <w:r>
        <w:rPr>
          <w:spacing w:val="-1"/>
          <w:sz w:val="24"/>
        </w:rPr>
        <w:t xml:space="preserve"> </w:t>
      </w:r>
      <w:r>
        <w:rPr>
          <w:spacing w:val="-2"/>
          <w:sz w:val="24"/>
        </w:rPr>
        <w:t>Report</w:t>
      </w:r>
    </w:p>
    <w:p w14:paraId="35943A0E" w14:textId="77777777" w:rsidR="007008EF" w:rsidRDefault="007008EF" w:rsidP="007008EF">
      <w:pPr>
        <w:pStyle w:val="ListParagraph"/>
        <w:numPr>
          <w:ilvl w:val="0"/>
          <w:numId w:val="1"/>
        </w:numPr>
        <w:tabs>
          <w:tab w:val="left" w:pos="839"/>
          <w:tab w:val="left" w:pos="840"/>
        </w:tabs>
        <w:spacing w:line="305" w:lineRule="exact"/>
        <w:rPr>
          <w:sz w:val="24"/>
        </w:rPr>
      </w:pPr>
      <w:r>
        <w:rPr>
          <w:sz w:val="24"/>
        </w:rPr>
        <w:t>State</w:t>
      </w:r>
      <w:r>
        <w:rPr>
          <w:spacing w:val="-3"/>
          <w:sz w:val="24"/>
        </w:rPr>
        <w:t xml:space="preserve"> </w:t>
      </w:r>
      <w:r>
        <w:rPr>
          <w:sz w:val="24"/>
        </w:rPr>
        <w:t>Information</w:t>
      </w:r>
      <w:r>
        <w:rPr>
          <w:spacing w:val="-2"/>
          <w:sz w:val="24"/>
        </w:rPr>
        <w:t xml:space="preserve"> </w:t>
      </w:r>
      <w:r>
        <w:rPr>
          <w:sz w:val="24"/>
        </w:rPr>
        <w:t>Report</w:t>
      </w:r>
      <w:r>
        <w:rPr>
          <w:spacing w:val="-2"/>
          <w:sz w:val="24"/>
        </w:rPr>
        <w:t xml:space="preserve"> (SIR)</w:t>
      </w:r>
    </w:p>
    <w:p w14:paraId="1283EA84" w14:textId="77777777" w:rsidR="007008EF" w:rsidRDefault="007008EF" w:rsidP="007008EF">
      <w:pPr>
        <w:pStyle w:val="ListParagraph"/>
        <w:numPr>
          <w:ilvl w:val="0"/>
          <w:numId w:val="1"/>
        </w:numPr>
        <w:tabs>
          <w:tab w:val="left" w:pos="839"/>
          <w:tab w:val="left" w:pos="840"/>
        </w:tabs>
        <w:spacing w:before="2" w:line="305" w:lineRule="exact"/>
        <w:rPr>
          <w:sz w:val="24"/>
        </w:rPr>
      </w:pPr>
      <w:r>
        <w:rPr>
          <w:sz w:val="24"/>
        </w:rPr>
        <w:t>Mandated</w:t>
      </w:r>
      <w:r>
        <w:rPr>
          <w:spacing w:val="-2"/>
          <w:sz w:val="24"/>
        </w:rPr>
        <w:t xml:space="preserve"> </w:t>
      </w:r>
      <w:r>
        <w:rPr>
          <w:sz w:val="24"/>
        </w:rPr>
        <w:t>Activities</w:t>
      </w:r>
      <w:r>
        <w:rPr>
          <w:spacing w:val="-4"/>
          <w:sz w:val="24"/>
        </w:rPr>
        <w:t xml:space="preserve"> </w:t>
      </w:r>
      <w:r>
        <w:rPr>
          <w:sz w:val="24"/>
        </w:rPr>
        <w:t>Report</w:t>
      </w:r>
      <w:r>
        <w:rPr>
          <w:spacing w:val="-3"/>
          <w:sz w:val="24"/>
        </w:rPr>
        <w:t xml:space="preserve"> </w:t>
      </w:r>
      <w:r>
        <w:rPr>
          <w:sz w:val="24"/>
        </w:rPr>
        <w:t>for</w:t>
      </w:r>
      <w:r>
        <w:rPr>
          <w:spacing w:val="-3"/>
          <w:sz w:val="24"/>
        </w:rPr>
        <w:t xml:space="preserve"> </w:t>
      </w:r>
      <w:r>
        <w:rPr>
          <w:sz w:val="24"/>
        </w:rPr>
        <w:t>Consultation</w:t>
      </w:r>
      <w:r>
        <w:rPr>
          <w:spacing w:val="-3"/>
          <w:sz w:val="24"/>
        </w:rPr>
        <w:t xml:space="preserve"> </w:t>
      </w:r>
      <w:r>
        <w:rPr>
          <w:spacing w:val="-2"/>
          <w:sz w:val="24"/>
        </w:rPr>
        <w:t>(MARC)</w:t>
      </w:r>
    </w:p>
    <w:p w14:paraId="69C88764" w14:textId="77777777" w:rsidR="007008EF" w:rsidRPr="009624C6" w:rsidRDefault="007008EF" w:rsidP="007008EF">
      <w:pPr>
        <w:pStyle w:val="ListParagraph"/>
        <w:numPr>
          <w:ilvl w:val="0"/>
          <w:numId w:val="1"/>
        </w:numPr>
        <w:tabs>
          <w:tab w:val="left" w:pos="839"/>
          <w:tab w:val="left" w:pos="840"/>
        </w:tabs>
        <w:spacing w:line="305" w:lineRule="exact"/>
        <w:rPr>
          <w:sz w:val="24"/>
        </w:rPr>
      </w:pPr>
      <w:r>
        <w:rPr>
          <w:sz w:val="24"/>
        </w:rPr>
        <w:t>State</w:t>
      </w:r>
      <w:r>
        <w:rPr>
          <w:spacing w:val="-3"/>
          <w:sz w:val="24"/>
        </w:rPr>
        <w:t xml:space="preserve"> </w:t>
      </w:r>
      <w:r>
        <w:rPr>
          <w:sz w:val="24"/>
        </w:rPr>
        <w:t>OSHA Annual</w:t>
      </w:r>
      <w:r>
        <w:rPr>
          <w:spacing w:val="-3"/>
          <w:sz w:val="24"/>
        </w:rPr>
        <w:t xml:space="preserve"> </w:t>
      </w:r>
      <w:r>
        <w:rPr>
          <w:sz w:val="24"/>
        </w:rPr>
        <w:t>Report</w:t>
      </w:r>
      <w:r>
        <w:rPr>
          <w:spacing w:val="1"/>
          <w:sz w:val="24"/>
        </w:rPr>
        <w:t xml:space="preserve"> </w:t>
      </w:r>
      <w:r>
        <w:rPr>
          <w:spacing w:val="-2"/>
          <w:sz w:val="24"/>
        </w:rPr>
        <w:t>(SOAR)</w:t>
      </w:r>
    </w:p>
    <w:p w14:paraId="4CFF056F" w14:textId="77777777" w:rsidR="007008EF" w:rsidRDefault="007008EF" w:rsidP="007008EF">
      <w:pPr>
        <w:pStyle w:val="ListParagraph"/>
        <w:numPr>
          <w:ilvl w:val="0"/>
          <w:numId w:val="1"/>
        </w:numPr>
        <w:tabs>
          <w:tab w:val="left" w:pos="839"/>
          <w:tab w:val="left" w:pos="840"/>
        </w:tabs>
        <w:spacing w:line="305" w:lineRule="exact"/>
        <w:rPr>
          <w:sz w:val="24"/>
        </w:rPr>
      </w:pPr>
      <w:r>
        <w:rPr>
          <w:spacing w:val="-2"/>
          <w:sz w:val="24"/>
        </w:rPr>
        <w:t>OSHA Information System (OIS)</w:t>
      </w:r>
    </w:p>
    <w:p w14:paraId="6E8041B2" w14:textId="77777777" w:rsidR="007008EF" w:rsidRDefault="007008EF" w:rsidP="007008EF">
      <w:pPr>
        <w:pStyle w:val="ListParagraph"/>
        <w:numPr>
          <w:ilvl w:val="0"/>
          <w:numId w:val="1"/>
        </w:numPr>
        <w:tabs>
          <w:tab w:val="left" w:pos="839"/>
          <w:tab w:val="left" w:pos="840"/>
        </w:tabs>
        <w:spacing w:line="305" w:lineRule="exact"/>
        <w:rPr>
          <w:sz w:val="24"/>
        </w:rPr>
      </w:pPr>
      <w:r>
        <w:rPr>
          <w:sz w:val="24"/>
        </w:rPr>
        <w:t>State</w:t>
      </w:r>
      <w:r>
        <w:rPr>
          <w:spacing w:val="-4"/>
          <w:sz w:val="24"/>
        </w:rPr>
        <w:t xml:space="preserve"> </w:t>
      </w:r>
      <w:r>
        <w:rPr>
          <w:sz w:val="24"/>
        </w:rPr>
        <w:t>Plan</w:t>
      </w:r>
      <w:r>
        <w:rPr>
          <w:spacing w:val="-1"/>
          <w:sz w:val="24"/>
        </w:rPr>
        <w:t xml:space="preserve"> </w:t>
      </w:r>
      <w:r>
        <w:rPr>
          <w:sz w:val="24"/>
        </w:rPr>
        <w:t>Annual</w:t>
      </w:r>
      <w:r>
        <w:rPr>
          <w:spacing w:val="-2"/>
          <w:sz w:val="24"/>
        </w:rPr>
        <w:t xml:space="preserve"> </w:t>
      </w:r>
      <w:r>
        <w:rPr>
          <w:sz w:val="24"/>
        </w:rPr>
        <w:t>Performance</w:t>
      </w:r>
      <w:r>
        <w:rPr>
          <w:spacing w:val="-2"/>
          <w:sz w:val="24"/>
        </w:rPr>
        <w:t xml:space="preserve"> </w:t>
      </w:r>
      <w:r>
        <w:rPr>
          <w:sz w:val="24"/>
        </w:rPr>
        <w:t xml:space="preserve">Plan </w:t>
      </w:r>
      <w:r>
        <w:rPr>
          <w:spacing w:val="-4"/>
          <w:sz w:val="24"/>
        </w:rPr>
        <w:t>(APP)</w:t>
      </w:r>
    </w:p>
    <w:p w14:paraId="496549B7" w14:textId="77777777" w:rsidR="007008EF" w:rsidRDefault="007008EF" w:rsidP="007008EF">
      <w:pPr>
        <w:pStyle w:val="ListParagraph"/>
        <w:numPr>
          <w:ilvl w:val="0"/>
          <w:numId w:val="1"/>
        </w:numPr>
        <w:tabs>
          <w:tab w:val="left" w:pos="839"/>
          <w:tab w:val="left" w:pos="840"/>
        </w:tabs>
        <w:spacing w:before="1" w:line="305" w:lineRule="exact"/>
        <w:rPr>
          <w:sz w:val="24"/>
        </w:rPr>
      </w:pPr>
      <w:r>
        <w:rPr>
          <w:sz w:val="24"/>
        </w:rPr>
        <w:t>State</w:t>
      </w:r>
      <w:r>
        <w:rPr>
          <w:spacing w:val="-3"/>
          <w:sz w:val="24"/>
        </w:rPr>
        <w:t xml:space="preserve"> </w:t>
      </w:r>
      <w:r>
        <w:rPr>
          <w:sz w:val="24"/>
        </w:rPr>
        <w:t>Plan</w:t>
      </w:r>
      <w:r>
        <w:rPr>
          <w:spacing w:val="1"/>
          <w:sz w:val="24"/>
        </w:rPr>
        <w:t xml:space="preserve"> </w:t>
      </w:r>
      <w:r>
        <w:rPr>
          <w:sz w:val="24"/>
        </w:rPr>
        <w:t>Grant</w:t>
      </w:r>
      <w:r>
        <w:rPr>
          <w:spacing w:val="-2"/>
          <w:sz w:val="24"/>
        </w:rPr>
        <w:t xml:space="preserve"> Application</w:t>
      </w:r>
    </w:p>
    <w:p w14:paraId="4DC9DBA7" w14:textId="77777777" w:rsidR="007008EF" w:rsidRDefault="007008EF" w:rsidP="007008EF">
      <w:pPr>
        <w:pStyle w:val="ListParagraph"/>
        <w:numPr>
          <w:ilvl w:val="0"/>
          <w:numId w:val="1"/>
        </w:numPr>
        <w:tabs>
          <w:tab w:val="left" w:pos="839"/>
          <w:tab w:val="left" w:pos="840"/>
        </w:tabs>
        <w:spacing w:line="305" w:lineRule="exact"/>
        <w:rPr>
          <w:sz w:val="24"/>
        </w:rPr>
      </w:pPr>
      <w:r>
        <w:rPr>
          <w:sz w:val="24"/>
        </w:rPr>
        <w:t>Quarterly</w:t>
      </w:r>
      <w:r>
        <w:rPr>
          <w:spacing w:val="-5"/>
          <w:sz w:val="24"/>
        </w:rPr>
        <w:t xml:space="preserve"> </w:t>
      </w:r>
      <w:r>
        <w:rPr>
          <w:sz w:val="24"/>
        </w:rPr>
        <w:t>monitoring</w:t>
      </w:r>
      <w:r>
        <w:rPr>
          <w:spacing w:val="-2"/>
          <w:sz w:val="24"/>
        </w:rPr>
        <w:t xml:space="preserve"> </w:t>
      </w:r>
      <w:r>
        <w:rPr>
          <w:sz w:val="24"/>
        </w:rPr>
        <w:t>meetings</w:t>
      </w:r>
      <w:r>
        <w:rPr>
          <w:spacing w:val="-4"/>
          <w:sz w:val="24"/>
        </w:rPr>
        <w:t xml:space="preserve"> </w:t>
      </w:r>
      <w:r>
        <w:rPr>
          <w:sz w:val="24"/>
        </w:rPr>
        <w:t>between OSHA</w:t>
      </w:r>
      <w:r>
        <w:rPr>
          <w:spacing w:val="-4"/>
          <w:sz w:val="24"/>
        </w:rPr>
        <w:t xml:space="preserve"> </w:t>
      </w:r>
      <w:r>
        <w:rPr>
          <w:sz w:val="24"/>
        </w:rPr>
        <w:t>and</w:t>
      </w:r>
      <w:r>
        <w:rPr>
          <w:spacing w:val="-1"/>
          <w:sz w:val="24"/>
        </w:rPr>
        <w:t xml:space="preserve"> </w:t>
      </w:r>
      <w:r>
        <w:rPr>
          <w:sz w:val="24"/>
        </w:rPr>
        <w:t>the</w:t>
      </w:r>
      <w:r>
        <w:rPr>
          <w:spacing w:val="-1"/>
          <w:sz w:val="24"/>
        </w:rPr>
        <w:t xml:space="preserve"> </w:t>
      </w:r>
      <w:r>
        <w:rPr>
          <w:sz w:val="24"/>
        </w:rPr>
        <w:t>State</w:t>
      </w:r>
      <w:r>
        <w:rPr>
          <w:spacing w:val="-2"/>
          <w:sz w:val="24"/>
        </w:rPr>
        <w:t xml:space="preserve"> </w:t>
      </w:r>
      <w:r>
        <w:rPr>
          <w:spacing w:val="-4"/>
          <w:sz w:val="24"/>
        </w:rPr>
        <w:t>Plan</w:t>
      </w:r>
    </w:p>
    <w:p w14:paraId="53FC7E44" w14:textId="77777777" w:rsidR="007008EF" w:rsidRDefault="007008EF" w:rsidP="007008EF">
      <w:pPr>
        <w:pStyle w:val="BodyText"/>
        <w:rPr>
          <w:sz w:val="34"/>
        </w:rPr>
      </w:pPr>
    </w:p>
    <w:p w14:paraId="1884E66D" w14:textId="77777777" w:rsidR="007008EF" w:rsidRDefault="007008EF" w:rsidP="007008EF">
      <w:pPr>
        <w:pStyle w:val="Heading2"/>
        <w:numPr>
          <w:ilvl w:val="1"/>
          <w:numId w:val="2"/>
        </w:numPr>
        <w:tabs>
          <w:tab w:val="left" w:pos="840"/>
        </w:tabs>
        <w:spacing w:before="1"/>
      </w:pPr>
      <w:bookmarkStart w:id="7" w:name="_Toc134175714"/>
      <w:r>
        <w:t>Findings</w:t>
      </w:r>
      <w:r>
        <w:rPr>
          <w:spacing w:val="-4"/>
        </w:rPr>
        <w:t xml:space="preserve"> </w:t>
      </w:r>
      <w:r>
        <w:t>and</w:t>
      </w:r>
      <w:r>
        <w:rPr>
          <w:spacing w:val="-3"/>
        </w:rPr>
        <w:t xml:space="preserve"> </w:t>
      </w:r>
      <w:r>
        <w:rPr>
          <w:spacing w:val="-2"/>
        </w:rPr>
        <w:t>Observations</w:t>
      </w:r>
      <w:bookmarkEnd w:id="7"/>
    </w:p>
    <w:p w14:paraId="3D889068" w14:textId="77777777" w:rsidR="007008EF" w:rsidRDefault="007008EF" w:rsidP="007008EF">
      <w:pPr>
        <w:pStyle w:val="BodyText"/>
        <w:spacing w:before="2"/>
        <w:rPr>
          <w:b/>
          <w:sz w:val="27"/>
        </w:rPr>
      </w:pPr>
    </w:p>
    <w:p w14:paraId="3B18B116" w14:textId="77777777" w:rsidR="007008EF" w:rsidRDefault="007008EF" w:rsidP="007008EF">
      <w:pPr>
        <w:pStyle w:val="Heading3"/>
        <w:rPr>
          <w:spacing w:val="-2"/>
        </w:rPr>
      </w:pPr>
      <w:r>
        <w:t>Findings</w:t>
      </w:r>
      <w:r>
        <w:rPr>
          <w:spacing w:val="-1"/>
        </w:rPr>
        <w:t xml:space="preserve"> </w:t>
      </w:r>
      <w:r>
        <w:t>(Status</w:t>
      </w:r>
      <w:r>
        <w:rPr>
          <w:spacing w:val="-4"/>
        </w:rPr>
        <w:t xml:space="preserve"> </w:t>
      </w:r>
      <w:r>
        <w:t>of</w:t>
      </w:r>
      <w:r>
        <w:rPr>
          <w:spacing w:val="-2"/>
        </w:rPr>
        <w:t xml:space="preserve"> </w:t>
      </w:r>
      <w:r>
        <w:t>Previous</w:t>
      </w:r>
      <w:r>
        <w:rPr>
          <w:spacing w:val="-1"/>
        </w:rPr>
        <w:t xml:space="preserve"> </w:t>
      </w:r>
      <w:r>
        <w:t>and</w:t>
      </w:r>
      <w:r>
        <w:rPr>
          <w:spacing w:val="-3"/>
        </w:rPr>
        <w:t xml:space="preserve"> </w:t>
      </w:r>
      <w:r>
        <w:t>New</w:t>
      </w:r>
      <w:r>
        <w:rPr>
          <w:spacing w:val="-2"/>
        </w:rPr>
        <w:t xml:space="preserve"> Items)</w:t>
      </w:r>
    </w:p>
    <w:p w14:paraId="3D4E6186" w14:textId="77777777" w:rsidR="007008EF" w:rsidRPr="00563DB0" w:rsidRDefault="007008EF" w:rsidP="007008EF">
      <w:pPr>
        <w:pStyle w:val="NoSpacing"/>
      </w:pPr>
    </w:p>
    <w:p w14:paraId="63FD85F9" w14:textId="6158A9A8" w:rsidR="007008EF" w:rsidRDefault="007008EF" w:rsidP="007008EF">
      <w:pPr>
        <w:pStyle w:val="BodyText"/>
        <w:ind w:left="119"/>
      </w:pPr>
      <w:r>
        <w:t>The State Plan made progress to address the previous four findings and nine observations from the FY 2021 Comprehensive FAME Report.</w:t>
      </w:r>
      <w:r>
        <w:rPr>
          <w:spacing w:val="40"/>
        </w:rPr>
        <w:t xml:space="preserve"> </w:t>
      </w:r>
      <w:r>
        <w:t xml:space="preserve">This follow-up FAME report contains four continued </w:t>
      </w:r>
      <w:r>
        <w:lastRenderedPageBreak/>
        <w:t>findings,</w:t>
      </w:r>
      <w:r>
        <w:rPr>
          <w:spacing w:val="-2"/>
        </w:rPr>
        <w:t xml:space="preserve"> </w:t>
      </w:r>
      <w:r>
        <w:t>one</w:t>
      </w:r>
      <w:r>
        <w:rPr>
          <w:spacing w:val="-5"/>
        </w:rPr>
        <w:t xml:space="preserve"> </w:t>
      </w:r>
      <w:r>
        <w:t>new</w:t>
      </w:r>
      <w:r>
        <w:rPr>
          <w:spacing w:val="-4"/>
        </w:rPr>
        <w:t xml:space="preserve"> </w:t>
      </w:r>
      <w:r>
        <w:t>finding,</w:t>
      </w:r>
      <w:r>
        <w:rPr>
          <w:spacing w:val="-5"/>
        </w:rPr>
        <w:t xml:space="preserve"> </w:t>
      </w:r>
      <w:r>
        <w:t>and</w:t>
      </w:r>
      <w:r>
        <w:rPr>
          <w:spacing w:val="-4"/>
        </w:rPr>
        <w:t xml:space="preserve"> </w:t>
      </w:r>
      <w:r>
        <w:t>seven</w:t>
      </w:r>
      <w:r>
        <w:rPr>
          <w:spacing w:val="-4"/>
        </w:rPr>
        <w:t xml:space="preserve"> </w:t>
      </w:r>
      <w:r>
        <w:t>continued</w:t>
      </w:r>
      <w:r>
        <w:rPr>
          <w:spacing w:val="-4"/>
        </w:rPr>
        <w:t xml:space="preserve"> </w:t>
      </w:r>
      <w:r>
        <w:t>observations;</w:t>
      </w:r>
      <w:r>
        <w:rPr>
          <w:spacing w:val="-2"/>
        </w:rPr>
        <w:t xml:space="preserve"> </w:t>
      </w:r>
      <w:r>
        <w:t>two</w:t>
      </w:r>
      <w:r>
        <w:rPr>
          <w:spacing w:val="-4"/>
        </w:rPr>
        <w:t xml:space="preserve"> </w:t>
      </w:r>
      <w:r>
        <w:t>continued</w:t>
      </w:r>
      <w:r>
        <w:rPr>
          <w:spacing w:val="-2"/>
        </w:rPr>
        <w:t xml:space="preserve"> </w:t>
      </w:r>
      <w:r>
        <w:t>observations</w:t>
      </w:r>
      <w:r>
        <w:rPr>
          <w:spacing w:val="-5"/>
        </w:rPr>
        <w:t xml:space="preserve"> </w:t>
      </w:r>
      <w:r>
        <w:t>from</w:t>
      </w:r>
      <w:r>
        <w:rPr>
          <w:spacing w:val="-5"/>
        </w:rPr>
        <w:t xml:space="preserve"> </w:t>
      </w:r>
      <w:r>
        <w:t>FY 2021 were closed.</w:t>
      </w:r>
      <w:r>
        <w:rPr>
          <w:spacing w:val="40"/>
        </w:rPr>
        <w:t xml:space="preserve"> </w:t>
      </w:r>
      <w:r>
        <w:t>There was one new finding and no new observations during FY 2022.   Appendix</w:t>
      </w:r>
      <w:r>
        <w:rPr>
          <w:spacing w:val="-2"/>
        </w:rPr>
        <w:t xml:space="preserve"> </w:t>
      </w:r>
      <w:r>
        <w:t>A</w:t>
      </w:r>
      <w:r>
        <w:rPr>
          <w:spacing w:val="-4"/>
        </w:rPr>
        <w:t xml:space="preserve"> </w:t>
      </w:r>
      <w:r>
        <w:t>describes</w:t>
      </w:r>
      <w:r>
        <w:rPr>
          <w:spacing w:val="-4"/>
        </w:rPr>
        <w:t xml:space="preserve"> </w:t>
      </w:r>
      <w:r>
        <w:t>the</w:t>
      </w:r>
      <w:r>
        <w:rPr>
          <w:spacing w:val="-1"/>
        </w:rPr>
        <w:t xml:space="preserve"> </w:t>
      </w:r>
      <w:r>
        <w:t>new and</w:t>
      </w:r>
      <w:r>
        <w:rPr>
          <w:spacing w:val="-3"/>
        </w:rPr>
        <w:t xml:space="preserve"> </w:t>
      </w:r>
      <w:r>
        <w:t>continued</w:t>
      </w:r>
      <w:r>
        <w:rPr>
          <w:spacing w:val="-3"/>
        </w:rPr>
        <w:t xml:space="preserve"> </w:t>
      </w:r>
      <w:r>
        <w:t>findings</w:t>
      </w:r>
      <w:r>
        <w:rPr>
          <w:spacing w:val="-2"/>
        </w:rPr>
        <w:t xml:space="preserve"> </w:t>
      </w:r>
      <w:r>
        <w:t>and</w:t>
      </w:r>
      <w:r>
        <w:rPr>
          <w:spacing w:val="-3"/>
        </w:rPr>
        <w:t xml:space="preserve"> </w:t>
      </w:r>
      <w:r>
        <w:t>recommendations.</w:t>
      </w:r>
      <w:r>
        <w:rPr>
          <w:spacing w:val="51"/>
        </w:rPr>
        <w:t xml:space="preserve"> </w:t>
      </w:r>
      <w:r>
        <w:t>Appendix</w:t>
      </w:r>
      <w:r>
        <w:rPr>
          <w:spacing w:val="-1"/>
        </w:rPr>
        <w:t xml:space="preserve"> </w:t>
      </w:r>
      <w:r>
        <w:rPr>
          <w:spacing w:val="-10"/>
        </w:rPr>
        <w:t>B</w:t>
      </w:r>
      <w:r>
        <w:t xml:space="preserve"> describes</w:t>
      </w:r>
      <w:r>
        <w:rPr>
          <w:spacing w:val="-5"/>
        </w:rPr>
        <w:t xml:space="preserve"> </w:t>
      </w:r>
      <w:r>
        <w:t>observations</w:t>
      </w:r>
      <w:r>
        <w:rPr>
          <w:spacing w:val="-3"/>
        </w:rPr>
        <w:t xml:space="preserve"> </w:t>
      </w:r>
      <w:r>
        <w:t>subject</w:t>
      </w:r>
      <w:r>
        <w:rPr>
          <w:spacing w:val="-4"/>
        </w:rPr>
        <w:t xml:space="preserve"> </w:t>
      </w:r>
      <w:r>
        <w:t>to</w:t>
      </w:r>
      <w:r>
        <w:rPr>
          <w:spacing w:val="-2"/>
        </w:rPr>
        <w:t xml:space="preserve"> </w:t>
      </w:r>
      <w:r>
        <w:t>continued</w:t>
      </w:r>
      <w:r>
        <w:rPr>
          <w:spacing w:val="-2"/>
        </w:rPr>
        <w:t xml:space="preserve"> </w:t>
      </w:r>
      <w:r>
        <w:t>monitoring</w:t>
      </w:r>
      <w:r>
        <w:rPr>
          <w:spacing w:val="-5"/>
        </w:rPr>
        <w:t xml:space="preserve"> </w:t>
      </w:r>
      <w:r>
        <w:t>and</w:t>
      </w:r>
      <w:r>
        <w:rPr>
          <w:spacing w:val="-4"/>
        </w:rPr>
        <w:t xml:space="preserve"> </w:t>
      </w:r>
      <w:r>
        <w:t>the</w:t>
      </w:r>
      <w:r>
        <w:rPr>
          <w:spacing w:val="-4"/>
        </w:rPr>
        <w:t xml:space="preserve"> </w:t>
      </w:r>
      <w:r>
        <w:t>related</w:t>
      </w:r>
      <w:r>
        <w:rPr>
          <w:spacing w:val="-4"/>
        </w:rPr>
        <w:t xml:space="preserve"> </w:t>
      </w:r>
      <w:r>
        <w:t>federal</w:t>
      </w:r>
      <w:r>
        <w:rPr>
          <w:spacing w:val="-2"/>
        </w:rPr>
        <w:t xml:space="preserve"> </w:t>
      </w:r>
      <w:r>
        <w:t>monitoring</w:t>
      </w:r>
      <w:r>
        <w:rPr>
          <w:spacing w:val="-3"/>
        </w:rPr>
        <w:t xml:space="preserve"> </w:t>
      </w:r>
      <w:r>
        <w:t>plan. Appendix C describes the status of each FY 2021 finding and recommendation in detail.</w:t>
      </w:r>
    </w:p>
    <w:p w14:paraId="1009881D" w14:textId="77777777" w:rsidR="007008EF" w:rsidRDefault="007008EF" w:rsidP="007008EF">
      <w:pPr>
        <w:pStyle w:val="BodyText"/>
        <w:spacing w:before="12"/>
        <w:rPr>
          <w:sz w:val="23"/>
        </w:rPr>
      </w:pPr>
    </w:p>
    <w:p w14:paraId="58B76E2A" w14:textId="77777777" w:rsidR="007008EF" w:rsidRDefault="007008EF" w:rsidP="007008EF">
      <w:pPr>
        <w:pStyle w:val="Heading3"/>
      </w:pPr>
      <w:r>
        <w:t>Completed</w:t>
      </w:r>
      <w:r>
        <w:rPr>
          <w:spacing w:val="-1"/>
        </w:rPr>
        <w:t xml:space="preserve"> </w:t>
      </w:r>
      <w:r>
        <w:rPr>
          <w:spacing w:val="-2"/>
        </w:rPr>
        <w:t>Findings</w:t>
      </w:r>
    </w:p>
    <w:p w14:paraId="100A32DA" w14:textId="77777777" w:rsidR="007008EF" w:rsidRDefault="007008EF" w:rsidP="007008EF">
      <w:pPr>
        <w:pStyle w:val="BodyText"/>
        <w:spacing w:before="12"/>
        <w:rPr>
          <w:b/>
          <w:sz w:val="23"/>
        </w:rPr>
      </w:pPr>
    </w:p>
    <w:p w14:paraId="724D96C1" w14:textId="77777777" w:rsidR="007008EF" w:rsidRDefault="007008EF" w:rsidP="007008EF">
      <w:pPr>
        <w:pStyle w:val="BodyText"/>
        <w:ind w:left="120"/>
      </w:pPr>
      <w:r>
        <w:t>None</w:t>
      </w:r>
    </w:p>
    <w:p w14:paraId="259D67D8" w14:textId="77777777" w:rsidR="007008EF" w:rsidRDefault="007008EF" w:rsidP="007008EF">
      <w:pPr>
        <w:pStyle w:val="BodyText"/>
        <w:spacing w:before="11"/>
        <w:rPr>
          <w:sz w:val="23"/>
        </w:rPr>
      </w:pPr>
    </w:p>
    <w:p w14:paraId="22A59B84" w14:textId="77777777" w:rsidR="007008EF" w:rsidRDefault="007008EF" w:rsidP="007008EF">
      <w:pPr>
        <w:pStyle w:val="Heading3"/>
        <w:spacing w:before="1"/>
      </w:pPr>
      <w:r>
        <w:t>Continued</w:t>
      </w:r>
      <w:r>
        <w:rPr>
          <w:spacing w:val="-4"/>
        </w:rPr>
        <w:t xml:space="preserve"> </w:t>
      </w:r>
      <w:r>
        <w:rPr>
          <w:spacing w:val="-2"/>
        </w:rPr>
        <w:t>Findings</w:t>
      </w:r>
    </w:p>
    <w:p w14:paraId="464BECD2" w14:textId="77777777" w:rsidR="007008EF" w:rsidRDefault="007008EF" w:rsidP="007008EF">
      <w:pPr>
        <w:pStyle w:val="BodyText"/>
        <w:spacing w:before="1"/>
        <w:rPr>
          <w:b/>
        </w:rPr>
      </w:pPr>
    </w:p>
    <w:p w14:paraId="69C91445" w14:textId="74488360" w:rsidR="007008EF" w:rsidRDefault="007008EF" w:rsidP="007008EF">
      <w:pPr>
        <w:pStyle w:val="Heading3"/>
        <w:spacing w:before="1"/>
        <w:rPr>
          <w:b w:val="0"/>
          <w:i/>
          <w:spacing w:val="-2"/>
        </w:rPr>
      </w:pPr>
      <w:r>
        <w:t>Finding</w:t>
      </w:r>
      <w:r>
        <w:rPr>
          <w:spacing w:val="-3"/>
        </w:rPr>
        <w:t xml:space="preserve"> </w:t>
      </w:r>
      <w:r>
        <w:t>FY</w:t>
      </w:r>
      <w:r>
        <w:rPr>
          <w:spacing w:val="-3"/>
        </w:rPr>
        <w:t xml:space="preserve"> </w:t>
      </w:r>
      <w:r>
        <w:t>2022-01</w:t>
      </w:r>
      <w:r>
        <w:rPr>
          <w:spacing w:val="-2"/>
        </w:rPr>
        <w:t xml:space="preserve"> </w:t>
      </w:r>
      <w:r>
        <w:t>(FY</w:t>
      </w:r>
      <w:r>
        <w:rPr>
          <w:spacing w:val="-3"/>
        </w:rPr>
        <w:t xml:space="preserve"> </w:t>
      </w:r>
      <w:r>
        <w:t>2021-01):</w:t>
      </w:r>
      <w:r>
        <w:rPr>
          <w:spacing w:val="-3"/>
        </w:rPr>
        <w:t xml:space="preserve"> </w:t>
      </w:r>
      <w:r>
        <w:rPr>
          <w:b w:val="0"/>
          <w:i/>
          <w:spacing w:val="-2"/>
        </w:rPr>
        <w:t>Staffing</w:t>
      </w:r>
      <w:r w:rsidR="00B76F6F">
        <w:rPr>
          <w:b w:val="0"/>
          <w:i/>
          <w:spacing w:val="-2"/>
        </w:rPr>
        <w:t xml:space="preserve"> </w:t>
      </w:r>
    </w:p>
    <w:p w14:paraId="741EB10E" w14:textId="77777777" w:rsidR="00B76F6F" w:rsidRPr="000E19E1" w:rsidRDefault="00B76F6F" w:rsidP="00B76F6F">
      <w:pPr>
        <w:pStyle w:val="TableParagraph"/>
        <w:spacing w:line="268" w:lineRule="exact"/>
        <w:ind w:left="90"/>
        <w:rPr>
          <w:rFonts w:asciiTheme="minorHAnsi" w:hAnsiTheme="minorHAnsi" w:cstheme="minorHAnsi"/>
          <w:iCs/>
          <w:sz w:val="24"/>
          <w:szCs w:val="24"/>
        </w:rPr>
      </w:pPr>
      <w:r w:rsidRPr="000E19E1">
        <w:rPr>
          <w:rFonts w:asciiTheme="minorHAnsi" w:hAnsiTheme="minorHAnsi" w:cstheme="minorHAnsi"/>
          <w:iCs/>
          <w:sz w:val="24"/>
          <w:szCs w:val="24"/>
        </w:rPr>
        <w:t>There are vacant CSHO positions.</w:t>
      </w:r>
    </w:p>
    <w:p w14:paraId="564BECD1" w14:textId="77777777" w:rsidR="007008EF" w:rsidRDefault="007008EF" w:rsidP="00616505">
      <w:pPr>
        <w:pStyle w:val="BodyText"/>
        <w:ind w:right="228"/>
      </w:pPr>
    </w:p>
    <w:p w14:paraId="39C8FADF" w14:textId="67B7B674" w:rsidR="007008EF" w:rsidRDefault="007008EF" w:rsidP="0047668B">
      <w:pPr>
        <w:pStyle w:val="BodyText"/>
        <w:ind w:left="120" w:right="228"/>
      </w:pPr>
      <w:r>
        <w:rPr>
          <w:b/>
        </w:rPr>
        <w:t>Status:</w:t>
      </w:r>
      <w:r w:rsidR="001B5F7D">
        <w:rPr>
          <w:b/>
          <w:spacing w:val="40"/>
        </w:rPr>
        <w:t xml:space="preserve"> </w:t>
      </w:r>
    </w:p>
    <w:p w14:paraId="36D875BA" w14:textId="747FFC6E" w:rsidR="0047668B" w:rsidRDefault="0047668B" w:rsidP="0047668B">
      <w:pPr>
        <w:pStyle w:val="BodyText"/>
        <w:ind w:left="120" w:right="228"/>
      </w:pPr>
    </w:p>
    <w:p w14:paraId="529DA4BF" w14:textId="2BE6E055" w:rsidR="00616505" w:rsidRDefault="0047668B" w:rsidP="00616505">
      <w:pPr>
        <w:pStyle w:val="BodyText"/>
        <w:spacing w:before="1"/>
        <w:ind w:left="120" w:right="149"/>
      </w:pPr>
      <w:r>
        <w:t xml:space="preserve">From FY 2021 to FY 2022, PR OSHA lost 18 </w:t>
      </w:r>
      <w:r w:rsidR="00616505">
        <w:t>c</w:t>
      </w:r>
      <w:r>
        <w:t xml:space="preserve">ompliance </w:t>
      </w:r>
      <w:r w:rsidR="00616505">
        <w:t>s</w:t>
      </w:r>
      <w:r>
        <w:t xml:space="preserve">afety and </w:t>
      </w:r>
      <w:r w:rsidR="00616505">
        <w:t>h</w:t>
      </w:r>
      <w:r>
        <w:t xml:space="preserve">ealth </w:t>
      </w:r>
      <w:r w:rsidR="00616505">
        <w:t>o</w:t>
      </w:r>
      <w:r>
        <w:t>fficers (CSHOs) which significantly impacted the program’s ability to meet its annual assessment goals.</w:t>
      </w:r>
      <w:r>
        <w:rPr>
          <w:spacing w:val="40"/>
        </w:rPr>
        <w:t xml:space="preserve"> </w:t>
      </w:r>
      <w:r>
        <w:t>The State Plan recruited 12 new CSHOs from 16 open announcements starting in the third quarter of FY 2022.</w:t>
      </w:r>
      <w:r>
        <w:rPr>
          <w:spacing w:val="80"/>
        </w:rPr>
        <w:t xml:space="preserve"> </w:t>
      </w:r>
      <w:r>
        <w:t>The</w:t>
      </w:r>
      <w:r>
        <w:rPr>
          <w:spacing w:val="-3"/>
        </w:rPr>
        <w:t xml:space="preserve"> </w:t>
      </w:r>
      <w:r>
        <w:t>State</w:t>
      </w:r>
      <w:r>
        <w:rPr>
          <w:spacing w:val="-2"/>
        </w:rPr>
        <w:t xml:space="preserve"> </w:t>
      </w:r>
      <w:r>
        <w:t>Plan</w:t>
      </w:r>
      <w:r>
        <w:rPr>
          <w:spacing w:val="-2"/>
        </w:rPr>
        <w:t xml:space="preserve"> </w:t>
      </w:r>
      <w:r>
        <w:t>had only</w:t>
      </w:r>
      <w:r>
        <w:rPr>
          <w:spacing w:val="-1"/>
        </w:rPr>
        <w:t xml:space="preserve"> </w:t>
      </w:r>
      <w:r>
        <w:t>16</w:t>
      </w:r>
      <w:r>
        <w:rPr>
          <w:spacing w:val="-2"/>
        </w:rPr>
        <w:t xml:space="preserve"> </w:t>
      </w:r>
      <w:r>
        <w:t>experienced CSHOs</w:t>
      </w:r>
      <w:r>
        <w:rPr>
          <w:spacing w:val="-1"/>
        </w:rPr>
        <w:t xml:space="preserve"> </w:t>
      </w:r>
      <w:r>
        <w:t>that</w:t>
      </w:r>
      <w:r>
        <w:rPr>
          <w:spacing w:val="-2"/>
        </w:rPr>
        <w:t xml:space="preserve"> </w:t>
      </w:r>
      <w:r>
        <w:t>were</w:t>
      </w:r>
      <w:r>
        <w:rPr>
          <w:spacing w:val="-2"/>
        </w:rPr>
        <w:t xml:space="preserve"> </w:t>
      </w:r>
      <w:r>
        <w:t>performing</w:t>
      </w:r>
      <w:r>
        <w:rPr>
          <w:spacing w:val="-1"/>
        </w:rPr>
        <w:t xml:space="preserve"> </w:t>
      </w:r>
      <w:r>
        <w:t>safety</w:t>
      </w:r>
      <w:r>
        <w:rPr>
          <w:spacing w:val="-1"/>
        </w:rPr>
        <w:t xml:space="preserve"> </w:t>
      </w:r>
      <w:r>
        <w:t>and</w:t>
      </w:r>
      <w:r>
        <w:rPr>
          <w:spacing w:val="-2"/>
        </w:rPr>
        <w:t xml:space="preserve"> </w:t>
      </w:r>
      <w:r>
        <w:t>health inspections</w:t>
      </w:r>
      <w:r>
        <w:rPr>
          <w:spacing w:val="-4"/>
        </w:rPr>
        <w:t xml:space="preserve"> </w:t>
      </w:r>
      <w:r>
        <w:t>throughout much of FY</w:t>
      </w:r>
      <w:r>
        <w:rPr>
          <w:spacing w:val="-3"/>
        </w:rPr>
        <w:t xml:space="preserve"> </w:t>
      </w:r>
      <w:r>
        <w:t>2022.</w:t>
      </w:r>
      <w:r>
        <w:rPr>
          <w:spacing w:val="40"/>
        </w:rPr>
        <w:t xml:space="preserve"> </w:t>
      </w:r>
      <w:r>
        <w:t>The</w:t>
      </w:r>
      <w:r>
        <w:rPr>
          <w:spacing w:val="-1"/>
        </w:rPr>
        <w:t xml:space="preserve"> </w:t>
      </w:r>
      <w:r>
        <w:t>FY</w:t>
      </w:r>
      <w:r>
        <w:rPr>
          <w:spacing w:val="-1"/>
        </w:rPr>
        <w:t xml:space="preserve"> </w:t>
      </w:r>
      <w:r>
        <w:t>2022</w:t>
      </w:r>
      <w:r>
        <w:rPr>
          <w:spacing w:val="-3"/>
        </w:rPr>
        <w:t xml:space="preserve"> </w:t>
      </w:r>
      <w:r>
        <w:t>grant allocated</w:t>
      </w:r>
      <w:r>
        <w:rPr>
          <w:spacing w:val="-3"/>
        </w:rPr>
        <w:t xml:space="preserve"> </w:t>
      </w:r>
      <w:r>
        <w:t>49</w:t>
      </w:r>
      <w:r>
        <w:rPr>
          <w:spacing w:val="-3"/>
        </w:rPr>
        <w:t xml:space="preserve"> </w:t>
      </w:r>
      <w:r>
        <w:t>CSHO</w:t>
      </w:r>
      <w:r>
        <w:rPr>
          <w:spacing w:val="-2"/>
        </w:rPr>
        <w:t xml:space="preserve"> </w:t>
      </w:r>
      <w:r>
        <w:t>positions</w:t>
      </w:r>
      <w:r>
        <w:rPr>
          <w:spacing w:val="-4"/>
        </w:rPr>
        <w:t xml:space="preserve"> </w:t>
      </w:r>
      <w:r>
        <w:t>for</w:t>
      </w:r>
      <w:r>
        <w:rPr>
          <w:spacing w:val="-1"/>
        </w:rPr>
        <w:t xml:space="preserve"> </w:t>
      </w:r>
      <w:r>
        <w:t>the</w:t>
      </w:r>
      <w:r>
        <w:rPr>
          <w:spacing w:val="-1"/>
        </w:rPr>
        <w:t xml:space="preserve"> </w:t>
      </w:r>
      <w:r>
        <w:t>State</w:t>
      </w:r>
      <w:r>
        <w:rPr>
          <w:spacing w:val="-1"/>
        </w:rPr>
        <w:t xml:space="preserve"> </w:t>
      </w:r>
      <w:r>
        <w:t>Plan.</w:t>
      </w:r>
      <w:r>
        <w:rPr>
          <w:spacing w:val="40"/>
        </w:rPr>
        <w:t xml:space="preserve"> </w:t>
      </w:r>
      <w:r>
        <w:t xml:space="preserve">The State Plan has hired a total of 15 CSHOs from June 2022 to March 2023. </w:t>
      </w:r>
      <w:r w:rsidR="00616505">
        <w:t xml:space="preserve"> Currently, there</w:t>
      </w:r>
      <w:r>
        <w:t xml:space="preserve"> are a total of </w:t>
      </w:r>
      <w:r w:rsidR="001202F8">
        <w:t>32</w:t>
      </w:r>
      <w:r>
        <w:t xml:space="preserve"> CSHOs </w:t>
      </w:r>
      <w:r w:rsidR="001202F8">
        <w:t>and eight managers/</w:t>
      </w:r>
      <w:r w:rsidR="00616505">
        <w:t>supervisors on</w:t>
      </w:r>
      <w:r>
        <w:t xml:space="preserve"> staff</w:t>
      </w:r>
      <w:r w:rsidR="00616505">
        <w:t xml:space="preserve">. </w:t>
      </w:r>
      <w:r w:rsidR="001202F8">
        <w:t xml:space="preserve"> Two new CSHOs are expected to begin working in June 2023. </w:t>
      </w:r>
      <w:r w:rsidR="00616505">
        <w:t xml:space="preserve"> PR OSHA has requested permission to hire for seven additional positions in FY 2023.</w:t>
      </w:r>
    </w:p>
    <w:p w14:paraId="427F5BFC" w14:textId="77777777" w:rsidR="0047668B" w:rsidRDefault="0047668B" w:rsidP="00616505">
      <w:pPr>
        <w:pStyle w:val="BodyText"/>
        <w:spacing w:before="1"/>
        <w:ind w:right="149"/>
      </w:pPr>
    </w:p>
    <w:p w14:paraId="2AF89D67" w14:textId="77777777" w:rsidR="0047668B" w:rsidRDefault="0047668B" w:rsidP="0047668B">
      <w:pPr>
        <w:pStyle w:val="BodyText"/>
        <w:spacing w:before="1"/>
        <w:ind w:left="120" w:right="149"/>
      </w:pPr>
      <w:r>
        <w:t>Even though PR OSHA announced 16 open positions in FY 2022, they were not able to find 16 qualified candidates that were willing to accept the positions at the low starting salaries. Due to the persistence of the former Assistant Secretary of Labor, Luis Pardo, in February 2023, the department announced that the starting salaries of new CSHOs would be raised from $28,000 to</w:t>
      </w:r>
    </w:p>
    <w:p w14:paraId="1EBB3D81" w14:textId="77777777" w:rsidR="0047668B" w:rsidRDefault="0047668B" w:rsidP="0047668B">
      <w:pPr>
        <w:pStyle w:val="BodyText"/>
        <w:spacing w:before="1"/>
        <w:ind w:left="120" w:right="149"/>
      </w:pPr>
      <w:r>
        <w:t>$40,000. This salary increase should help to attract more applicants for these vacant positions.</w:t>
      </w:r>
    </w:p>
    <w:p w14:paraId="6E4D1AE5" w14:textId="77777777" w:rsidR="007008EF" w:rsidRDefault="007008EF" w:rsidP="007008EF">
      <w:pPr>
        <w:pStyle w:val="BodyText"/>
        <w:spacing w:before="11"/>
        <w:rPr>
          <w:sz w:val="23"/>
        </w:rPr>
      </w:pPr>
    </w:p>
    <w:p w14:paraId="1F0DB3E3" w14:textId="77777777" w:rsidR="007008EF" w:rsidRDefault="007008EF" w:rsidP="007008EF">
      <w:pPr>
        <w:pStyle w:val="Heading3"/>
        <w:rPr>
          <w:b w:val="0"/>
          <w:i/>
        </w:rPr>
      </w:pPr>
      <w:r w:rsidRPr="00667B19">
        <w:t>Finding</w:t>
      </w:r>
      <w:r w:rsidRPr="00667B19">
        <w:rPr>
          <w:spacing w:val="-4"/>
        </w:rPr>
        <w:t xml:space="preserve"> </w:t>
      </w:r>
      <w:r w:rsidRPr="00667B19">
        <w:t>2021-02</w:t>
      </w:r>
      <w:r w:rsidRPr="00667B19">
        <w:rPr>
          <w:spacing w:val="-4"/>
        </w:rPr>
        <w:t xml:space="preserve"> </w:t>
      </w:r>
      <w:r>
        <w:rPr>
          <w:spacing w:val="-4"/>
        </w:rPr>
        <w:t>(</w:t>
      </w:r>
      <w:r>
        <w:t>FY</w:t>
      </w:r>
      <w:r>
        <w:rPr>
          <w:spacing w:val="-5"/>
        </w:rPr>
        <w:t xml:space="preserve"> </w:t>
      </w:r>
      <w:r>
        <w:t>2020-OB-01,</w:t>
      </w:r>
      <w:r>
        <w:rPr>
          <w:spacing w:val="-2"/>
        </w:rPr>
        <w:t xml:space="preserve"> </w:t>
      </w:r>
      <w:r>
        <w:t>FY</w:t>
      </w:r>
      <w:r>
        <w:rPr>
          <w:spacing w:val="-7"/>
        </w:rPr>
        <w:t xml:space="preserve"> </w:t>
      </w:r>
      <w:r>
        <w:t>2019-OB-01,</w:t>
      </w:r>
      <w:r>
        <w:rPr>
          <w:spacing w:val="-4"/>
        </w:rPr>
        <w:t xml:space="preserve"> </w:t>
      </w:r>
      <w:r>
        <w:t>FY</w:t>
      </w:r>
      <w:r>
        <w:rPr>
          <w:spacing w:val="-3"/>
        </w:rPr>
        <w:t xml:space="preserve"> </w:t>
      </w:r>
      <w:r>
        <w:t>2018-OB-05):</w:t>
      </w:r>
      <w:r>
        <w:rPr>
          <w:spacing w:val="-4"/>
        </w:rPr>
        <w:t xml:space="preserve"> </w:t>
      </w:r>
      <w:r>
        <w:rPr>
          <w:b w:val="0"/>
          <w:i/>
        </w:rPr>
        <w:t>Safety</w:t>
      </w:r>
      <w:r>
        <w:rPr>
          <w:b w:val="0"/>
          <w:i/>
          <w:spacing w:val="-2"/>
        </w:rPr>
        <w:t xml:space="preserve"> </w:t>
      </w:r>
      <w:r>
        <w:rPr>
          <w:b w:val="0"/>
          <w:i/>
        </w:rPr>
        <w:t>Percent</w:t>
      </w:r>
      <w:r>
        <w:rPr>
          <w:b w:val="0"/>
          <w:i/>
          <w:spacing w:val="-1"/>
        </w:rPr>
        <w:t xml:space="preserve"> </w:t>
      </w:r>
      <w:r>
        <w:rPr>
          <w:b w:val="0"/>
          <w:i/>
          <w:spacing w:val="-5"/>
        </w:rPr>
        <w:t>In-</w:t>
      </w:r>
    </w:p>
    <w:p w14:paraId="6BBAC622" w14:textId="77777777" w:rsidR="007008EF" w:rsidRDefault="007008EF" w:rsidP="007008EF">
      <w:pPr>
        <w:ind w:left="120"/>
        <w:rPr>
          <w:i/>
          <w:spacing w:val="-2"/>
          <w:sz w:val="24"/>
        </w:rPr>
      </w:pPr>
      <w:r>
        <w:rPr>
          <w:i/>
          <w:spacing w:val="-2"/>
          <w:sz w:val="24"/>
        </w:rPr>
        <w:t>Compliance</w:t>
      </w:r>
    </w:p>
    <w:p w14:paraId="774FE8CE" w14:textId="77777777" w:rsidR="007008EF" w:rsidRDefault="007008EF" w:rsidP="007008EF">
      <w:pPr>
        <w:pStyle w:val="BodyText"/>
        <w:spacing w:before="2"/>
        <w:ind w:left="120"/>
      </w:pPr>
      <w:r>
        <w:t>In</w:t>
      </w:r>
      <w:r>
        <w:rPr>
          <w:spacing w:val="-1"/>
        </w:rPr>
        <w:t xml:space="preserve"> </w:t>
      </w:r>
      <w:r>
        <w:t>FY</w:t>
      </w:r>
      <w:r>
        <w:rPr>
          <w:spacing w:val="-3"/>
        </w:rPr>
        <w:t xml:space="preserve"> </w:t>
      </w:r>
      <w:r>
        <w:t>2021,</w:t>
      </w:r>
      <w:r>
        <w:rPr>
          <w:spacing w:val="-4"/>
        </w:rPr>
        <w:t xml:space="preserve"> </w:t>
      </w:r>
      <w:r>
        <w:t>the</w:t>
      </w:r>
      <w:r>
        <w:rPr>
          <w:spacing w:val="-3"/>
        </w:rPr>
        <w:t xml:space="preserve"> </w:t>
      </w:r>
      <w:r>
        <w:t>percent</w:t>
      </w:r>
      <w:r>
        <w:rPr>
          <w:spacing w:val="-3"/>
        </w:rPr>
        <w:t xml:space="preserve"> </w:t>
      </w:r>
      <w:r>
        <w:t>of in-compliance</w:t>
      </w:r>
      <w:r>
        <w:rPr>
          <w:spacing w:val="-1"/>
        </w:rPr>
        <w:t xml:space="preserve"> </w:t>
      </w:r>
      <w:r>
        <w:t>for</w:t>
      </w:r>
      <w:r>
        <w:rPr>
          <w:spacing w:val="-1"/>
        </w:rPr>
        <w:t xml:space="preserve"> </w:t>
      </w:r>
      <w:r>
        <w:t>safety</w:t>
      </w:r>
      <w:r>
        <w:rPr>
          <w:spacing w:val="-5"/>
        </w:rPr>
        <w:t xml:space="preserve"> </w:t>
      </w:r>
      <w:r>
        <w:t>was</w:t>
      </w:r>
      <w:r>
        <w:rPr>
          <w:spacing w:val="-4"/>
        </w:rPr>
        <w:t xml:space="preserve"> </w:t>
      </w:r>
      <w:r>
        <w:t>57.96%</w:t>
      </w:r>
      <w:r>
        <w:rPr>
          <w:spacing w:val="-3"/>
        </w:rPr>
        <w:t xml:space="preserve"> </w:t>
      </w:r>
      <w:r>
        <w:t>which</w:t>
      </w:r>
      <w:r>
        <w:rPr>
          <w:spacing w:val="-3"/>
        </w:rPr>
        <w:t xml:space="preserve"> </w:t>
      </w:r>
      <w:r>
        <w:t>was</w:t>
      </w:r>
      <w:r>
        <w:rPr>
          <w:spacing w:val="-4"/>
        </w:rPr>
        <w:t xml:space="preserve"> </w:t>
      </w:r>
      <w:r>
        <w:t>above</w:t>
      </w:r>
      <w:r>
        <w:rPr>
          <w:spacing w:val="-3"/>
        </w:rPr>
        <w:t xml:space="preserve"> </w:t>
      </w:r>
      <w:r>
        <w:t>the</w:t>
      </w:r>
      <w:r>
        <w:rPr>
          <w:spacing w:val="-3"/>
        </w:rPr>
        <w:t xml:space="preserve"> </w:t>
      </w:r>
      <w:r>
        <w:t>three-year national average of 31.65%.</w:t>
      </w:r>
    </w:p>
    <w:p w14:paraId="4FA31AC0" w14:textId="77777777" w:rsidR="007008EF" w:rsidRDefault="007008EF" w:rsidP="007008EF">
      <w:pPr>
        <w:pStyle w:val="BodyText"/>
        <w:spacing w:before="2"/>
        <w:ind w:left="120"/>
      </w:pPr>
    </w:p>
    <w:p w14:paraId="3F461197" w14:textId="77777777" w:rsidR="007008EF" w:rsidRPr="00667B19" w:rsidRDefault="007008EF" w:rsidP="007008EF">
      <w:pPr>
        <w:ind w:left="115"/>
        <w:rPr>
          <w:rFonts w:eastAsia="Times New Roman"/>
          <w:bCs/>
          <w:i/>
          <w:sz w:val="24"/>
          <w:szCs w:val="24"/>
          <w:u w:val="single"/>
        </w:rPr>
      </w:pPr>
      <w:r w:rsidRPr="000577A0">
        <w:rPr>
          <w:b/>
          <w:sz w:val="24"/>
          <w:szCs w:val="24"/>
        </w:rPr>
        <w:t>Status:</w:t>
      </w:r>
      <w:r>
        <w:rPr>
          <w:b/>
          <w:spacing w:val="40"/>
        </w:rPr>
        <w:t xml:space="preserve"> </w:t>
      </w:r>
      <w:r>
        <w:t>I</w:t>
      </w:r>
      <w:r w:rsidRPr="00667B19">
        <w:rPr>
          <w:sz w:val="24"/>
          <w:szCs w:val="24"/>
        </w:rPr>
        <w:t>n</w:t>
      </w:r>
      <w:r w:rsidRPr="00667B19">
        <w:rPr>
          <w:spacing w:val="-1"/>
          <w:sz w:val="24"/>
          <w:szCs w:val="24"/>
        </w:rPr>
        <w:t xml:space="preserve"> </w:t>
      </w:r>
      <w:r w:rsidRPr="00667B19">
        <w:rPr>
          <w:sz w:val="24"/>
          <w:szCs w:val="24"/>
        </w:rPr>
        <w:t>FY</w:t>
      </w:r>
      <w:r w:rsidRPr="00667B19">
        <w:rPr>
          <w:spacing w:val="-2"/>
          <w:sz w:val="24"/>
          <w:szCs w:val="24"/>
        </w:rPr>
        <w:t xml:space="preserve"> </w:t>
      </w:r>
      <w:r w:rsidRPr="00667B19">
        <w:rPr>
          <w:sz w:val="24"/>
          <w:szCs w:val="24"/>
        </w:rPr>
        <w:t>2022,</w:t>
      </w:r>
      <w:r w:rsidRPr="00667B19">
        <w:rPr>
          <w:spacing w:val="-4"/>
          <w:sz w:val="24"/>
          <w:szCs w:val="24"/>
        </w:rPr>
        <w:t xml:space="preserve"> </w:t>
      </w:r>
      <w:r w:rsidRPr="00667B19">
        <w:rPr>
          <w:sz w:val="24"/>
          <w:szCs w:val="24"/>
        </w:rPr>
        <w:t>the</w:t>
      </w:r>
      <w:r w:rsidRPr="00667B19">
        <w:rPr>
          <w:spacing w:val="-3"/>
          <w:sz w:val="24"/>
          <w:szCs w:val="24"/>
        </w:rPr>
        <w:t xml:space="preserve"> </w:t>
      </w:r>
      <w:r w:rsidRPr="00667B19">
        <w:rPr>
          <w:sz w:val="24"/>
          <w:szCs w:val="24"/>
        </w:rPr>
        <w:t>percent</w:t>
      </w:r>
      <w:r w:rsidRPr="00667B19">
        <w:rPr>
          <w:spacing w:val="-3"/>
          <w:sz w:val="24"/>
          <w:szCs w:val="24"/>
        </w:rPr>
        <w:t xml:space="preserve"> </w:t>
      </w:r>
      <w:r w:rsidRPr="00667B19">
        <w:rPr>
          <w:sz w:val="24"/>
          <w:szCs w:val="24"/>
        </w:rPr>
        <w:t>in-compliance</w:t>
      </w:r>
      <w:r w:rsidRPr="00667B19">
        <w:rPr>
          <w:spacing w:val="-3"/>
          <w:sz w:val="24"/>
          <w:szCs w:val="24"/>
        </w:rPr>
        <w:t xml:space="preserve"> </w:t>
      </w:r>
      <w:r w:rsidRPr="00667B19">
        <w:rPr>
          <w:sz w:val="24"/>
          <w:szCs w:val="24"/>
        </w:rPr>
        <w:t>for</w:t>
      </w:r>
      <w:r w:rsidRPr="00667B19">
        <w:rPr>
          <w:spacing w:val="-4"/>
          <w:sz w:val="24"/>
          <w:szCs w:val="24"/>
        </w:rPr>
        <w:t xml:space="preserve"> </w:t>
      </w:r>
      <w:r w:rsidRPr="00667B19">
        <w:rPr>
          <w:sz w:val="24"/>
          <w:szCs w:val="24"/>
        </w:rPr>
        <w:t>safety</w:t>
      </w:r>
      <w:r w:rsidRPr="00667B19">
        <w:rPr>
          <w:spacing w:val="-2"/>
          <w:sz w:val="24"/>
          <w:szCs w:val="24"/>
        </w:rPr>
        <w:t xml:space="preserve"> </w:t>
      </w:r>
      <w:r w:rsidRPr="00667B19">
        <w:rPr>
          <w:sz w:val="24"/>
          <w:szCs w:val="24"/>
        </w:rPr>
        <w:t>inspections</w:t>
      </w:r>
      <w:r w:rsidRPr="00667B19">
        <w:rPr>
          <w:spacing w:val="-4"/>
          <w:sz w:val="24"/>
          <w:szCs w:val="24"/>
        </w:rPr>
        <w:t xml:space="preserve"> </w:t>
      </w:r>
      <w:r w:rsidRPr="00667B19">
        <w:rPr>
          <w:sz w:val="24"/>
          <w:szCs w:val="24"/>
        </w:rPr>
        <w:t>for</w:t>
      </w:r>
      <w:r w:rsidRPr="00667B19">
        <w:rPr>
          <w:spacing w:val="-2"/>
          <w:sz w:val="24"/>
          <w:szCs w:val="24"/>
        </w:rPr>
        <w:t xml:space="preserve"> </w:t>
      </w:r>
      <w:r w:rsidRPr="00667B19">
        <w:rPr>
          <w:sz w:val="24"/>
          <w:szCs w:val="24"/>
        </w:rPr>
        <w:t>SAMM</w:t>
      </w:r>
      <w:r w:rsidRPr="00667B19">
        <w:rPr>
          <w:spacing w:val="-1"/>
          <w:sz w:val="24"/>
          <w:szCs w:val="24"/>
        </w:rPr>
        <w:t xml:space="preserve"> </w:t>
      </w:r>
      <w:r w:rsidRPr="00667B19">
        <w:rPr>
          <w:sz w:val="24"/>
          <w:szCs w:val="24"/>
        </w:rPr>
        <w:t>measure</w:t>
      </w:r>
      <w:r w:rsidRPr="00667B19">
        <w:rPr>
          <w:spacing w:val="-2"/>
          <w:sz w:val="24"/>
          <w:szCs w:val="24"/>
        </w:rPr>
        <w:t xml:space="preserve"> </w:t>
      </w:r>
      <w:r w:rsidRPr="00667B19">
        <w:rPr>
          <w:sz w:val="24"/>
          <w:szCs w:val="24"/>
        </w:rPr>
        <w:t>9a</w:t>
      </w:r>
      <w:r w:rsidRPr="00667B19">
        <w:rPr>
          <w:spacing w:val="-4"/>
          <w:sz w:val="24"/>
          <w:szCs w:val="24"/>
        </w:rPr>
        <w:t xml:space="preserve"> </w:t>
      </w:r>
      <w:r w:rsidRPr="00667B19">
        <w:rPr>
          <w:sz w:val="24"/>
          <w:szCs w:val="24"/>
        </w:rPr>
        <w:t>was reported at 53.31% which is above the three-year national average of 32.25%.</w:t>
      </w:r>
      <w:r w:rsidRPr="00667B19">
        <w:rPr>
          <w:spacing w:val="40"/>
          <w:sz w:val="24"/>
          <w:szCs w:val="24"/>
        </w:rPr>
        <w:t xml:space="preserve"> </w:t>
      </w:r>
      <w:r w:rsidRPr="00667B19">
        <w:rPr>
          <w:rFonts w:eastAsia="Times New Roman"/>
          <w:sz w:val="24"/>
          <w:szCs w:val="24"/>
        </w:rPr>
        <w:t>This finding is continued as Finding FY 2022-0</w:t>
      </w:r>
      <w:r>
        <w:rPr>
          <w:rFonts w:eastAsia="Times New Roman"/>
          <w:sz w:val="24"/>
          <w:szCs w:val="24"/>
        </w:rPr>
        <w:t>2</w:t>
      </w:r>
      <w:r w:rsidRPr="00667B19">
        <w:rPr>
          <w:rFonts w:eastAsia="Times New Roman"/>
          <w:sz w:val="24"/>
          <w:szCs w:val="24"/>
        </w:rPr>
        <w:t>, but it will be amended to reflect the new SAMM data from FY 2022.</w:t>
      </w:r>
      <w:r>
        <w:rPr>
          <w:rFonts w:eastAsia="Times New Roman"/>
          <w:sz w:val="24"/>
          <w:szCs w:val="24"/>
        </w:rPr>
        <w:t xml:space="preserve">  </w:t>
      </w:r>
      <w:r w:rsidRPr="00667B19">
        <w:rPr>
          <w:rFonts w:eastAsia="Times New Roman"/>
          <w:sz w:val="24"/>
          <w:szCs w:val="24"/>
        </w:rPr>
        <w:t>This finding remains open.</w:t>
      </w:r>
    </w:p>
    <w:p w14:paraId="7E1D9F86" w14:textId="6BD01D79" w:rsidR="007008EF" w:rsidRDefault="007008EF" w:rsidP="007008EF">
      <w:pPr>
        <w:pStyle w:val="BodyText"/>
        <w:ind w:left="120"/>
      </w:pPr>
    </w:p>
    <w:p w14:paraId="2A07ADDC" w14:textId="77777777" w:rsidR="004049C6" w:rsidRDefault="004049C6" w:rsidP="007008EF">
      <w:pPr>
        <w:pStyle w:val="BodyText"/>
        <w:ind w:left="120"/>
      </w:pPr>
    </w:p>
    <w:p w14:paraId="517DD76F" w14:textId="77777777" w:rsidR="007008EF" w:rsidRDefault="007008EF" w:rsidP="007008EF">
      <w:pPr>
        <w:pStyle w:val="Heading3"/>
        <w:spacing w:before="1"/>
        <w:rPr>
          <w:b w:val="0"/>
          <w:i/>
        </w:rPr>
      </w:pPr>
      <w:r w:rsidRPr="004F5304">
        <w:t>Finding</w:t>
      </w:r>
      <w:r w:rsidRPr="004F5304">
        <w:rPr>
          <w:spacing w:val="-6"/>
        </w:rPr>
        <w:t xml:space="preserve"> </w:t>
      </w:r>
      <w:r w:rsidRPr="004F5304">
        <w:t>2021-03</w:t>
      </w:r>
      <w:r w:rsidRPr="009624C6">
        <w:rPr>
          <w:color w:val="FF0000"/>
          <w:spacing w:val="-3"/>
        </w:rPr>
        <w:t xml:space="preserve"> </w:t>
      </w:r>
      <w:r>
        <w:t>(FY</w:t>
      </w:r>
      <w:r>
        <w:rPr>
          <w:spacing w:val="-5"/>
        </w:rPr>
        <w:t xml:space="preserve"> </w:t>
      </w:r>
      <w:r>
        <w:t>2020-OB-02,</w:t>
      </w:r>
      <w:r>
        <w:rPr>
          <w:spacing w:val="-2"/>
        </w:rPr>
        <w:t xml:space="preserve"> </w:t>
      </w:r>
      <w:r>
        <w:t>FY</w:t>
      </w:r>
      <w:r>
        <w:rPr>
          <w:spacing w:val="-6"/>
        </w:rPr>
        <w:t xml:space="preserve"> </w:t>
      </w:r>
      <w:r>
        <w:t>2019-OB-02,</w:t>
      </w:r>
      <w:r>
        <w:rPr>
          <w:spacing w:val="-4"/>
        </w:rPr>
        <w:t xml:space="preserve"> </w:t>
      </w:r>
      <w:r>
        <w:t>FY</w:t>
      </w:r>
      <w:r>
        <w:rPr>
          <w:spacing w:val="-2"/>
        </w:rPr>
        <w:t xml:space="preserve"> </w:t>
      </w:r>
      <w:r>
        <w:t>2018-OB-06):</w:t>
      </w:r>
      <w:r>
        <w:rPr>
          <w:spacing w:val="-4"/>
        </w:rPr>
        <w:t xml:space="preserve"> </w:t>
      </w:r>
      <w:r>
        <w:rPr>
          <w:b w:val="0"/>
          <w:i/>
        </w:rPr>
        <w:t>Health</w:t>
      </w:r>
      <w:r>
        <w:rPr>
          <w:b w:val="0"/>
          <w:i/>
          <w:spacing w:val="-4"/>
        </w:rPr>
        <w:t xml:space="preserve"> </w:t>
      </w:r>
      <w:r>
        <w:rPr>
          <w:b w:val="0"/>
          <w:i/>
        </w:rPr>
        <w:t>Percent</w:t>
      </w:r>
      <w:r>
        <w:rPr>
          <w:b w:val="0"/>
          <w:i/>
          <w:spacing w:val="-1"/>
        </w:rPr>
        <w:t xml:space="preserve"> </w:t>
      </w:r>
      <w:r>
        <w:rPr>
          <w:b w:val="0"/>
          <w:i/>
          <w:spacing w:val="-5"/>
        </w:rPr>
        <w:t>In-</w:t>
      </w:r>
    </w:p>
    <w:p w14:paraId="63BE8B9F" w14:textId="77777777" w:rsidR="007008EF" w:rsidRDefault="007008EF" w:rsidP="007008EF">
      <w:pPr>
        <w:ind w:left="120"/>
        <w:rPr>
          <w:i/>
          <w:sz w:val="24"/>
        </w:rPr>
      </w:pPr>
      <w:r>
        <w:rPr>
          <w:i/>
          <w:spacing w:val="-2"/>
          <w:sz w:val="24"/>
        </w:rPr>
        <w:t>Compliance</w:t>
      </w:r>
    </w:p>
    <w:p w14:paraId="1FFF4BD9" w14:textId="77777777" w:rsidR="007008EF" w:rsidRDefault="007008EF" w:rsidP="007008EF">
      <w:pPr>
        <w:pStyle w:val="BodyText"/>
        <w:ind w:left="120"/>
        <w:rPr>
          <w:spacing w:val="-2"/>
        </w:rPr>
      </w:pPr>
      <w:r>
        <w:t>The</w:t>
      </w:r>
      <w:r>
        <w:rPr>
          <w:spacing w:val="-5"/>
        </w:rPr>
        <w:t xml:space="preserve"> </w:t>
      </w:r>
      <w:r>
        <w:t>percent</w:t>
      </w:r>
      <w:r>
        <w:rPr>
          <w:spacing w:val="-4"/>
        </w:rPr>
        <w:t xml:space="preserve"> </w:t>
      </w:r>
      <w:r>
        <w:t>in-compliance</w:t>
      </w:r>
      <w:r>
        <w:rPr>
          <w:spacing w:val="-1"/>
        </w:rPr>
        <w:t xml:space="preserve"> </w:t>
      </w:r>
      <w:r>
        <w:t>for</w:t>
      </w:r>
      <w:r>
        <w:rPr>
          <w:spacing w:val="-2"/>
        </w:rPr>
        <w:t xml:space="preserve"> </w:t>
      </w:r>
      <w:r>
        <w:t>health</w:t>
      </w:r>
      <w:r>
        <w:rPr>
          <w:spacing w:val="-4"/>
        </w:rPr>
        <w:t xml:space="preserve"> </w:t>
      </w:r>
      <w:r>
        <w:t>was</w:t>
      </w:r>
      <w:r>
        <w:rPr>
          <w:spacing w:val="-3"/>
        </w:rPr>
        <w:t xml:space="preserve"> </w:t>
      </w:r>
      <w:r>
        <w:t>67.52%</w:t>
      </w:r>
      <w:r>
        <w:rPr>
          <w:spacing w:val="-6"/>
        </w:rPr>
        <w:t xml:space="preserve"> </w:t>
      </w:r>
      <w:r>
        <w:t>which</w:t>
      </w:r>
      <w:r>
        <w:rPr>
          <w:spacing w:val="-4"/>
        </w:rPr>
        <w:t xml:space="preserve"> </w:t>
      </w:r>
      <w:r>
        <w:t>was</w:t>
      </w:r>
      <w:r>
        <w:rPr>
          <w:spacing w:val="-5"/>
        </w:rPr>
        <w:t xml:space="preserve"> </w:t>
      </w:r>
      <w:r>
        <w:t>above</w:t>
      </w:r>
      <w:r>
        <w:rPr>
          <w:spacing w:val="-4"/>
        </w:rPr>
        <w:t xml:space="preserve"> </w:t>
      </w:r>
      <w:r>
        <w:t>the</w:t>
      </w:r>
      <w:r>
        <w:rPr>
          <w:spacing w:val="-5"/>
        </w:rPr>
        <w:t xml:space="preserve"> </w:t>
      </w:r>
      <w:r>
        <w:t>three-national</w:t>
      </w:r>
      <w:r>
        <w:rPr>
          <w:spacing w:val="-2"/>
        </w:rPr>
        <w:t xml:space="preserve"> </w:t>
      </w:r>
      <w:r>
        <w:t>average</w:t>
      </w:r>
      <w:r>
        <w:rPr>
          <w:spacing w:val="-2"/>
        </w:rPr>
        <w:t xml:space="preserve"> </w:t>
      </w:r>
      <w:r>
        <w:t xml:space="preserve">of </w:t>
      </w:r>
      <w:r>
        <w:rPr>
          <w:spacing w:val="-2"/>
        </w:rPr>
        <w:t>40.64%</w:t>
      </w:r>
    </w:p>
    <w:p w14:paraId="200D8BB1" w14:textId="77777777" w:rsidR="007008EF" w:rsidRDefault="007008EF" w:rsidP="007008EF">
      <w:pPr>
        <w:pStyle w:val="BodyText"/>
        <w:ind w:left="120"/>
      </w:pPr>
    </w:p>
    <w:p w14:paraId="42B4C032" w14:textId="77777777" w:rsidR="007008EF" w:rsidRPr="004F5304" w:rsidRDefault="007008EF" w:rsidP="007008EF">
      <w:pPr>
        <w:ind w:left="115"/>
        <w:rPr>
          <w:rFonts w:eastAsia="Times New Roman"/>
          <w:bCs/>
          <w:i/>
          <w:sz w:val="24"/>
          <w:szCs w:val="24"/>
          <w:u w:val="single"/>
        </w:rPr>
      </w:pPr>
      <w:r w:rsidRPr="004F5304">
        <w:rPr>
          <w:b/>
          <w:sz w:val="24"/>
          <w:szCs w:val="24"/>
        </w:rPr>
        <w:t>Status:</w:t>
      </w:r>
      <w:r w:rsidRPr="004F5304">
        <w:rPr>
          <w:b/>
          <w:spacing w:val="40"/>
          <w:sz w:val="24"/>
          <w:szCs w:val="24"/>
        </w:rPr>
        <w:t xml:space="preserve"> </w:t>
      </w:r>
      <w:r w:rsidRPr="004F5304">
        <w:rPr>
          <w:sz w:val="24"/>
          <w:szCs w:val="24"/>
        </w:rPr>
        <w:t>In FY 2022, SAMM measure 9b reported that the percent in-compliance for health inspections</w:t>
      </w:r>
      <w:r w:rsidRPr="004F5304">
        <w:rPr>
          <w:spacing w:val="-4"/>
          <w:sz w:val="24"/>
          <w:szCs w:val="24"/>
        </w:rPr>
        <w:t xml:space="preserve"> </w:t>
      </w:r>
      <w:r w:rsidRPr="004F5304">
        <w:rPr>
          <w:sz w:val="24"/>
          <w:szCs w:val="24"/>
        </w:rPr>
        <w:t>was</w:t>
      </w:r>
      <w:r w:rsidRPr="004F5304">
        <w:rPr>
          <w:spacing w:val="-4"/>
          <w:sz w:val="24"/>
          <w:szCs w:val="24"/>
        </w:rPr>
        <w:t xml:space="preserve"> </w:t>
      </w:r>
      <w:r w:rsidRPr="004F5304">
        <w:rPr>
          <w:sz w:val="24"/>
          <w:szCs w:val="24"/>
        </w:rPr>
        <w:t>63.78%</w:t>
      </w:r>
      <w:r w:rsidRPr="004F5304">
        <w:rPr>
          <w:spacing w:val="-3"/>
          <w:sz w:val="24"/>
          <w:szCs w:val="24"/>
        </w:rPr>
        <w:t xml:space="preserve"> </w:t>
      </w:r>
      <w:r w:rsidRPr="004F5304">
        <w:rPr>
          <w:sz w:val="24"/>
          <w:szCs w:val="24"/>
        </w:rPr>
        <w:t>which</w:t>
      </w:r>
      <w:r w:rsidRPr="004F5304">
        <w:rPr>
          <w:spacing w:val="-3"/>
          <w:sz w:val="24"/>
          <w:szCs w:val="24"/>
        </w:rPr>
        <w:t xml:space="preserve"> </w:t>
      </w:r>
      <w:r w:rsidRPr="004F5304">
        <w:rPr>
          <w:sz w:val="24"/>
          <w:szCs w:val="24"/>
        </w:rPr>
        <w:t>is</w:t>
      </w:r>
      <w:r w:rsidRPr="004F5304">
        <w:rPr>
          <w:spacing w:val="-2"/>
          <w:sz w:val="24"/>
          <w:szCs w:val="24"/>
        </w:rPr>
        <w:t xml:space="preserve"> </w:t>
      </w:r>
      <w:r w:rsidRPr="004F5304">
        <w:rPr>
          <w:sz w:val="24"/>
          <w:szCs w:val="24"/>
        </w:rPr>
        <w:t>above</w:t>
      </w:r>
      <w:r w:rsidRPr="004F5304">
        <w:rPr>
          <w:spacing w:val="-3"/>
          <w:sz w:val="24"/>
          <w:szCs w:val="24"/>
        </w:rPr>
        <w:t xml:space="preserve"> </w:t>
      </w:r>
      <w:r w:rsidRPr="004F5304">
        <w:rPr>
          <w:sz w:val="24"/>
          <w:szCs w:val="24"/>
        </w:rPr>
        <w:t>the</w:t>
      </w:r>
      <w:r w:rsidRPr="004F5304">
        <w:rPr>
          <w:spacing w:val="-3"/>
          <w:sz w:val="24"/>
          <w:szCs w:val="24"/>
        </w:rPr>
        <w:t xml:space="preserve"> </w:t>
      </w:r>
      <w:r w:rsidRPr="004F5304">
        <w:rPr>
          <w:sz w:val="24"/>
          <w:szCs w:val="24"/>
        </w:rPr>
        <w:t>three-year</w:t>
      </w:r>
      <w:r w:rsidRPr="004F5304">
        <w:rPr>
          <w:spacing w:val="-1"/>
          <w:sz w:val="24"/>
          <w:szCs w:val="24"/>
        </w:rPr>
        <w:t xml:space="preserve"> </w:t>
      </w:r>
      <w:r w:rsidRPr="004F5304">
        <w:rPr>
          <w:sz w:val="24"/>
          <w:szCs w:val="24"/>
        </w:rPr>
        <w:t>national</w:t>
      </w:r>
      <w:r w:rsidRPr="004F5304">
        <w:rPr>
          <w:spacing w:val="-1"/>
          <w:sz w:val="24"/>
          <w:szCs w:val="24"/>
        </w:rPr>
        <w:t xml:space="preserve"> </w:t>
      </w:r>
      <w:r w:rsidRPr="004F5304">
        <w:rPr>
          <w:sz w:val="24"/>
          <w:szCs w:val="24"/>
        </w:rPr>
        <w:t>average</w:t>
      </w:r>
      <w:r w:rsidRPr="004F5304">
        <w:rPr>
          <w:spacing w:val="-3"/>
          <w:sz w:val="24"/>
          <w:szCs w:val="24"/>
        </w:rPr>
        <w:t xml:space="preserve"> </w:t>
      </w:r>
      <w:r w:rsidRPr="004F5304">
        <w:rPr>
          <w:sz w:val="24"/>
          <w:szCs w:val="24"/>
        </w:rPr>
        <w:t>of</w:t>
      </w:r>
      <w:r w:rsidRPr="004F5304">
        <w:rPr>
          <w:spacing w:val="-3"/>
          <w:sz w:val="24"/>
          <w:szCs w:val="24"/>
        </w:rPr>
        <w:t xml:space="preserve"> </w:t>
      </w:r>
      <w:r w:rsidRPr="004F5304">
        <w:rPr>
          <w:sz w:val="24"/>
          <w:szCs w:val="24"/>
        </w:rPr>
        <w:t>44.42%.</w:t>
      </w:r>
      <w:r w:rsidRPr="004F5304">
        <w:rPr>
          <w:spacing w:val="40"/>
          <w:sz w:val="24"/>
          <w:szCs w:val="24"/>
        </w:rPr>
        <w:t xml:space="preserve"> </w:t>
      </w:r>
      <w:r w:rsidRPr="004F5304">
        <w:rPr>
          <w:rFonts w:eastAsia="Times New Roman"/>
          <w:sz w:val="24"/>
          <w:szCs w:val="24"/>
        </w:rPr>
        <w:t>This finding is continued as Finding FY 2022-0</w:t>
      </w:r>
      <w:r>
        <w:rPr>
          <w:rFonts w:eastAsia="Times New Roman"/>
          <w:sz w:val="24"/>
          <w:szCs w:val="24"/>
        </w:rPr>
        <w:t>3</w:t>
      </w:r>
      <w:r w:rsidRPr="004F5304">
        <w:rPr>
          <w:rFonts w:eastAsia="Times New Roman"/>
          <w:sz w:val="24"/>
          <w:szCs w:val="24"/>
        </w:rPr>
        <w:t>, but it will be amended to reflect the new SAMM data from FY 2022. This finding remains open.</w:t>
      </w:r>
    </w:p>
    <w:p w14:paraId="2B3E0F2A" w14:textId="77777777" w:rsidR="007008EF" w:rsidRDefault="007008EF" w:rsidP="007008EF">
      <w:pPr>
        <w:pStyle w:val="BodyText"/>
      </w:pPr>
    </w:p>
    <w:p w14:paraId="06D87F4D" w14:textId="77777777" w:rsidR="007008EF" w:rsidRDefault="007008EF" w:rsidP="007008EF">
      <w:pPr>
        <w:spacing w:before="1"/>
        <w:ind w:left="120"/>
        <w:rPr>
          <w:i/>
          <w:sz w:val="24"/>
        </w:rPr>
      </w:pPr>
      <w:r>
        <w:rPr>
          <w:b/>
          <w:sz w:val="24"/>
        </w:rPr>
        <w:t>Finding</w:t>
      </w:r>
      <w:r>
        <w:rPr>
          <w:b/>
          <w:spacing w:val="-6"/>
          <w:sz w:val="24"/>
        </w:rPr>
        <w:t xml:space="preserve"> </w:t>
      </w:r>
      <w:r>
        <w:rPr>
          <w:b/>
          <w:sz w:val="24"/>
        </w:rPr>
        <w:t>2022-04</w:t>
      </w:r>
      <w:r>
        <w:rPr>
          <w:b/>
          <w:spacing w:val="-4"/>
          <w:sz w:val="24"/>
        </w:rPr>
        <w:t xml:space="preserve"> </w:t>
      </w:r>
      <w:r>
        <w:rPr>
          <w:b/>
          <w:sz w:val="24"/>
        </w:rPr>
        <w:t>(FY</w:t>
      </w:r>
      <w:r>
        <w:rPr>
          <w:b/>
          <w:spacing w:val="-2"/>
          <w:sz w:val="24"/>
        </w:rPr>
        <w:t xml:space="preserve"> </w:t>
      </w:r>
      <w:r>
        <w:rPr>
          <w:b/>
          <w:sz w:val="24"/>
        </w:rPr>
        <w:t>2021-04):</w:t>
      </w:r>
      <w:r>
        <w:rPr>
          <w:b/>
          <w:spacing w:val="-1"/>
          <w:sz w:val="24"/>
        </w:rPr>
        <w:t xml:space="preserve"> </w:t>
      </w:r>
      <w:r>
        <w:rPr>
          <w:i/>
          <w:sz w:val="24"/>
        </w:rPr>
        <w:t>Penalty</w:t>
      </w:r>
      <w:r>
        <w:rPr>
          <w:i/>
          <w:spacing w:val="-2"/>
          <w:sz w:val="24"/>
        </w:rPr>
        <w:t xml:space="preserve"> </w:t>
      </w:r>
      <w:r>
        <w:rPr>
          <w:i/>
          <w:sz w:val="24"/>
        </w:rPr>
        <w:t>Increase</w:t>
      </w:r>
      <w:r>
        <w:rPr>
          <w:i/>
          <w:spacing w:val="-2"/>
          <w:sz w:val="24"/>
        </w:rPr>
        <w:t xml:space="preserve"> Adoption</w:t>
      </w:r>
    </w:p>
    <w:p w14:paraId="3A985390" w14:textId="77777777" w:rsidR="007008EF" w:rsidRDefault="007008EF" w:rsidP="007008EF">
      <w:pPr>
        <w:pStyle w:val="BodyText"/>
        <w:ind w:left="120"/>
      </w:pPr>
      <w:r>
        <w:t>PR</w:t>
      </w:r>
      <w:r>
        <w:rPr>
          <w:spacing w:val="-3"/>
        </w:rPr>
        <w:t xml:space="preserve"> </w:t>
      </w:r>
      <w:r>
        <w:t>OSHA</w:t>
      </w:r>
      <w:r>
        <w:rPr>
          <w:spacing w:val="-2"/>
        </w:rPr>
        <w:t xml:space="preserve"> </w:t>
      </w:r>
      <w:r>
        <w:t>has</w:t>
      </w:r>
      <w:r>
        <w:rPr>
          <w:spacing w:val="-5"/>
        </w:rPr>
        <w:t xml:space="preserve"> </w:t>
      </w:r>
      <w:r>
        <w:t>failed</w:t>
      </w:r>
      <w:r>
        <w:rPr>
          <w:spacing w:val="-4"/>
        </w:rPr>
        <w:t xml:space="preserve"> </w:t>
      </w:r>
      <w:r>
        <w:t>to</w:t>
      </w:r>
      <w:r>
        <w:rPr>
          <w:spacing w:val="-2"/>
        </w:rPr>
        <w:t xml:space="preserve"> </w:t>
      </w:r>
      <w:r>
        <w:t>adopt</w:t>
      </w:r>
      <w:r>
        <w:rPr>
          <w:spacing w:val="-4"/>
        </w:rPr>
        <w:t xml:space="preserve"> </w:t>
      </w:r>
      <w:r>
        <w:t>OSHA’s</w:t>
      </w:r>
      <w:r>
        <w:rPr>
          <w:spacing w:val="-3"/>
        </w:rPr>
        <w:t xml:space="preserve"> </w:t>
      </w:r>
      <w:r>
        <w:t>initial</w:t>
      </w:r>
      <w:r>
        <w:rPr>
          <w:spacing w:val="-3"/>
        </w:rPr>
        <w:t xml:space="preserve"> </w:t>
      </w:r>
      <w:r>
        <w:t>FY</w:t>
      </w:r>
      <w:r>
        <w:rPr>
          <w:spacing w:val="-2"/>
        </w:rPr>
        <w:t xml:space="preserve"> </w:t>
      </w:r>
      <w:r>
        <w:t>2016</w:t>
      </w:r>
      <w:r>
        <w:rPr>
          <w:spacing w:val="-2"/>
        </w:rPr>
        <w:t xml:space="preserve"> </w:t>
      </w:r>
      <w:r>
        <w:t>maximum</w:t>
      </w:r>
      <w:r>
        <w:rPr>
          <w:spacing w:val="-5"/>
        </w:rPr>
        <w:t xml:space="preserve"> </w:t>
      </w:r>
      <w:r>
        <w:t>and</w:t>
      </w:r>
      <w:r>
        <w:rPr>
          <w:spacing w:val="-1"/>
        </w:rPr>
        <w:t xml:space="preserve"> </w:t>
      </w:r>
      <w:r>
        <w:t>minimum</w:t>
      </w:r>
      <w:r>
        <w:rPr>
          <w:spacing w:val="-2"/>
        </w:rPr>
        <w:t xml:space="preserve"> </w:t>
      </w:r>
      <w:r>
        <w:t>penalty</w:t>
      </w:r>
      <w:r>
        <w:rPr>
          <w:spacing w:val="-3"/>
        </w:rPr>
        <w:t xml:space="preserve"> </w:t>
      </w:r>
      <w:r>
        <w:t>increase</w:t>
      </w:r>
      <w:r>
        <w:rPr>
          <w:spacing w:val="-4"/>
        </w:rPr>
        <w:t xml:space="preserve"> </w:t>
      </w:r>
      <w:r>
        <w:t>and subsequent annual penalty amount increases.</w:t>
      </w:r>
    </w:p>
    <w:p w14:paraId="00CA83B3" w14:textId="77777777" w:rsidR="007008EF" w:rsidRDefault="007008EF" w:rsidP="007008EF">
      <w:pPr>
        <w:pStyle w:val="BodyText"/>
        <w:ind w:left="120"/>
      </w:pPr>
    </w:p>
    <w:p w14:paraId="5D01988C" w14:textId="12026B16" w:rsidR="007008EF" w:rsidRDefault="004440BC" w:rsidP="007008EF">
      <w:pPr>
        <w:pStyle w:val="BodyText"/>
        <w:ind w:left="120" w:right="191"/>
      </w:pPr>
      <w:r>
        <w:rPr>
          <w:b/>
          <w:bCs/>
        </w:rPr>
        <w:t>Status:</w:t>
      </w:r>
      <w:r>
        <w:rPr>
          <w:b/>
          <w:bCs/>
          <w:u w:val="single"/>
        </w:rPr>
        <w:t xml:space="preserve">  </w:t>
      </w:r>
      <w:r w:rsidR="007008EF">
        <w:t xml:space="preserve">The Secretary of Labor forwarded the </w:t>
      </w:r>
      <w:r>
        <w:t xml:space="preserve">necessary legislative </w:t>
      </w:r>
      <w:r w:rsidR="007008EF">
        <w:t>amendments to the governor’s office.</w:t>
      </w:r>
      <w:r w:rsidR="007008EF">
        <w:rPr>
          <w:spacing w:val="40"/>
        </w:rPr>
        <w:t xml:space="preserve"> </w:t>
      </w:r>
      <w:r w:rsidR="007008EF">
        <w:t>The governor’s office has presented the amendments to the legislature as of February 2023.</w:t>
      </w:r>
      <w:r w:rsidR="007008EF">
        <w:rPr>
          <w:spacing w:val="40"/>
        </w:rPr>
        <w:t xml:space="preserve"> </w:t>
      </w:r>
      <w:r w:rsidR="007008EF">
        <w:t>The bill is still pending in the legislature. This finding will remain open.</w:t>
      </w:r>
    </w:p>
    <w:p w14:paraId="21462B92" w14:textId="77777777" w:rsidR="007008EF" w:rsidRDefault="007008EF" w:rsidP="007008EF">
      <w:pPr>
        <w:pStyle w:val="NoSpacing"/>
      </w:pPr>
    </w:p>
    <w:p w14:paraId="1C024B6B" w14:textId="77777777" w:rsidR="007008EF" w:rsidRDefault="007008EF" w:rsidP="007008EF">
      <w:pPr>
        <w:pStyle w:val="Heading3"/>
        <w:spacing w:before="39"/>
      </w:pPr>
      <w:r>
        <w:t>New FY</w:t>
      </w:r>
      <w:r>
        <w:rPr>
          <w:spacing w:val="-1"/>
        </w:rPr>
        <w:t xml:space="preserve"> </w:t>
      </w:r>
      <w:r>
        <w:t>2022</w:t>
      </w:r>
      <w:r>
        <w:rPr>
          <w:spacing w:val="-1"/>
        </w:rPr>
        <w:t xml:space="preserve"> </w:t>
      </w:r>
      <w:r>
        <w:rPr>
          <w:spacing w:val="-2"/>
        </w:rPr>
        <w:t>Finding</w:t>
      </w:r>
    </w:p>
    <w:p w14:paraId="1F14175F" w14:textId="77777777" w:rsidR="007008EF" w:rsidRDefault="007008EF" w:rsidP="007008EF">
      <w:pPr>
        <w:pStyle w:val="BodyText"/>
        <w:rPr>
          <w:b/>
        </w:rPr>
      </w:pPr>
    </w:p>
    <w:p w14:paraId="60D166A2" w14:textId="77777777" w:rsidR="007008EF" w:rsidRDefault="007008EF" w:rsidP="007008EF">
      <w:pPr>
        <w:ind w:left="120"/>
        <w:rPr>
          <w:b/>
          <w:i/>
          <w:sz w:val="24"/>
        </w:rPr>
      </w:pPr>
      <w:r>
        <w:rPr>
          <w:b/>
          <w:sz w:val="24"/>
        </w:rPr>
        <w:t>Finding</w:t>
      </w:r>
      <w:r>
        <w:rPr>
          <w:b/>
          <w:spacing w:val="-6"/>
          <w:sz w:val="24"/>
        </w:rPr>
        <w:t xml:space="preserve"> </w:t>
      </w:r>
      <w:r>
        <w:rPr>
          <w:b/>
          <w:sz w:val="24"/>
        </w:rPr>
        <w:t>2022-05:</w:t>
      </w:r>
      <w:r>
        <w:rPr>
          <w:b/>
          <w:spacing w:val="-2"/>
          <w:sz w:val="24"/>
        </w:rPr>
        <w:t xml:space="preserve"> </w:t>
      </w:r>
      <w:r>
        <w:rPr>
          <w:b/>
          <w:i/>
          <w:sz w:val="24"/>
        </w:rPr>
        <w:t>OIS</w:t>
      </w:r>
      <w:r>
        <w:rPr>
          <w:b/>
          <w:i/>
          <w:spacing w:val="-2"/>
          <w:sz w:val="24"/>
        </w:rPr>
        <w:t xml:space="preserve"> </w:t>
      </w:r>
      <w:r>
        <w:rPr>
          <w:b/>
          <w:i/>
          <w:sz w:val="24"/>
        </w:rPr>
        <w:t>Open</w:t>
      </w:r>
      <w:r>
        <w:rPr>
          <w:b/>
          <w:i/>
          <w:spacing w:val="-2"/>
          <w:sz w:val="24"/>
        </w:rPr>
        <w:t xml:space="preserve"> </w:t>
      </w:r>
      <w:r>
        <w:rPr>
          <w:b/>
          <w:i/>
          <w:sz w:val="24"/>
        </w:rPr>
        <w:t>Inspection</w:t>
      </w:r>
      <w:r>
        <w:rPr>
          <w:b/>
          <w:i/>
          <w:spacing w:val="-3"/>
          <w:sz w:val="24"/>
        </w:rPr>
        <w:t xml:space="preserve"> </w:t>
      </w:r>
      <w:r>
        <w:rPr>
          <w:b/>
          <w:i/>
          <w:sz w:val="24"/>
        </w:rPr>
        <w:t>Report</w:t>
      </w:r>
      <w:r>
        <w:rPr>
          <w:b/>
          <w:i/>
          <w:spacing w:val="-4"/>
          <w:sz w:val="24"/>
        </w:rPr>
        <w:t xml:space="preserve"> </w:t>
      </w:r>
      <w:r>
        <w:rPr>
          <w:b/>
          <w:i/>
          <w:sz w:val="24"/>
        </w:rPr>
        <w:t>and</w:t>
      </w:r>
      <w:r>
        <w:rPr>
          <w:b/>
          <w:i/>
          <w:spacing w:val="-2"/>
          <w:sz w:val="24"/>
        </w:rPr>
        <w:t xml:space="preserve"> </w:t>
      </w:r>
      <w:r>
        <w:rPr>
          <w:b/>
          <w:i/>
          <w:spacing w:val="-5"/>
          <w:sz w:val="24"/>
        </w:rPr>
        <w:t>SIR</w:t>
      </w:r>
    </w:p>
    <w:p w14:paraId="5C5B4DDC" w14:textId="0DDF6A78" w:rsidR="007008EF" w:rsidRDefault="007008EF" w:rsidP="007008EF">
      <w:pPr>
        <w:pStyle w:val="BodyText"/>
        <w:ind w:left="120" w:right="149"/>
      </w:pPr>
      <w:r>
        <w:t xml:space="preserve">The OIS Open Inspection Report </w:t>
      </w:r>
      <w:r w:rsidR="004440BC">
        <w:t>for PR OSHA</w:t>
      </w:r>
      <w:r w:rsidR="00267761">
        <w:t xml:space="preserve"> </w:t>
      </w:r>
      <w:r>
        <w:t>identified 269 inspection files with abatement that was past due.</w:t>
      </w:r>
      <w:r>
        <w:rPr>
          <w:spacing w:val="40"/>
        </w:rPr>
        <w:t xml:space="preserve"> </w:t>
      </w:r>
      <w:r>
        <w:t>The End-of-the-Year SIR for FY 2022, under measure 3b noted</w:t>
      </w:r>
      <w:r>
        <w:rPr>
          <w:spacing w:val="-3"/>
        </w:rPr>
        <w:t xml:space="preserve"> </w:t>
      </w:r>
      <w:r>
        <w:t>249</w:t>
      </w:r>
      <w:r>
        <w:rPr>
          <w:spacing w:val="-3"/>
        </w:rPr>
        <w:t xml:space="preserve"> </w:t>
      </w:r>
      <w:r>
        <w:t>non-contested</w:t>
      </w:r>
      <w:r>
        <w:rPr>
          <w:spacing w:val="-2"/>
        </w:rPr>
        <w:t xml:space="preserve"> </w:t>
      </w:r>
      <w:r>
        <w:t>inspections</w:t>
      </w:r>
      <w:r>
        <w:rPr>
          <w:spacing w:val="-4"/>
        </w:rPr>
        <w:t xml:space="preserve"> </w:t>
      </w:r>
      <w:r>
        <w:t>with</w:t>
      </w:r>
      <w:r>
        <w:rPr>
          <w:spacing w:val="-2"/>
        </w:rPr>
        <w:t xml:space="preserve"> </w:t>
      </w:r>
      <w:r>
        <w:t>abatement</w:t>
      </w:r>
      <w:r>
        <w:rPr>
          <w:spacing w:val="-3"/>
        </w:rPr>
        <w:t xml:space="preserve"> </w:t>
      </w:r>
      <w:r>
        <w:t>that</w:t>
      </w:r>
      <w:r>
        <w:rPr>
          <w:spacing w:val="-3"/>
        </w:rPr>
        <w:t xml:space="preserve"> </w:t>
      </w:r>
      <w:r>
        <w:t>was</w:t>
      </w:r>
      <w:r>
        <w:rPr>
          <w:spacing w:val="-4"/>
        </w:rPr>
        <w:t xml:space="preserve"> </w:t>
      </w:r>
      <w:r>
        <w:t>more</w:t>
      </w:r>
      <w:r>
        <w:rPr>
          <w:spacing w:val="-3"/>
        </w:rPr>
        <w:t xml:space="preserve"> </w:t>
      </w:r>
      <w:r>
        <w:t>than</w:t>
      </w:r>
      <w:r>
        <w:rPr>
          <w:spacing w:val="-2"/>
        </w:rPr>
        <w:t xml:space="preserve"> </w:t>
      </w:r>
      <w:r>
        <w:t>60</w:t>
      </w:r>
      <w:r>
        <w:rPr>
          <w:spacing w:val="-3"/>
        </w:rPr>
        <w:t xml:space="preserve"> </w:t>
      </w:r>
      <w:r>
        <w:t>calendar</w:t>
      </w:r>
      <w:r>
        <w:rPr>
          <w:spacing w:val="-4"/>
        </w:rPr>
        <w:t xml:space="preserve"> </w:t>
      </w:r>
      <w:r>
        <w:t>days</w:t>
      </w:r>
      <w:r>
        <w:rPr>
          <w:spacing w:val="-4"/>
        </w:rPr>
        <w:t xml:space="preserve"> </w:t>
      </w:r>
      <w:r>
        <w:t xml:space="preserve">past </w:t>
      </w:r>
      <w:r>
        <w:rPr>
          <w:spacing w:val="-4"/>
        </w:rPr>
        <w:t>due.</w:t>
      </w:r>
    </w:p>
    <w:p w14:paraId="35C6D82D" w14:textId="77777777" w:rsidR="007008EF" w:rsidRDefault="007008EF" w:rsidP="007008EF">
      <w:pPr>
        <w:pStyle w:val="BodyText"/>
        <w:spacing w:before="1"/>
      </w:pPr>
    </w:p>
    <w:p w14:paraId="285FF55D" w14:textId="77777777" w:rsidR="007008EF" w:rsidRDefault="007008EF" w:rsidP="007008EF">
      <w:pPr>
        <w:pStyle w:val="BodyText"/>
        <w:ind w:left="120" w:right="186"/>
      </w:pPr>
      <w:r>
        <w:t>The OIS Open Inspection Report showed 237 inspection files under the tab “Citations Not Received”</w:t>
      </w:r>
      <w:r>
        <w:rPr>
          <w:spacing w:val="-4"/>
        </w:rPr>
        <w:t xml:space="preserve"> </w:t>
      </w:r>
      <w:r>
        <w:t>that</w:t>
      </w:r>
      <w:r>
        <w:rPr>
          <w:spacing w:val="-2"/>
        </w:rPr>
        <w:t xml:space="preserve"> </w:t>
      </w:r>
      <w:r>
        <w:t>had</w:t>
      </w:r>
      <w:r>
        <w:rPr>
          <w:spacing w:val="-2"/>
        </w:rPr>
        <w:t xml:space="preserve"> </w:t>
      </w:r>
      <w:r>
        <w:t>citations</w:t>
      </w:r>
      <w:r>
        <w:rPr>
          <w:spacing w:val="-2"/>
        </w:rPr>
        <w:t xml:space="preserve"> </w:t>
      </w:r>
      <w:r>
        <w:t>issued</w:t>
      </w:r>
      <w:r>
        <w:rPr>
          <w:spacing w:val="-3"/>
        </w:rPr>
        <w:t xml:space="preserve"> </w:t>
      </w:r>
      <w:r>
        <w:t>but</w:t>
      </w:r>
      <w:r>
        <w:rPr>
          <w:spacing w:val="-3"/>
        </w:rPr>
        <w:t xml:space="preserve"> </w:t>
      </w:r>
      <w:r>
        <w:t>the</w:t>
      </w:r>
      <w:r>
        <w:rPr>
          <w:spacing w:val="-3"/>
        </w:rPr>
        <w:t xml:space="preserve"> </w:t>
      </w:r>
      <w:r>
        <w:t>issuance</w:t>
      </w:r>
      <w:r>
        <w:rPr>
          <w:spacing w:val="-2"/>
        </w:rPr>
        <w:t xml:space="preserve"> </w:t>
      </w:r>
      <w:r>
        <w:t>date</w:t>
      </w:r>
      <w:r>
        <w:rPr>
          <w:spacing w:val="-3"/>
        </w:rPr>
        <w:t xml:space="preserve"> </w:t>
      </w:r>
      <w:r>
        <w:t>was</w:t>
      </w:r>
      <w:r>
        <w:rPr>
          <w:spacing w:val="-2"/>
        </w:rPr>
        <w:t xml:space="preserve"> </w:t>
      </w:r>
      <w:r>
        <w:t>not</w:t>
      </w:r>
      <w:r>
        <w:rPr>
          <w:spacing w:val="-3"/>
        </w:rPr>
        <w:t xml:space="preserve"> </w:t>
      </w:r>
      <w:r>
        <w:t>entered</w:t>
      </w:r>
      <w:r>
        <w:rPr>
          <w:spacing w:val="-3"/>
        </w:rPr>
        <w:t xml:space="preserve"> </w:t>
      </w:r>
      <w:r>
        <w:t>into</w:t>
      </w:r>
      <w:r>
        <w:rPr>
          <w:spacing w:val="-3"/>
        </w:rPr>
        <w:t xml:space="preserve"> </w:t>
      </w:r>
      <w:r>
        <w:t>OIS.</w:t>
      </w:r>
      <w:r>
        <w:rPr>
          <w:spacing w:val="40"/>
        </w:rPr>
        <w:t xml:space="preserve"> </w:t>
      </w:r>
      <w:r>
        <w:t>Without entering the receipt date of citations in OIS, the system does not track open abatement.</w:t>
      </w:r>
    </w:p>
    <w:p w14:paraId="0454C169" w14:textId="77777777" w:rsidR="007008EF" w:rsidRDefault="007008EF" w:rsidP="007008EF">
      <w:pPr>
        <w:pStyle w:val="BodyText"/>
        <w:ind w:left="120" w:right="186"/>
      </w:pPr>
    </w:p>
    <w:p w14:paraId="428C9DB4" w14:textId="77777777" w:rsidR="007008EF" w:rsidRDefault="007008EF" w:rsidP="007008EF">
      <w:pPr>
        <w:pStyle w:val="BodyText"/>
        <w:spacing w:before="41"/>
        <w:ind w:left="120" w:right="191"/>
      </w:pPr>
      <w:r>
        <w:rPr>
          <w:b/>
        </w:rPr>
        <w:t xml:space="preserve">Recommendation FY 2022-05: </w:t>
      </w:r>
      <w:r>
        <w:t>The State Plan needs to run and review the Open Inspection Report at least</w:t>
      </w:r>
      <w:r>
        <w:rPr>
          <w:spacing w:val="-3"/>
        </w:rPr>
        <w:t xml:space="preserve"> </w:t>
      </w:r>
      <w:r>
        <w:t>weekly</w:t>
      </w:r>
      <w:r>
        <w:rPr>
          <w:spacing w:val="-2"/>
        </w:rPr>
        <w:t xml:space="preserve"> </w:t>
      </w:r>
      <w:r>
        <w:t>in</w:t>
      </w:r>
      <w:r>
        <w:rPr>
          <w:spacing w:val="-5"/>
        </w:rPr>
        <w:t xml:space="preserve"> </w:t>
      </w:r>
      <w:r>
        <w:t>the</w:t>
      </w:r>
      <w:r>
        <w:rPr>
          <w:spacing w:val="-3"/>
        </w:rPr>
        <w:t xml:space="preserve"> </w:t>
      </w:r>
      <w:r>
        <w:t>future.</w:t>
      </w:r>
      <w:r>
        <w:rPr>
          <w:spacing w:val="40"/>
        </w:rPr>
        <w:t xml:space="preserve"> </w:t>
      </w:r>
      <w:r>
        <w:t>The</w:t>
      </w:r>
      <w:r>
        <w:rPr>
          <w:spacing w:val="-4"/>
        </w:rPr>
        <w:t xml:space="preserve"> </w:t>
      </w:r>
      <w:r>
        <w:t>inspections</w:t>
      </w:r>
      <w:r>
        <w:rPr>
          <w:spacing w:val="-2"/>
        </w:rPr>
        <w:t xml:space="preserve"> </w:t>
      </w:r>
      <w:r>
        <w:t>listed</w:t>
      </w:r>
      <w:r>
        <w:rPr>
          <w:spacing w:val="-3"/>
        </w:rPr>
        <w:t xml:space="preserve"> </w:t>
      </w:r>
      <w:r>
        <w:t>under</w:t>
      </w:r>
      <w:r>
        <w:rPr>
          <w:spacing w:val="-4"/>
        </w:rPr>
        <w:t xml:space="preserve"> </w:t>
      </w:r>
      <w:r>
        <w:t>the</w:t>
      </w:r>
      <w:r>
        <w:rPr>
          <w:spacing w:val="-4"/>
        </w:rPr>
        <w:t xml:space="preserve"> </w:t>
      </w:r>
      <w:r>
        <w:t>tab</w:t>
      </w:r>
      <w:r>
        <w:rPr>
          <w:spacing w:val="-5"/>
        </w:rPr>
        <w:t xml:space="preserve"> </w:t>
      </w:r>
      <w:r>
        <w:t>entitled,</w:t>
      </w:r>
      <w:r>
        <w:rPr>
          <w:spacing w:val="-1"/>
        </w:rPr>
        <w:t xml:space="preserve"> </w:t>
      </w:r>
      <w:r>
        <w:t>“Citations</w:t>
      </w:r>
      <w:r>
        <w:rPr>
          <w:spacing w:val="-2"/>
        </w:rPr>
        <w:t xml:space="preserve"> </w:t>
      </w:r>
      <w:r>
        <w:t>Not Received” need to be updated in OIS to reflect the date of receipt of the citations by the employer, and a procedure needs to be developed to ensure that in the future, the date of citations received is updated in OIS.</w:t>
      </w:r>
      <w:r>
        <w:rPr>
          <w:spacing w:val="80"/>
        </w:rPr>
        <w:t xml:space="preserve"> </w:t>
      </w:r>
      <w:r>
        <w:t>The State Plan needs to reach out to the employers identified with overdue abatement to obtain abatement and schedule follow-ups as appropriate.</w:t>
      </w:r>
      <w:r>
        <w:rPr>
          <w:spacing w:val="40"/>
        </w:rPr>
        <w:t xml:space="preserve"> </w:t>
      </w:r>
      <w:r>
        <w:t>Case file management procedures should be reviewed and updated to ensure that abatement is secured timely going forward.</w:t>
      </w:r>
    </w:p>
    <w:p w14:paraId="278AE3F3" w14:textId="77777777" w:rsidR="007008EF" w:rsidRDefault="007008EF" w:rsidP="007008EF">
      <w:pPr>
        <w:pStyle w:val="BodyText"/>
        <w:spacing w:before="2"/>
        <w:rPr>
          <w:sz w:val="27"/>
        </w:rPr>
      </w:pPr>
    </w:p>
    <w:p w14:paraId="1657A7CA" w14:textId="77777777" w:rsidR="007008EF" w:rsidRDefault="007008EF" w:rsidP="007008EF">
      <w:pPr>
        <w:pStyle w:val="Heading3"/>
      </w:pPr>
      <w:r>
        <w:rPr>
          <w:spacing w:val="-2"/>
        </w:rPr>
        <w:t>Observations</w:t>
      </w:r>
    </w:p>
    <w:p w14:paraId="3BCCA0F0" w14:textId="77777777" w:rsidR="007008EF" w:rsidRDefault="007008EF" w:rsidP="007008EF">
      <w:pPr>
        <w:pStyle w:val="BodyText"/>
        <w:rPr>
          <w:b/>
        </w:rPr>
      </w:pPr>
    </w:p>
    <w:p w14:paraId="3446E5A3" w14:textId="77777777" w:rsidR="007008EF" w:rsidRDefault="007008EF" w:rsidP="007008EF">
      <w:pPr>
        <w:pStyle w:val="Heading3"/>
      </w:pPr>
      <w:r>
        <w:t>Closed</w:t>
      </w:r>
      <w:r>
        <w:rPr>
          <w:spacing w:val="-1"/>
        </w:rPr>
        <w:t xml:space="preserve"> </w:t>
      </w:r>
      <w:r>
        <w:t>FY</w:t>
      </w:r>
      <w:r>
        <w:rPr>
          <w:spacing w:val="-2"/>
        </w:rPr>
        <w:t xml:space="preserve"> </w:t>
      </w:r>
      <w:r>
        <w:t>2021</w:t>
      </w:r>
      <w:r>
        <w:rPr>
          <w:spacing w:val="-2"/>
        </w:rPr>
        <w:t xml:space="preserve"> Observations</w:t>
      </w:r>
    </w:p>
    <w:p w14:paraId="1EE47EE0" w14:textId="77777777" w:rsidR="007008EF" w:rsidRDefault="007008EF" w:rsidP="007008EF">
      <w:pPr>
        <w:pStyle w:val="BodyText"/>
        <w:spacing w:before="12"/>
        <w:rPr>
          <w:b/>
          <w:sz w:val="23"/>
        </w:rPr>
      </w:pPr>
    </w:p>
    <w:p w14:paraId="3EE416FD" w14:textId="77777777" w:rsidR="007008EF" w:rsidRDefault="007008EF" w:rsidP="007008EF">
      <w:pPr>
        <w:ind w:left="120"/>
        <w:rPr>
          <w:i/>
          <w:sz w:val="24"/>
        </w:rPr>
      </w:pPr>
      <w:r>
        <w:rPr>
          <w:b/>
          <w:sz w:val="24"/>
        </w:rPr>
        <w:t>Observation</w:t>
      </w:r>
      <w:r>
        <w:rPr>
          <w:b/>
          <w:spacing w:val="-3"/>
          <w:sz w:val="24"/>
        </w:rPr>
        <w:t xml:space="preserve"> </w:t>
      </w:r>
      <w:r>
        <w:rPr>
          <w:b/>
          <w:sz w:val="24"/>
        </w:rPr>
        <w:t>FY</w:t>
      </w:r>
      <w:r>
        <w:rPr>
          <w:b/>
          <w:spacing w:val="-5"/>
          <w:sz w:val="24"/>
        </w:rPr>
        <w:t xml:space="preserve"> </w:t>
      </w:r>
      <w:r>
        <w:rPr>
          <w:b/>
          <w:sz w:val="24"/>
        </w:rPr>
        <w:t>2021-OB-02</w:t>
      </w:r>
      <w:r>
        <w:rPr>
          <w:b/>
          <w:spacing w:val="-2"/>
          <w:sz w:val="24"/>
        </w:rPr>
        <w:t xml:space="preserve"> </w:t>
      </w:r>
      <w:r>
        <w:rPr>
          <w:b/>
          <w:sz w:val="24"/>
        </w:rPr>
        <w:t>(FY</w:t>
      </w:r>
      <w:r>
        <w:rPr>
          <w:b/>
          <w:spacing w:val="-6"/>
          <w:sz w:val="24"/>
        </w:rPr>
        <w:t xml:space="preserve"> </w:t>
      </w:r>
      <w:r>
        <w:rPr>
          <w:b/>
          <w:sz w:val="24"/>
        </w:rPr>
        <w:t>2020-OB-06):</w:t>
      </w:r>
      <w:r>
        <w:rPr>
          <w:b/>
          <w:spacing w:val="-2"/>
          <w:sz w:val="24"/>
        </w:rPr>
        <w:t xml:space="preserve"> </w:t>
      </w:r>
      <w:r>
        <w:rPr>
          <w:i/>
          <w:sz w:val="24"/>
        </w:rPr>
        <w:t>Health</w:t>
      </w:r>
      <w:r>
        <w:rPr>
          <w:i/>
          <w:spacing w:val="-4"/>
          <w:sz w:val="24"/>
        </w:rPr>
        <w:t xml:space="preserve"> </w:t>
      </w:r>
      <w:r>
        <w:rPr>
          <w:i/>
          <w:sz w:val="24"/>
        </w:rPr>
        <w:t>Lapse</w:t>
      </w:r>
      <w:r>
        <w:rPr>
          <w:i/>
          <w:spacing w:val="-2"/>
          <w:sz w:val="24"/>
        </w:rPr>
        <w:t xml:space="preserve"> </w:t>
      </w:r>
      <w:r>
        <w:rPr>
          <w:i/>
          <w:spacing w:val="-4"/>
          <w:sz w:val="24"/>
        </w:rPr>
        <w:t>Time</w:t>
      </w:r>
    </w:p>
    <w:p w14:paraId="4F52C9EA" w14:textId="77777777" w:rsidR="007008EF" w:rsidRDefault="007008EF" w:rsidP="007008EF">
      <w:pPr>
        <w:pStyle w:val="BodyText"/>
        <w:ind w:left="120"/>
      </w:pPr>
      <w:r>
        <w:lastRenderedPageBreak/>
        <w:t>The</w:t>
      </w:r>
      <w:r>
        <w:rPr>
          <w:spacing w:val="-4"/>
        </w:rPr>
        <w:t xml:space="preserve"> </w:t>
      </w:r>
      <w:r>
        <w:t>health</w:t>
      </w:r>
      <w:r>
        <w:rPr>
          <w:spacing w:val="-3"/>
        </w:rPr>
        <w:t xml:space="preserve"> </w:t>
      </w:r>
      <w:r>
        <w:t>lapse</w:t>
      </w:r>
      <w:r>
        <w:rPr>
          <w:spacing w:val="-3"/>
        </w:rPr>
        <w:t xml:space="preserve"> </w:t>
      </w:r>
      <w:r>
        <w:t>time</w:t>
      </w:r>
      <w:r>
        <w:rPr>
          <w:spacing w:val="-1"/>
        </w:rPr>
        <w:t xml:space="preserve"> </w:t>
      </w:r>
      <w:r>
        <w:t>was</w:t>
      </w:r>
      <w:r>
        <w:rPr>
          <w:spacing w:val="-2"/>
        </w:rPr>
        <w:t xml:space="preserve"> </w:t>
      </w:r>
      <w:r>
        <w:t>calculated</w:t>
      </w:r>
      <w:r>
        <w:rPr>
          <w:spacing w:val="-1"/>
        </w:rPr>
        <w:t xml:space="preserve"> </w:t>
      </w:r>
      <w:r>
        <w:t>at 89.62</w:t>
      </w:r>
      <w:r>
        <w:rPr>
          <w:spacing w:val="-3"/>
        </w:rPr>
        <w:t xml:space="preserve"> </w:t>
      </w:r>
      <w:r>
        <w:t>days</w:t>
      </w:r>
      <w:r>
        <w:rPr>
          <w:spacing w:val="-2"/>
        </w:rPr>
        <w:t xml:space="preserve"> </w:t>
      </w:r>
      <w:r>
        <w:t>for</w:t>
      </w:r>
      <w:r>
        <w:rPr>
          <w:spacing w:val="-4"/>
        </w:rPr>
        <w:t xml:space="preserve"> </w:t>
      </w:r>
      <w:r>
        <w:t>health</w:t>
      </w:r>
      <w:r>
        <w:rPr>
          <w:spacing w:val="-3"/>
        </w:rPr>
        <w:t xml:space="preserve"> </w:t>
      </w:r>
      <w:r>
        <w:t>which</w:t>
      </w:r>
      <w:r>
        <w:rPr>
          <w:spacing w:val="-3"/>
        </w:rPr>
        <w:t xml:space="preserve"> </w:t>
      </w:r>
      <w:r>
        <w:t>was</w:t>
      </w:r>
      <w:r>
        <w:rPr>
          <w:spacing w:val="-2"/>
        </w:rPr>
        <w:t xml:space="preserve"> </w:t>
      </w:r>
      <w:r>
        <w:t>above</w:t>
      </w:r>
      <w:r>
        <w:rPr>
          <w:spacing w:val="-3"/>
        </w:rPr>
        <w:t xml:space="preserve"> </w:t>
      </w:r>
      <w:r>
        <w:t>the</w:t>
      </w:r>
      <w:r>
        <w:rPr>
          <w:spacing w:val="-3"/>
        </w:rPr>
        <w:t xml:space="preserve"> </w:t>
      </w:r>
      <w:r>
        <w:t>FRL</w:t>
      </w:r>
      <w:r>
        <w:rPr>
          <w:spacing w:val="-2"/>
        </w:rPr>
        <w:t xml:space="preserve"> </w:t>
      </w:r>
      <w:r>
        <w:t>of 48.31 days to 72.47 days.</w:t>
      </w:r>
    </w:p>
    <w:p w14:paraId="36190654" w14:textId="77777777" w:rsidR="007008EF" w:rsidRDefault="007008EF" w:rsidP="007008EF">
      <w:pPr>
        <w:pStyle w:val="BodyText"/>
        <w:ind w:left="120"/>
      </w:pPr>
    </w:p>
    <w:p w14:paraId="791482B4" w14:textId="77777777" w:rsidR="007008EF" w:rsidRDefault="007008EF" w:rsidP="007008EF">
      <w:pPr>
        <w:pStyle w:val="BodyText"/>
        <w:ind w:left="120"/>
      </w:pPr>
      <w:r>
        <w:rPr>
          <w:b/>
        </w:rPr>
        <w:t>Status:</w:t>
      </w:r>
      <w:r>
        <w:rPr>
          <w:b/>
          <w:spacing w:val="40"/>
        </w:rPr>
        <w:t xml:space="preserve"> </w:t>
      </w:r>
      <w:r>
        <w:t>In</w:t>
      </w:r>
      <w:r>
        <w:rPr>
          <w:spacing w:val="-1"/>
        </w:rPr>
        <w:t xml:space="preserve"> </w:t>
      </w:r>
      <w:r>
        <w:t>FY</w:t>
      </w:r>
      <w:r>
        <w:rPr>
          <w:spacing w:val="-2"/>
        </w:rPr>
        <w:t xml:space="preserve"> </w:t>
      </w:r>
      <w:r>
        <w:t>2022,</w:t>
      </w:r>
      <w:r>
        <w:rPr>
          <w:spacing w:val="-4"/>
        </w:rPr>
        <w:t xml:space="preserve"> </w:t>
      </w:r>
      <w:r>
        <w:t>as</w:t>
      </w:r>
      <w:r>
        <w:rPr>
          <w:spacing w:val="-4"/>
        </w:rPr>
        <w:t xml:space="preserve"> </w:t>
      </w:r>
      <w:r>
        <w:t>per</w:t>
      </w:r>
      <w:r>
        <w:rPr>
          <w:spacing w:val="-2"/>
        </w:rPr>
        <w:t xml:space="preserve"> </w:t>
      </w:r>
      <w:r>
        <w:t>SAMM</w:t>
      </w:r>
      <w:r>
        <w:rPr>
          <w:spacing w:val="-1"/>
        </w:rPr>
        <w:t xml:space="preserve"> </w:t>
      </w:r>
      <w:r>
        <w:t>measure</w:t>
      </w:r>
      <w:r>
        <w:rPr>
          <w:spacing w:val="-3"/>
        </w:rPr>
        <w:t xml:space="preserve"> </w:t>
      </w:r>
      <w:r>
        <w:t>11b,</w:t>
      </w:r>
      <w:r>
        <w:rPr>
          <w:spacing w:val="-4"/>
        </w:rPr>
        <w:t xml:space="preserve"> </w:t>
      </w:r>
      <w:r>
        <w:t>the</w:t>
      </w:r>
      <w:r>
        <w:rPr>
          <w:spacing w:val="-2"/>
        </w:rPr>
        <w:t xml:space="preserve"> </w:t>
      </w:r>
      <w:r>
        <w:t>lapse</w:t>
      </w:r>
      <w:r>
        <w:rPr>
          <w:spacing w:val="-3"/>
        </w:rPr>
        <w:t xml:space="preserve"> </w:t>
      </w:r>
      <w:r>
        <w:t>time</w:t>
      </w:r>
      <w:r>
        <w:rPr>
          <w:spacing w:val="-3"/>
        </w:rPr>
        <w:t xml:space="preserve"> </w:t>
      </w:r>
      <w:r>
        <w:t>was</w:t>
      </w:r>
      <w:r>
        <w:rPr>
          <w:spacing w:val="-2"/>
        </w:rPr>
        <w:t xml:space="preserve"> </w:t>
      </w:r>
      <w:r>
        <w:t>calculated</w:t>
      </w:r>
      <w:r>
        <w:rPr>
          <w:spacing w:val="-1"/>
        </w:rPr>
        <w:t xml:space="preserve"> </w:t>
      </w:r>
      <w:r>
        <w:t>at</w:t>
      </w:r>
      <w:r>
        <w:rPr>
          <w:spacing w:val="-1"/>
        </w:rPr>
        <w:t xml:space="preserve"> </w:t>
      </w:r>
      <w:r>
        <w:t>74.21</w:t>
      </w:r>
      <w:r>
        <w:rPr>
          <w:spacing w:val="-3"/>
        </w:rPr>
        <w:t xml:space="preserve"> </w:t>
      </w:r>
      <w:r>
        <w:t>days</w:t>
      </w:r>
      <w:r>
        <w:rPr>
          <w:spacing w:val="-4"/>
        </w:rPr>
        <w:t xml:space="preserve"> </w:t>
      </w:r>
      <w:r>
        <w:t>for health which was within the FRL of 55.22 to 82.84 days. This observation is closed.</w:t>
      </w:r>
    </w:p>
    <w:p w14:paraId="22E72A74" w14:textId="77777777" w:rsidR="007008EF" w:rsidRDefault="007008EF" w:rsidP="007008EF">
      <w:pPr>
        <w:pStyle w:val="BodyText"/>
        <w:spacing w:before="11"/>
        <w:rPr>
          <w:sz w:val="23"/>
        </w:rPr>
      </w:pPr>
    </w:p>
    <w:p w14:paraId="19546FBF" w14:textId="77777777" w:rsidR="007008EF" w:rsidRDefault="007008EF" w:rsidP="007008EF">
      <w:pPr>
        <w:ind w:left="120"/>
        <w:rPr>
          <w:i/>
          <w:sz w:val="24"/>
        </w:rPr>
      </w:pPr>
      <w:r>
        <w:rPr>
          <w:b/>
          <w:sz w:val="24"/>
        </w:rPr>
        <w:t>Observation</w:t>
      </w:r>
      <w:r>
        <w:rPr>
          <w:b/>
          <w:spacing w:val="-2"/>
          <w:sz w:val="24"/>
        </w:rPr>
        <w:t xml:space="preserve"> </w:t>
      </w:r>
      <w:r>
        <w:rPr>
          <w:b/>
          <w:sz w:val="24"/>
        </w:rPr>
        <w:t>FY</w:t>
      </w:r>
      <w:r>
        <w:rPr>
          <w:b/>
          <w:spacing w:val="-4"/>
          <w:sz w:val="24"/>
        </w:rPr>
        <w:t xml:space="preserve"> </w:t>
      </w:r>
      <w:r>
        <w:rPr>
          <w:b/>
          <w:sz w:val="24"/>
        </w:rPr>
        <w:t>2021-OB-04:</w:t>
      </w:r>
      <w:r>
        <w:rPr>
          <w:b/>
          <w:spacing w:val="-4"/>
          <w:sz w:val="24"/>
        </w:rPr>
        <w:t xml:space="preserve"> </w:t>
      </w:r>
      <w:r>
        <w:rPr>
          <w:i/>
          <w:sz w:val="24"/>
        </w:rPr>
        <w:t>Responding</w:t>
      </w:r>
      <w:r>
        <w:rPr>
          <w:i/>
          <w:spacing w:val="-3"/>
          <w:sz w:val="24"/>
        </w:rPr>
        <w:t xml:space="preserve"> </w:t>
      </w:r>
      <w:r>
        <w:rPr>
          <w:i/>
          <w:sz w:val="24"/>
        </w:rPr>
        <w:t>to</w:t>
      </w:r>
      <w:r>
        <w:rPr>
          <w:i/>
          <w:spacing w:val="-2"/>
          <w:sz w:val="24"/>
        </w:rPr>
        <w:t xml:space="preserve"> </w:t>
      </w:r>
      <w:r>
        <w:rPr>
          <w:i/>
          <w:sz w:val="24"/>
        </w:rPr>
        <w:t>Fatalities</w:t>
      </w:r>
      <w:r>
        <w:rPr>
          <w:i/>
          <w:spacing w:val="-2"/>
          <w:sz w:val="24"/>
        </w:rPr>
        <w:t xml:space="preserve"> </w:t>
      </w:r>
      <w:r>
        <w:rPr>
          <w:i/>
          <w:sz w:val="24"/>
        </w:rPr>
        <w:t>Within</w:t>
      </w:r>
      <w:r>
        <w:rPr>
          <w:i/>
          <w:spacing w:val="-3"/>
          <w:sz w:val="24"/>
        </w:rPr>
        <w:t xml:space="preserve"> </w:t>
      </w:r>
      <w:r>
        <w:rPr>
          <w:i/>
          <w:sz w:val="24"/>
        </w:rPr>
        <w:t>One</w:t>
      </w:r>
      <w:r>
        <w:rPr>
          <w:i/>
          <w:spacing w:val="-1"/>
          <w:sz w:val="24"/>
        </w:rPr>
        <w:t xml:space="preserve"> </w:t>
      </w:r>
      <w:r>
        <w:rPr>
          <w:i/>
          <w:spacing w:val="-5"/>
          <w:sz w:val="24"/>
        </w:rPr>
        <w:t>Day</w:t>
      </w:r>
    </w:p>
    <w:p w14:paraId="574FB06D" w14:textId="77777777" w:rsidR="007008EF" w:rsidRDefault="007008EF" w:rsidP="007008EF">
      <w:pPr>
        <w:pStyle w:val="BodyText"/>
        <w:spacing w:before="2"/>
        <w:ind w:left="120" w:right="109"/>
      </w:pPr>
      <w:r>
        <w:t>One</w:t>
      </w:r>
      <w:r>
        <w:rPr>
          <w:spacing w:val="-1"/>
        </w:rPr>
        <w:t xml:space="preserve"> </w:t>
      </w:r>
      <w:r>
        <w:t>of five</w:t>
      </w:r>
      <w:r>
        <w:rPr>
          <w:spacing w:val="-1"/>
        </w:rPr>
        <w:t xml:space="preserve"> </w:t>
      </w:r>
      <w:r>
        <w:t>(20%)</w:t>
      </w:r>
      <w:r>
        <w:rPr>
          <w:spacing w:val="-2"/>
        </w:rPr>
        <w:t xml:space="preserve"> </w:t>
      </w:r>
      <w:r>
        <w:t>of</w:t>
      </w:r>
      <w:r>
        <w:rPr>
          <w:spacing w:val="-3"/>
        </w:rPr>
        <w:t xml:space="preserve"> </w:t>
      </w:r>
      <w:r>
        <w:t>the</w:t>
      </w:r>
      <w:r>
        <w:rPr>
          <w:spacing w:val="-3"/>
        </w:rPr>
        <w:t xml:space="preserve"> </w:t>
      </w:r>
      <w:r>
        <w:t>fatality</w:t>
      </w:r>
      <w:r>
        <w:rPr>
          <w:spacing w:val="-2"/>
        </w:rPr>
        <w:t xml:space="preserve"> </w:t>
      </w:r>
      <w:r>
        <w:t>inspection</w:t>
      </w:r>
      <w:r>
        <w:rPr>
          <w:spacing w:val="-3"/>
        </w:rPr>
        <w:t xml:space="preserve"> </w:t>
      </w:r>
      <w:r>
        <w:t>files</w:t>
      </w:r>
      <w:r>
        <w:rPr>
          <w:spacing w:val="-2"/>
        </w:rPr>
        <w:t xml:space="preserve"> </w:t>
      </w:r>
      <w:r>
        <w:t>were</w:t>
      </w:r>
      <w:r>
        <w:rPr>
          <w:spacing w:val="-1"/>
        </w:rPr>
        <w:t xml:space="preserve"> </w:t>
      </w:r>
      <w:r>
        <w:t>not</w:t>
      </w:r>
      <w:r>
        <w:rPr>
          <w:spacing w:val="-3"/>
        </w:rPr>
        <w:t xml:space="preserve"> </w:t>
      </w:r>
      <w:r>
        <w:t>inspected</w:t>
      </w:r>
      <w:r>
        <w:rPr>
          <w:spacing w:val="-3"/>
        </w:rPr>
        <w:t xml:space="preserve"> </w:t>
      </w:r>
      <w:r>
        <w:t>within</w:t>
      </w:r>
      <w:r>
        <w:rPr>
          <w:spacing w:val="-3"/>
        </w:rPr>
        <w:t xml:space="preserve"> </w:t>
      </w:r>
      <w:r>
        <w:t>one</w:t>
      </w:r>
      <w:r>
        <w:rPr>
          <w:spacing w:val="-4"/>
        </w:rPr>
        <w:t xml:space="preserve"> </w:t>
      </w:r>
      <w:r>
        <w:t>day</w:t>
      </w:r>
      <w:r>
        <w:rPr>
          <w:spacing w:val="-2"/>
        </w:rPr>
        <w:t xml:space="preserve"> </w:t>
      </w:r>
      <w:r>
        <w:t>of</w:t>
      </w:r>
      <w:r>
        <w:rPr>
          <w:spacing w:val="-3"/>
        </w:rPr>
        <w:t xml:space="preserve"> </w:t>
      </w:r>
      <w:r>
        <w:t>notification.</w:t>
      </w:r>
    </w:p>
    <w:p w14:paraId="27302EB9" w14:textId="77777777" w:rsidR="007008EF" w:rsidRDefault="007008EF" w:rsidP="007008EF">
      <w:pPr>
        <w:pStyle w:val="BodyText"/>
        <w:spacing w:before="2"/>
        <w:ind w:left="120" w:right="109"/>
      </w:pPr>
    </w:p>
    <w:p w14:paraId="7E7D42F9" w14:textId="77777777" w:rsidR="007008EF" w:rsidRDefault="007008EF" w:rsidP="007008EF">
      <w:pPr>
        <w:pStyle w:val="BodyText"/>
        <w:spacing w:before="2"/>
        <w:ind w:left="120" w:right="109"/>
      </w:pPr>
      <w:r>
        <w:rPr>
          <w:b/>
        </w:rPr>
        <w:t xml:space="preserve">Status: </w:t>
      </w:r>
      <w:r>
        <w:t>In FY 2022, as per SAMM measure #10, 100% of fatality inspections were initiated within one day.</w:t>
      </w:r>
      <w:r>
        <w:rPr>
          <w:spacing w:val="40"/>
        </w:rPr>
        <w:t xml:space="preserve"> </w:t>
      </w:r>
      <w:r>
        <w:t>This observation is closed.</w:t>
      </w:r>
    </w:p>
    <w:p w14:paraId="427D5DDE" w14:textId="77777777" w:rsidR="000E19E1" w:rsidRDefault="000E19E1" w:rsidP="004049C6">
      <w:pPr>
        <w:pStyle w:val="Heading3"/>
        <w:spacing w:before="1"/>
        <w:ind w:left="0"/>
      </w:pPr>
    </w:p>
    <w:p w14:paraId="69E30A7F" w14:textId="12117334" w:rsidR="007008EF" w:rsidRDefault="007008EF" w:rsidP="007008EF">
      <w:pPr>
        <w:pStyle w:val="Heading3"/>
        <w:spacing w:before="1"/>
      </w:pPr>
      <w:r>
        <w:t>Continued</w:t>
      </w:r>
      <w:r>
        <w:rPr>
          <w:spacing w:val="-3"/>
        </w:rPr>
        <w:t xml:space="preserve"> </w:t>
      </w:r>
      <w:r>
        <w:t>FY</w:t>
      </w:r>
      <w:r>
        <w:rPr>
          <w:spacing w:val="-1"/>
        </w:rPr>
        <w:t xml:space="preserve"> </w:t>
      </w:r>
      <w:r>
        <w:t>2021</w:t>
      </w:r>
      <w:r>
        <w:rPr>
          <w:spacing w:val="-2"/>
        </w:rPr>
        <w:t xml:space="preserve"> Observations</w:t>
      </w:r>
    </w:p>
    <w:p w14:paraId="461689E5" w14:textId="77777777" w:rsidR="007008EF" w:rsidRDefault="007008EF" w:rsidP="007008EF">
      <w:pPr>
        <w:pStyle w:val="BodyText"/>
        <w:spacing w:before="11"/>
        <w:rPr>
          <w:b/>
          <w:sz w:val="23"/>
        </w:rPr>
      </w:pPr>
    </w:p>
    <w:p w14:paraId="69B4F546" w14:textId="77777777" w:rsidR="007008EF" w:rsidRDefault="007008EF" w:rsidP="007008EF">
      <w:pPr>
        <w:spacing w:before="1"/>
        <w:ind w:left="120"/>
        <w:rPr>
          <w:i/>
          <w:sz w:val="24"/>
        </w:rPr>
      </w:pPr>
      <w:r w:rsidRPr="004F5304">
        <w:rPr>
          <w:b/>
          <w:sz w:val="24"/>
        </w:rPr>
        <w:t>Observation</w:t>
      </w:r>
      <w:r w:rsidRPr="004F5304">
        <w:rPr>
          <w:b/>
          <w:spacing w:val="-2"/>
          <w:sz w:val="24"/>
        </w:rPr>
        <w:t xml:space="preserve"> </w:t>
      </w:r>
      <w:r w:rsidRPr="004F5304">
        <w:rPr>
          <w:b/>
          <w:sz w:val="24"/>
        </w:rPr>
        <w:t>FY</w:t>
      </w:r>
      <w:r w:rsidRPr="004F5304">
        <w:rPr>
          <w:b/>
          <w:spacing w:val="-4"/>
          <w:sz w:val="24"/>
        </w:rPr>
        <w:t xml:space="preserve"> </w:t>
      </w:r>
      <w:r w:rsidRPr="004F5304">
        <w:rPr>
          <w:b/>
          <w:sz w:val="24"/>
        </w:rPr>
        <w:t>2021-OB-01</w:t>
      </w:r>
      <w:r>
        <w:rPr>
          <w:b/>
          <w:sz w:val="24"/>
        </w:rPr>
        <w:t>:</w:t>
      </w:r>
      <w:r>
        <w:rPr>
          <w:b/>
          <w:spacing w:val="49"/>
          <w:sz w:val="24"/>
        </w:rPr>
        <w:t xml:space="preserve"> </w:t>
      </w:r>
      <w:r>
        <w:rPr>
          <w:i/>
          <w:sz w:val="24"/>
        </w:rPr>
        <w:t>Safety</w:t>
      </w:r>
      <w:r>
        <w:rPr>
          <w:i/>
          <w:spacing w:val="-2"/>
          <w:sz w:val="24"/>
        </w:rPr>
        <w:t xml:space="preserve"> </w:t>
      </w:r>
      <w:r>
        <w:rPr>
          <w:i/>
          <w:sz w:val="24"/>
        </w:rPr>
        <w:t>Lapse</w:t>
      </w:r>
      <w:r>
        <w:rPr>
          <w:i/>
          <w:spacing w:val="-1"/>
          <w:sz w:val="24"/>
        </w:rPr>
        <w:t xml:space="preserve"> </w:t>
      </w:r>
      <w:r>
        <w:rPr>
          <w:i/>
          <w:spacing w:val="-4"/>
          <w:sz w:val="24"/>
        </w:rPr>
        <w:t>Time</w:t>
      </w:r>
    </w:p>
    <w:p w14:paraId="5E326B86" w14:textId="77777777" w:rsidR="007008EF" w:rsidRDefault="007008EF" w:rsidP="007008EF">
      <w:pPr>
        <w:pStyle w:val="BodyText"/>
        <w:ind w:left="120"/>
      </w:pPr>
      <w:r>
        <w:t>The</w:t>
      </w:r>
      <w:r>
        <w:rPr>
          <w:spacing w:val="-3"/>
        </w:rPr>
        <w:t xml:space="preserve"> </w:t>
      </w:r>
      <w:r>
        <w:t>safety</w:t>
      </w:r>
      <w:r>
        <w:rPr>
          <w:spacing w:val="-2"/>
        </w:rPr>
        <w:t xml:space="preserve"> </w:t>
      </w:r>
      <w:r>
        <w:t>lapse</w:t>
      </w:r>
      <w:r>
        <w:rPr>
          <w:spacing w:val="-2"/>
        </w:rPr>
        <w:t xml:space="preserve"> </w:t>
      </w:r>
      <w:r>
        <w:t>time</w:t>
      </w:r>
      <w:r>
        <w:rPr>
          <w:spacing w:val="-3"/>
        </w:rPr>
        <w:t xml:space="preserve"> </w:t>
      </w:r>
      <w:r>
        <w:t>was</w:t>
      </w:r>
      <w:r>
        <w:rPr>
          <w:spacing w:val="-1"/>
        </w:rPr>
        <w:t xml:space="preserve"> </w:t>
      </w:r>
      <w:r>
        <w:t>calculated at 62.43</w:t>
      </w:r>
      <w:r>
        <w:rPr>
          <w:spacing w:val="-2"/>
        </w:rPr>
        <w:t xml:space="preserve"> </w:t>
      </w:r>
      <w:r>
        <w:t>days</w:t>
      </w:r>
      <w:r>
        <w:rPr>
          <w:spacing w:val="-2"/>
        </w:rPr>
        <w:t xml:space="preserve"> </w:t>
      </w:r>
      <w:r>
        <w:t>for</w:t>
      </w:r>
      <w:r>
        <w:rPr>
          <w:spacing w:val="-3"/>
        </w:rPr>
        <w:t xml:space="preserve"> </w:t>
      </w:r>
      <w:r>
        <w:t>safety</w:t>
      </w:r>
      <w:r>
        <w:rPr>
          <w:spacing w:val="-2"/>
        </w:rPr>
        <w:t xml:space="preserve"> </w:t>
      </w:r>
      <w:r>
        <w:t>which</w:t>
      </w:r>
      <w:r>
        <w:rPr>
          <w:spacing w:val="-3"/>
        </w:rPr>
        <w:t xml:space="preserve"> </w:t>
      </w:r>
      <w:r>
        <w:t>was</w:t>
      </w:r>
      <w:r>
        <w:rPr>
          <w:spacing w:val="-1"/>
        </w:rPr>
        <w:t xml:space="preserve"> </w:t>
      </w:r>
      <w:r>
        <w:t>above</w:t>
      </w:r>
      <w:r>
        <w:rPr>
          <w:spacing w:val="-1"/>
        </w:rPr>
        <w:t xml:space="preserve"> </w:t>
      </w:r>
      <w:r>
        <w:t>the FRL</w:t>
      </w:r>
      <w:r>
        <w:rPr>
          <w:spacing w:val="-4"/>
        </w:rPr>
        <w:t xml:space="preserve"> </w:t>
      </w:r>
      <w:r>
        <w:t>range</w:t>
      </w:r>
      <w:r>
        <w:rPr>
          <w:spacing w:val="-2"/>
        </w:rPr>
        <w:t xml:space="preserve"> </w:t>
      </w:r>
      <w:r>
        <w:rPr>
          <w:spacing w:val="-5"/>
        </w:rPr>
        <w:t>of</w:t>
      </w:r>
    </w:p>
    <w:p w14:paraId="4F53DF80" w14:textId="77777777" w:rsidR="007008EF" w:rsidRDefault="007008EF" w:rsidP="007008EF">
      <w:pPr>
        <w:pStyle w:val="BodyText"/>
        <w:ind w:left="120"/>
        <w:rPr>
          <w:spacing w:val="-4"/>
        </w:rPr>
      </w:pPr>
      <w:r>
        <w:t>40.46</w:t>
      </w:r>
      <w:r>
        <w:rPr>
          <w:spacing w:val="-4"/>
        </w:rPr>
        <w:t xml:space="preserve"> </w:t>
      </w:r>
      <w:r>
        <w:t>to</w:t>
      </w:r>
      <w:r>
        <w:rPr>
          <w:spacing w:val="-2"/>
        </w:rPr>
        <w:t xml:space="preserve"> </w:t>
      </w:r>
      <w:r>
        <w:t xml:space="preserve">60.70 </w:t>
      </w:r>
      <w:r>
        <w:rPr>
          <w:spacing w:val="-4"/>
        </w:rPr>
        <w:t>days.</w:t>
      </w:r>
    </w:p>
    <w:p w14:paraId="5FB219F3" w14:textId="77777777" w:rsidR="007008EF" w:rsidRDefault="007008EF" w:rsidP="007008EF">
      <w:pPr>
        <w:pStyle w:val="BodyText"/>
        <w:ind w:left="120"/>
      </w:pPr>
    </w:p>
    <w:p w14:paraId="4E9A610F" w14:textId="77777777" w:rsidR="007008EF" w:rsidRPr="00667B19" w:rsidRDefault="007008EF" w:rsidP="007008EF">
      <w:pPr>
        <w:pStyle w:val="BodyText"/>
        <w:ind w:left="120" w:right="191"/>
        <w:rPr>
          <w:rFonts w:eastAsia="Times New Roman"/>
          <w:bCs/>
          <w:i/>
          <w:u w:val="single"/>
        </w:rPr>
      </w:pPr>
      <w:r>
        <w:rPr>
          <w:b/>
        </w:rPr>
        <w:t>Status:</w:t>
      </w:r>
      <w:r>
        <w:rPr>
          <w:b/>
          <w:spacing w:val="40"/>
        </w:rPr>
        <w:t xml:space="preserve"> </w:t>
      </w:r>
      <w:r>
        <w:t>In FY</w:t>
      </w:r>
      <w:r>
        <w:rPr>
          <w:spacing w:val="-1"/>
        </w:rPr>
        <w:t xml:space="preserve"> </w:t>
      </w:r>
      <w:r>
        <w:t>2022,</w:t>
      </w:r>
      <w:r>
        <w:rPr>
          <w:spacing w:val="-4"/>
        </w:rPr>
        <w:t xml:space="preserve"> </w:t>
      </w:r>
      <w:r>
        <w:t>the</w:t>
      </w:r>
      <w:r>
        <w:rPr>
          <w:spacing w:val="-1"/>
        </w:rPr>
        <w:t xml:space="preserve"> </w:t>
      </w:r>
      <w:r>
        <w:t>safety</w:t>
      </w:r>
      <w:r>
        <w:rPr>
          <w:spacing w:val="-2"/>
        </w:rPr>
        <w:t xml:space="preserve"> </w:t>
      </w:r>
      <w:r>
        <w:t>lapse</w:t>
      </w:r>
      <w:r>
        <w:rPr>
          <w:spacing w:val="-3"/>
        </w:rPr>
        <w:t xml:space="preserve"> </w:t>
      </w:r>
      <w:r>
        <w:t>time</w:t>
      </w:r>
      <w:r>
        <w:rPr>
          <w:spacing w:val="-4"/>
        </w:rPr>
        <w:t xml:space="preserve"> </w:t>
      </w:r>
      <w:r>
        <w:t>for</w:t>
      </w:r>
      <w:r>
        <w:rPr>
          <w:spacing w:val="-1"/>
        </w:rPr>
        <w:t xml:space="preserve"> </w:t>
      </w:r>
      <w:r>
        <w:t>SAMM measure</w:t>
      </w:r>
      <w:r>
        <w:rPr>
          <w:spacing w:val="-3"/>
        </w:rPr>
        <w:t xml:space="preserve"> </w:t>
      </w:r>
      <w:r>
        <w:t>#11a</w:t>
      </w:r>
      <w:r>
        <w:rPr>
          <w:spacing w:val="-4"/>
        </w:rPr>
        <w:t xml:space="preserve"> </w:t>
      </w:r>
      <w:r>
        <w:t>was</w:t>
      </w:r>
      <w:r>
        <w:rPr>
          <w:spacing w:val="-4"/>
        </w:rPr>
        <w:t xml:space="preserve"> </w:t>
      </w:r>
      <w:r>
        <w:t>calculated at</w:t>
      </w:r>
      <w:r>
        <w:rPr>
          <w:spacing w:val="-3"/>
        </w:rPr>
        <w:t xml:space="preserve"> </w:t>
      </w:r>
      <w:r>
        <w:t>68.78</w:t>
      </w:r>
      <w:r>
        <w:rPr>
          <w:spacing w:val="-3"/>
        </w:rPr>
        <w:t xml:space="preserve"> </w:t>
      </w:r>
      <w:r>
        <w:t>days for safety which was above the FRL of 43.66 to 65.50 days. T</w:t>
      </w:r>
      <w:r w:rsidRPr="00667B19">
        <w:rPr>
          <w:rFonts w:eastAsia="Times New Roman"/>
        </w:rPr>
        <w:t xml:space="preserve">his </w:t>
      </w:r>
      <w:r>
        <w:rPr>
          <w:rFonts w:eastAsia="Times New Roman"/>
        </w:rPr>
        <w:t>observation</w:t>
      </w:r>
      <w:r w:rsidRPr="00667B19">
        <w:rPr>
          <w:rFonts w:eastAsia="Times New Roman"/>
        </w:rPr>
        <w:t xml:space="preserve"> is continued as </w:t>
      </w:r>
      <w:r>
        <w:rPr>
          <w:rFonts w:eastAsia="Times New Roman"/>
        </w:rPr>
        <w:t>Observation FY 2022-OB-01</w:t>
      </w:r>
      <w:r w:rsidRPr="00667B19">
        <w:rPr>
          <w:rFonts w:eastAsia="Times New Roman"/>
        </w:rPr>
        <w:t>, but it will be amended to reflect the new SAMM data from FY 2022.</w:t>
      </w:r>
      <w:r>
        <w:rPr>
          <w:rFonts w:eastAsia="Times New Roman"/>
        </w:rPr>
        <w:t xml:space="preserve">  </w:t>
      </w:r>
      <w:r w:rsidRPr="00667B19">
        <w:rPr>
          <w:rFonts w:eastAsia="Times New Roman"/>
        </w:rPr>
        <w:t xml:space="preserve">This </w:t>
      </w:r>
      <w:r>
        <w:rPr>
          <w:rFonts w:eastAsia="Times New Roman"/>
        </w:rPr>
        <w:t xml:space="preserve">observation </w:t>
      </w:r>
      <w:r w:rsidRPr="00667B19">
        <w:rPr>
          <w:rFonts w:eastAsia="Times New Roman"/>
        </w:rPr>
        <w:t>remains open.</w:t>
      </w:r>
    </w:p>
    <w:p w14:paraId="138A57DD" w14:textId="77777777" w:rsidR="007008EF" w:rsidRDefault="007008EF" w:rsidP="007008EF">
      <w:pPr>
        <w:spacing w:before="39"/>
        <w:ind w:left="120"/>
        <w:rPr>
          <w:b/>
          <w:sz w:val="24"/>
        </w:rPr>
      </w:pPr>
    </w:p>
    <w:p w14:paraId="3D5983D7" w14:textId="77777777" w:rsidR="007008EF" w:rsidRDefault="007008EF" w:rsidP="007008EF">
      <w:pPr>
        <w:spacing w:before="39"/>
        <w:ind w:left="120"/>
        <w:rPr>
          <w:i/>
          <w:sz w:val="24"/>
        </w:rPr>
      </w:pPr>
      <w:r>
        <w:rPr>
          <w:b/>
          <w:sz w:val="24"/>
        </w:rPr>
        <w:t>Observation</w:t>
      </w:r>
      <w:r>
        <w:rPr>
          <w:b/>
          <w:spacing w:val="-5"/>
          <w:sz w:val="24"/>
        </w:rPr>
        <w:t xml:space="preserve"> </w:t>
      </w:r>
      <w:r>
        <w:rPr>
          <w:b/>
          <w:sz w:val="24"/>
        </w:rPr>
        <w:t>FY</w:t>
      </w:r>
      <w:r>
        <w:rPr>
          <w:b/>
          <w:spacing w:val="-5"/>
          <w:sz w:val="24"/>
        </w:rPr>
        <w:t xml:space="preserve"> </w:t>
      </w:r>
      <w:r>
        <w:rPr>
          <w:b/>
          <w:sz w:val="24"/>
        </w:rPr>
        <w:t>2022-OB-02</w:t>
      </w:r>
      <w:r>
        <w:rPr>
          <w:b/>
          <w:spacing w:val="-4"/>
          <w:sz w:val="24"/>
        </w:rPr>
        <w:t xml:space="preserve"> </w:t>
      </w:r>
      <w:r>
        <w:rPr>
          <w:b/>
          <w:sz w:val="24"/>
        </w:rPr>
        <w:t>(FY</w:t>
      </w:r>
      <w:r>
        <w:rPr>
          <w:b/>
          <w:spacing w:val="-2"/>
          <w:sz w:val="24"/>
        </w:rPr>
        <w:t xml:space="preserve"> </w:t>
      </w:r>
      <w:r>
        <w:rPr>
          <w:b/>
          <w:sz w:val="24"/>
        </w:rPr>
        <w:t>2021-03):</w:t>
      </w:r>
      <w:r>
        <w:rPr>
          <w:b/>
          <w:spacing w:val="-2"/>
          <w:sz w:val="24"/>
        </w:rPr>
        <w:t xml:space="preserve"> </w:t>
      </w:r>
      <w:r>
        <w:rPr>
          <w:i/>
          <w:sz w:val="24"/>
        </w:rPr>
        <w:t>Complaint</w:t>
      </w:r>
      <w:r>
        <w:rPr>
          <w:i/>
          <w:spacing w:val="-1"/>
          <w:sz w:val="24"/>
        </w:rPr>
        <w:t xml:space="preserve"> </w:t>
      </w:r>
      <w:r>
        <w:rPr>
          <w:i/>
          <w:spacing w:val="-2"/>
          <w:sz w:val="24"/>
        </w:rPr>
        <w:t>Investigations</w:t>
      </w:r>
    </w:p>
    <w:p w14:paraId="2E239EAE" w14:textId="77777777" w:rsidR="007008EF" w:rsidRDefault="007008EF" w:rsidP="007008EF">
      <w:pPr>
        <w:pStyle w:val="BodyText"/>
        <w:ind w:left="119" w:right="228"/>
        <w:rPr>
          <w:b/>
        </w:rPr>
      </w:pPr>
      <w:r>
        <w:t>Two</w:t>
      </w:r>
      <w:r>
        <w:rPr>
          <w:spacing w:val="-4"/>
        </w:rPr>
        <w:t xml:space="preserve"> </w:t>
      </w:r>
      <w:r>
        <w:t>of</w:t>
      </w:r>
      <w:r>
        <w:rPr>
          <w:spacing w:val="-4"/>
        </w:rPr>
        <w:t xml:space="preserve"> </w:t>
      </w:r>
      <w:r>
        <w:t>eight</w:t>
      </w:r>
      <w:r>
        <w:rPr>
          <w:spacing w:val="-1"/>
        </w:rPr>
        <w:t xml:space="preserve"> </w:t>
      </w:r>
      <w:r>
        <w:t>(25%)</w:t>
      </w:r>
      <w:r>
        <w:rPr>
          <w:spacing w:val="-3"/>
        </w:rPr>
        <w:t xml:space="preserve"> </w:t>
      </w:r>
      <w:r>
        <w:t>complaint</w:t>
      </w:r>
      <w:r>
        <w:rPr>
          <w:spacing w:val="-4"/>
        </w:rPr>
        <w:t xml:space="preserve"> </w:t>
      </w:r>
      <w:r>
        <w:t>investigation</w:t>
      </w:r>
      <w:r>
        <w:rPr>
          <w:spacing w:val="-2"/>
        </w:rPr>
        <w:t xml:space="preserve"> </w:t>
      </w:r>
      <w:r>
        <w:t>cases</w:t>
      </w:r>
      <w:r>
        <w:rPr>
          <w:spacing w:val="-5"/>
        </w:rPr>
        <w:t xml:space="preserve"> </w:t>
      </w:r>
      <w:r>
        <w:t>were</w:t>
      </w:r>
      <w:r>
        <w:rPr>
          <w:spacing w:val="-4"/>
        </w:rPr>
        <w:t xml:space="preserve"> </w:t>
      </w:r>
      <w:r>
        <w:t>missing</w:t>
      </w:r>
      <w:r>
        <w:rPr>
          <w:spacing w:val="-5"/>
        </w:rPr>
        <w:t xml:space="preserve"> </w:t>
      </w:r>
      <w:r>
        <w:t>documentation</w:t>
      </w:r>
      <w:r>
        <w:rPr>
          <w:spacing w:val="-4"/>
        </w:rPr>
        <w:t xml:space="preserve"> </w:t>
      </w:r>
      <w:r>
        <w:t>including</w:t>
      </w:r>
      <w:r>
        <w:rPr>
          <w:spacing w:val="-5"/>
        </w:rPr>
        <w:t xml:space="preserve"> </w:t>
      </w:r>
      <w:r>
        <w:t>the letter to the employer, response from the employer, and the letter to the complainant</w:t>
      </w:r>
      <w:r>
        <w:rPr>
          <w:b/>
        </w:rPr>
        <w:t>.</w:t>
      </w:r>
    </w:p>
    <w:p w14:paraId="278B4F4E" w14:textId="77777777" w:rsidR="007008EF" w:rsidRDefault="007008EF" w:rsidP="007008EF">
      <w:pPr>
        <w:pStyle w:val="BodyText"/>
        <w:ind w:left="119" w:right="228"/>
        <w:rPr>
          <w:b/>
        </w:rPr>
      </w:pPr>
    </w:p>
    <w:p w14:paraId="266E31DD" w14:textId="705AC9B4" w:rsidR="007008EF" w:rsidRDefault="007008EF" w:rsidP="007008EF">
      <w:pPr>
        <w:pStyle w:val="BodyText"/>
        <w:ind w:left="119"/>
      </w:pPr>
      <w:r>
        <w:rPr>
          <w:b/>
        </w:rPr>
        <w:t>Status:</w:t>
      </w:r>
      <w:r>
        <w:rPr>
          <w:b/>
          <w:spacing w:val="40"/>
        </w:rPr>
        <w:t xml:space="preserve"> </w:t>
      </w:r>
      <w:r>
        <w:t>A case file review is necessary to gather the facts needed to evaluate performance in relation</w:t>
      </w:r>
      <w:r>
        <w:rPr>
          <w:spacing w:val="-3"/>
        </w:rPr>
        <w:t xml:space="preserve"> </w:t>
      </w:r>
      <w:r>
        <w:t>to</w:t>
      </w:r>
      <w:r>
        <w:rPr>
          <w:spacing w:val="-3"/>
        </w:rPr>
        <w:t xml:space="preserve"> </w:t>
      </w:r>
      <w:r>
        <w:t>this</w:t>
      </w:r>
      <w:r>
        <w:rPr>
          <w:spacing w:val="-4"/>
        </w:rPr>
        <w:t xml:space="preserve"> </w:t>
      </w:r>
      <w:r>
        <w:t>observation.</w:t>
      </w:r>
      <w:r>
        <w:rPr>
          <w:spacing w:val="-2"/>
        </w:rPr>
        <w:t xml:space="preserve"> </w:t>
      </w:r>
      <w:r>
        <w:t>This</w:t>
      </w:r>
      <w:r>
        <w:rPr>
          <w:spacing w:val="-2"/>
        </w:rPr>
        <w:t xml:space="preserve"> </w:t>
      </w:r>
      <w:r>
        <w:t>observation</w:t>
      </w:r>
      <w:r>
        <w:rPr>
          <w:spacing w:val="-3"/>
        </w:rPr>
        <w:t xml:space="preserve"> </w:t>
      </w:r>
      <w:r>
        <w:t>will</w:t>
      </w:r>
      <w:r>
        <w:rPr>
          <w:spacing w:val="-6"/>
        </w:rPr>
        <w:t xml:space="preserve"> </w:t>
      </w:r>
      <w:r>
        <w:t>be</w:t>
      </w:r>
      <w:r>
        <w:rPr>
          <w:spacing w:val="-1"/>
        </w:rPr>
        <w:t xml:space="preserve"> </w:t>
      </w:r>
      <w:r>
        <w:t>a</w:t>
      </w:r>
      <w:r>
        <w:rPr>
          <w:spacing w:val="-4"/>
        </w:rPr>
        <w:t xml:space="preserve"> </w:t>
      </w:r>
      <w:r>
        <w:t>focus</w:t>
      </w:r>
      <w:r>
        <w:rPr>
          <w:spacing w:val="-4"/>
        </w:rPr>
        <w:t xml:space="preserve"> </w:t>
      </w:r>
      <w:r>
        <w:t>of next year’s</w:t>
      </w:r>
      <w:r>
        <w:rPr>
          <w:spacing w:val="-7"/>
        </w:rPr>
        <w:t xml:space="preserve"> </w:t>
      </w:r>
      <w:r>
        <w:t>on-site</w:t>
      </w:r>
      <w:r>
        <w:rPr>
          <w:spacing w:val="-1"/>
        </w:rPr>
        <w:t xml:space="preserve"> </w:t>
      </w:r>
      <w:r>
        <w:t>case</w:t>
      </w:r>
      <w:r>
        <w:rPr>
          <w:spacing w:val="-3"/>
        </w:rPr>
        <w:t xml:space="preserve"> </w:t>
      </w:r>
      <w:r>
        <w:t>file</w:t>
      </w:r>
      <w:r>
        <w:rPr>
          <w:spacing w:val="-4"/>
        </w:rPr>
        <w:t xml:space="preserve"> </w:t>
      </w:r>
      <w:r>
        <w:t xml:space="preserve">review during the </w:t>
      </w:r>
      <w:r w:rsidR="00824469">
        <w:t>FY 2023 Comprehensive FAME</w:t>
      </w:r>
      <w:r>
        <w:t>.</w:t>
      </w:r>
      <w:r>
        <w:rPr>
          <w:spacing w:val="40"/>
        </w:rPr>
        <w:t xml:space="preserve"> </w:t>
      </w:r>
      <w:r>
        <w:t>This observation will remain open.</w:t>
      </w:r>
    </w:p>
    <w:p w14:paraId="6C7BAC8C" w14:textId="77777777" w:rsidR="007008EF" w:rsidRDefault="007008EF" w:rsidP="007008EF">
      <w:pPr>
        <w:pStyle w:val="BodyText"/>
        <w:spacing w:before="11"/>
        <w:rPr>
          <w:sz w:val="23"/>
        </w:rPr>
      </w:pPr>
    </w:p>
    <w:p w14:paraId="5F9758B7" w14:textId="77777777" w:rsidR="007008EF" w:rsidRDefault="007008EF" w:rsidP="007008EF">
      <w:pPr>
        <w:ind w:left="119"/>
        <w:rPr>
          <w:i/>
          <w:sz w:val="24"/>
        </w:rPr>
      </w:pPr>
      <w:r>
        <w:rPr>
          <w:b/>
          <w:sz w:val="24"/>
        </w:rPr>
        <w:t>Observation</w:t>
      </w:r>
      <w:r>
        <w:rPr>
          <w:b/>
          <w:spacing w:val="-5"/>
          <w:sz w:val="24"/>
        </w:rPr>
        <w:t xml:space="preserve"> </w:t>
      </w:r>
      <w:r>
        <w:rPr>
          <w:b/>
          <w:sz w:val="24"/>
        </w:rPr>
        <w:t>FY</w:t>
      </w:r>
      <w:r>
        <w:rPr>
          <w:b/>
          <w:spacing w:val="-5"/>
          <w:sz w:val="24"/>
        </w:rPr>
        <w:t xml:space="preserve"> </w:t>
      </w:r>
      <w:r>
        <w:rPr>
          <w:b/>
          <w:sz w:val="24"/>
        </w:rPr>
        <w:t>2022-OB-03</w:t>
      </w:r>
      <w:r>
        <w:rPr>
          <w:b/>
          <w:spacing w:val="-5"/>
          <w:sz w:val="24"/>
        </w:rPr>
        <w:t xml:space="preserve"> </w:t>
      </w:r>
      <w:r>
        <w:rPr>
          <w:b/>
          <w:sz w:val="24"/>
        </w:rPr>
        <w:t>(FY</w:t>
      </w:r>
      <w:r>
        <w:rPr>
          <w:b/>
          <w:spacing w:val="-2"/>
          <w:sz w:val="24"/>
        </w:rPr>
        <w:t xml:space="preserve"> </w:t>
      </w:r>
      <w:r>
        <w:rPr>
          <w:b/>
          <w:sz w:val="24"/>
        </w:rPr>
        <w:t>2021-05):</w:t>
      </w:r>
      <w:r>
        <w:rPr>
          <w:b/>
          <w:spacing w:val="-3"/>
          <w:sz w:val="24"/>
        </w:rPr>
        <w:t xml:space="preserve"> </w:t>
      </w:r>
      <w:r>
        <w:rPr>
          <w:i/>
          <w:sz w:val="24"/>
        </w:rPr>
        <w:t>Next-of-Kin</w:t>
      </w:r>
      <w:r>
        <w:rPr>
          <w:i/>
          <w:spacing w:val="-4"/>
          <w:sz w:val="24"/>
        </w:rPr>
        <w:t xml:space="preserve"> </w:t>
      </w:r>
      <w:r>
        <w:rPr>
          <w:i/>
          <w:spacing w:val="-2"/>
          <w:sz w:val="24"/>
        </w:rPr>
        <w:t>Letters</w:t>
      </w:r>
    </w:p>
    <w:p w14:paraId="4C334703" w14:textId="03A590FD" w:rsidR="007008EF" w:rsidRDefault="007008EF" w:rsidP="007008EF">
      <w:pPr>
        <w:pStyle w:val="BodyText"/>
        <w:spacing w:before="2"/>
        <w:ind w:left="119" w:right="186"/>
      </w:pPr>
      <w:r>
        <w:t>There</w:t>
      </w:r>
      <w:r>
        <w:rPr>
          <w:spacing w:val="-4"/>
        </w:rPr>
        <w:t xml:space="preserve"> </w:t>
      </w:r>
      <w:r>
        <w:t>was</w:t>
      </w:r>
      <w:r>
        <w:rPr>
          <w:spacing w:val="-5"/>
        </w:rPr>
        <w:t xml:space="preserve"> </w:t>
      </w:r>
      <w:r>
        <w:t>documentation</w:t>
      </w:r>
      <w:r>
        <w:rPr>
          <w:spacing w:val="-2"/>
        </w:rPr>
        <w:t xml:space="preserve"> </w:t>
      </w:r>
      <w:r>
        <w:t>lacking</w:t>
      </w:r>
      <w:r>
        <w:rPr>
          <w:spacing w:val="-3"/>
        </w:rPr>
        <w:t xml:space="preserve"> </w:t>
      </w:r>
      <w:r>
        <w:t>in</w:t>
      </w:r>
      <w:r>
        <w:rPr>
          <w:spacing w:val="-2"/>
        </w:rPr>
        <w:t xml:space="preserve"> </w:t>
      </w:r>
      <w:r>
        <w:t>one of five case files</w:t>
      </w:r>
      <w:r>
        <w:rPr>
          <w:spacing w:val="-5"/>
        </w:rPr>
        <w:t xml:space="preserve"> </w:t>
      </w:r>
      <w:r>
        <w:t>that</w:t>
      </w:r>
      <w:r>
        <w:rPr>
          <w:spacing w:val="-4"/>
        </w:rPr>
        <w:t xml:space="preserve"> </w:t>
      </w:r>
      <w:r>
        <w:t>the</w:t>
      </w:r>
      <w:r>
        <w:rPr>
          <w:spacing w:val="-4"/>
        </w:rPr>
        <w:t xml:space="preserve"> </w:t>
      </w:r>
      <w:r>
        <w:t>final</w:t>
      </w:r>
      <w:r>
        <w:rPr>
          <w:spacing w:val="-2"/>
        </w:rPr>
        <w:t xml:space="preserve"> </w:t>
      </w:r>
      <w:r>
        <w:t>inspection</w:t>
      </w:r>
      <w:r>
        <w:rPr>
          <w:spacing w:val="-4"/>
        </w:rPr>
        <w:t xml:space="preserve"> </w:t>
      </w:r>
      <w:r>
        <w:t>results</w:t>
      </w:r>
      <w:r>
        <w:rPr>
          <w:spacing w:val="-3"/>
        </w:rPr>
        <w:t xml:space="preserve"> </w:t>
      </w:r>
      <w:r>
        <w:t>notification</w:t>
      </w:r>
      <w:r>
        <w:rPr>
          <w:spacing w:val="-2"/>
        </w:rPr>
        <w:t xml:space="preserve"> </w:t>
      </w:r>
      <w:r>
        <w:t>letter was sent to the families of the victim.</w:t>
      </w:r>
    </w:p>
    <w:p w14:paraId="66381275" w14:textId="77777777" w:rsidR="007008EF" w:rsidRDefault="007008EF" w:rsidP="007008EF">
      <w:pPr>
        <w:pStyle w:val="BodyText"/>
        <w:spacing w:before="2"/>
        <w:ind w:left="119" w:right="186"/>
      </w:pPr>
    </w:p>
    <w:p w14:paraId="10290094" w14:textId="1AAB11CC" w:rsidR="007008EF" w:rsidRDefault="007008EF" w:rsidP="007008EF">
      <w:pPr>
        <w:pStyle w:val="BodyText"/>
        <w:ind w:left="119"/>
      </w:pPr>
      <w:r>
        <w:rPr>
          <w:b/>
        </w:rPr>
        <w:t>Status:</w:t>
      </w:r>
      <w:r>
        <w:rPr>
          <w:b/>
          <w:spacing w:val="40"/>
        </w:rPr>
        <w:t xml:space="preserve"> </w:t>
      </w:r>
      <w:r>
        <w:t>A case file review is necessary to gather the facts needed to evaluate performance in relation</w:t>
      </w:r>
      <w:r>
        <w:rPr>
          <w:spacing w:val="-3"/>
        </w:rPr>
        <w:t xml:space="preserve"> </w:t>
      </w:r>
      <w:r>
        <w:t>to</w:t>
      </w:r>
      <w:r>
        <w:rPr>
          <w:spacing w:val="-3"/>
        </w:rPr>
        <w:t xml:space="preserve"> </w:t>
      </w:r>
      <w:r>
        <w:t>this</w:t>
      </w:r>
      <w:r>
        <w:rPr>
          <w:spacing w:val="-4"/>
        </w:rPr>
        <w:t xml:space="preserve"> </w:t>
      </w:r>
      <w:r>
        <w:t>observation.</w:t>
      </w:r>
      <w:r>
        <w:rPr>
          <w:spacing w:val="40"/>
        </w:rPr>
        <w:t xml:space="preserve"> </w:t>
      </w:r>
      <w:r>
        <w:t>This</w:t>
      </w:r>
      <w:r>
        <w:rPr>
          <w:spacing w:val="-4"/>
        </w:rPr>
        <w:t xml:space="preserve"> </w:t>
      </w:r>
      <w:r>
        <w:t>observation</w:t>
      </w:r>
      <w:r>
        <w:rPr>
          <w:spacing w:val="-3"/>
        </w:rPr>
        <w:t xml:space="preserve"> </w:t>
      </w:r>
      <w:r>
        <w:t>will</w:t>
      </w:r>
      <w:r>
        <w:rPr>
          <w:spacing w:val="-4"/>
        </w:rPr>
        <w:t xml:space="preserve"> </w:t>
      </w:r>
      <w:r>
        <w:t>be</w:t>
      </w:r>
      <w:r>
        <w:rPr>
          <w:spacing w:val="-3"/>
        </w:rPr>
        <w:t xml:space="preserve"> </w:t>
      </w:r>
      <w:r>
        <w:t>a</w:t>
      </w:r>
      <w:r>
        <w:rPr>
          <w:spacing w:val="-1"/>
        </w:rPr>
        <w:t xml:space="preserve"> </w:t>
      </w:r>
      <w:r>
        <w:t>focus</w:t>
      </w:r>
      <w:r>
        <w:rPr>
          <w:spacing w:val="-2"/>
        </w:rPr>
        <w:t xml:space="preserve"> </w:t>
      </w:r>
      <w:r>
        <w:t>of</w:t>
      </w:r>
      <w:r>
        <w:rPr>
          <w:spacing w:val="-3"/>
        </w:rPr>
        <w:t xml:space="preserve"> </w:t>
      </w:r>
      <w:r>
        <w:t>next</w:t>
      </w:r>
      <w:r>
        <w:rPr>
          <w:spacing w:val="-3"/>
        </w:rPr>
        <w:t xml:space="preserve"> </w:t>
      </w:r>
      <w:r>
        <w:t>year’s</w:t>
      </w:r>
      <w:r>
        <w:rPr>
          <w:spacing w:val="-4"/>
        </w:rPr>
        <w:t xml:space="preserve"> </w:t>
      </w:r>
      <w:r>
        <w:t>on-site</w:t>
      </w:r>
      <w:r>
        <w:rPr>
          <w:spacing w:val="-3"/>
        </w:rPr>
        <w:t xml:space="preserve"> </w:t>
      </w:r>
      <w:r>
        <w:t>case</w:t>
      </w:r>
      <w:r>
        <w:rPr>
          <w:spacing w:val="-1"/>
        </w:rPr>
        <w:t xml:space="preserve"> </w:t>
      </w:r>
      <w:r>
        <w:t>file</w:t>
      </w:r>
      <w:r>
        <w:rPr>
          <w:spacing w:val="-1"/>
        </w:rPr>
        <w:t xml:space="preserve"> </w:t>
      </w:r>
      <w:r>
        <w:t xml:space="preserve">review during the </w:t>
      </w:r>
      <w:r w:rsidR="00824469">
        <w:t>FY 2023 Comprehensive FAME</w:t>
      </w:r>
      <w:r>
        <w:t>.</w:t>
      </w:r>
      <w:r>
        <w:rPr>
          <w:spacing w:val="40"/>
        </w:rPr>
        <w:t xml:space="preserve"> </w:t>
      </w:r>
      <w:r>
        <w:t>This observation will remain open.</w:t>
      </w:r>
    </w:p>
    <w:p w14:paraId="1007DABA" w14:textId="77777777" w:rsidR="007008EF" w:rsidRDefault="007008EF" w:rsidP="007008EF">
      <w:pPr>
        <w:pStyle w:val="BodyText"/>
        <w:spacing w:before="11"/>
        <w:rPr>
          <w:sz w:val="23"/>
        </w:rPr>
      </w:pPr>
    </w:p>
    <w:p w14:paraId="185EC473" w14:textId="77777777" w:rsidR="007008EF" w:rsidRDefault="007008EF" w:rsidP="007008EF">
      <w:pPr>
        <w:spacing w:before="1"/>
        <w:ind w:left="119"/>
        <w:rPr>
          <w:i/>
          <w:sz w:val="24"/>
        </w:rPr>
      </w:pPr>
      <w:r>
        <w:rPr>
          <w:b/>
          <w:sz w:val="24"/>
        </w:rPr>
        <w:t>Observation</w:t>
      </w:r>
      <w:r>
        <w:rPr>
          <w:b/>
          <w:spacing w:val="-2"/>
          <w:sz w:val="24"/>
        </w:rPr>
        <w:t xml:space="preserve"> </w:t>
      </w:r>
      <w:r>
        <w:rPr>
          <w:b/>
          <w:sz w:val="24"/>
        </w:rPr>
        <w:t>FY</w:t>
      </w:r>
      <w:r>
        <w:rPr>
          <w:b/>
          <w:spacing w:val="-5"/>
          <w:sz w:val="24"/>
        </w:rPr>
        <w:t xml:space="preserve"> </w:t>
      </w:r>
      <w:r>
        <w:rPr>
          <w:b/>
          <w:sz w:val="24"/>
        </w:rPr>
        <w:t>2022-OB-04</w:t>
      </w:r>
      <w:r>
        <w:rPr>
          <w:b/>
          <w:spacing w:val="-4"/>
          <w:sz w:val="24"/>
        </w:rPr>
        <w:t xml:space="preserve"> </w:t>
      </w:r>
      <w:r>
        <w:rPr>
          <w:b/>
          <w:sz w:val="24"/>
        </w:rPr>
        <w:t>(FY</w:t>
      </w:r>
      <w:r>
        <w:rPr>
          <w:b/>
          <w:spacing w:val="-1"/>
          <w:sz w:val="24"/>
        </w:rPr>
        <w:t xml:space="preserve"> </w:t>
      </w:r>
      <w:r>
        <w:rPr>
          <w:b/>
          <w:sz w:val="24"/>
        </w:rPr>
        <w:t>2021-06):</w:t>
      </w:r>
      <w:r>
        <w:rPr>
          <w:b/>
          <w:spacing w:val="-2"/>
          <w:sz w:val="24"/>
        </w:rPr>
        <w:t xml:space="preserve"> </w:t>
      </w:r>
      <w:r>
        <w:rPr>
          <w:i/>
          <w:sz w:val="24"/>
        </w:rPr>
        <w:t>Appropriateness</w:t>
      </w:r>
      <w:r>
        <w:rPr>
          <w:i/>
          <w:spacing w:val="-2"/>
          <w:sz w:val="24"/>
        </w:rPr>
        <w:t xml:space="preserve"> </w:t>
      </w:r>
      <w:r>
        <w:rPr>
          <w:i/>
          <w:sz w:val="24"/>
        </w:rPr>
        <w:t>of</w:t>
      </w:r>
      <w:r>
        <w:rPr>
          <w:i/>
          <w:spacing w:val="-3"/>
          <w:sz w:val="24"/>
        </w:rPr>
        <w:t xml:space="preserve"> </w:t>
      </w:r>
      <w:r>
        <w:rPr>
          <w:i/>
          <w:spacing w:val="-2"/>
          <w:sz w:val="24"/>
        </w:rPr>
        <w:t>Penalties</w:t>
      </w:r>
    </w:p>
    <w:p w14:paraId="06A33012" w14:textId="5E86EE87" w:rsidR="007008EF" w:rsidRDefault="007008EF" w:rsidP="007008EF">
      <w:pPr>
        <w:pStyle w:val="BodyText"/>
        <w:ind w:left="119" w:right="191"/>
      </w:pPr>
      <w:r>
        <w:t>In eight of 50 cases (14%) with violations issued, penalties were not calculated correctly in accordance</w:t>
      </w:r>
      <w:r>
        <w:rPr>
          <w:spacing w:val="-4"/>
        </w:rPr>
        <w:t xml:space="preserve"> </w:t>
      </w:r>
      <w:r>
        <w:t>with</w:t>
      </w:r>
      <w:r>
        <w:rPr>
          <w:spacing w:val="-4"/>
        </w:rPr>
        <w:t xml:space="preserve"> </w:t>
      </w:r>
      <w:r>
        <w:t>PR</w:t>
      </w:r>
      <w:r>
        <w:rPr>
          <w:spacing w:val="-3"/>
        </w:rPr>
        <w:t xml:space="preserve"> </w:t>
      </w:r>
      <w:r>
        <w:t>OSHA’s</w:t>
      </w:r>
      <w:r>
        <w:rPr>
          <w:spacing w:val="-3"/>
        </w:rPr>
        <w:t xml:space="preserve"> </w:t>
      </w:r>
      <w:r>
        <w:t>FOM.</w:t>
      </w:r>
      <w:r>
        <w:rPr>
          <w:spacing w:val="-3"/>
        </w:rPr>
        <w:t xml:space="preserve"> </w:t>
      </w:r>
      <w:r>
        <w:t>Penalties</w:t>
      </w:r>
      <w:r>
        <w:rPr>
          <w:spacing w:val="-5"/>
        </w:rPr>
        <w:t xml:space="preserve"> </w:t>
      </w:r>
      <w:r>
        <w:t>were</w:t>
      </w:r>
      <w:r>
        <w:rPr>
          <w:spacing w:val="-6"/>
        </w:rPr>
        <w:t xml:space="preserve"> </w:t>
      </w:r>
      <w:r>
        <w:t>not</w:t>
      </w:r>
      <w:r>
        <w:rPr>
          <w:spacing w:val="-4"/>
        </w:rPr>
        <w:t xml:space="preserve"> </w:t>
      </w:r>
      <w:r>
        <w:t>adjusted</w:t>
      </w:r>
      <w:r>
        <w:rPr>
          <w:spacing w:val="-1"/>
        </w:rPr>
        <w:t xml:space="preserve"> </w:t>
      </w:r>
      <w:r>
        <w:t>correctly</w:t>
      </w:r>
      <w:r>
        <w:rPr>
          <w:spacing w:val="-6"/>
        </w:rPr>
        <w:t xml:space="preserve"> </w:t>
      </w:r>
      <w:r>
        <w:t>for</w:t>
      </w:r>
      <w:r>
        <w:rPr>
          <w:spacing w:val="-2"/>
        </w:rPr>
        <w:t xml:space="preserve"> </w:t>
      </w:r>
      <w:r>
        <w:t>size</w:t>
      </w:r>
      <w:r>
        <w:rPr>
          <w:spacing w:val="-4"/>
        </w:rPr>
        <w:t xml:space="preserve"> </w:t>
      </w:r>
      <w:r>
        <w:t>and</w:t>
      </w:r>
      <w:r>
        <w:rPr>
          <w:spacing w:val="-1"/>
        </w:rPr>
        <w:t xml:space="preserve"> </w:t>
      </w:r>
      <w:r>
        <w:t xml:space="preserve">history – </w:t>
      </w:r>
    </w:p>
    <w:p w14:paraId="3D77D02C" w14:textId="77777777" w:rsidR="007008EF" w:rsidRDefault="007008EF" w:rsidP="007008EF">
      <w:pPr>
        <w:pStyle w:val="BodyText"/>
        <w:ind w:left="90" w:right="191"/>
      </w:pPr>
      <w:r>
        <w:t xml:space="preserve"> especially for citations issued under Special Rule 17.</w:t>
      </w:r>
    </w:p>
    <w:p w14:paraId="3879F337" w14:textId="77777777" w:rsidR="007008EF" w:rsidRDefault="007008EF" w:rsidP="007008EF">
      <w:pPr>
        <w:pStyle w:val="BodyText"/>
        <w:ind w:left="119" w:right="191"/>
      </w:pPr>
    </w:p>
    <w:p w14:paraId="09D84C98" w14:textId="77777777" w:rsidR="004049C6" w:rsidRDefault="004049C6" w:rsidP="007008EF">
      <w:pPr>
        <w:pStyle w:val="BodyText"/>
        <w:ind w:left="119"/>
        <w:rPr>
          <w:b/>
        </w:rPr>
      </w:pPr>
    </w:p>
    <w:p w14:paraId="3974468B" w14:textId="01B7F901" w:rsidR="007008EF" w:rsidRDefault="007008EF" w:rsidP="007008EF">
      <w:pPr>
        <w:pStyle w:val="BodyText"/>
        <w:ind w:left="119"/>
      </w:pPr>
      <w:r>
        <w:rPr>
          <w:b/>
        </w:rPr>
        <w:t>Status:</w:t>
      </w:r>
      <w:r>
        <w:rPr>
          <w:b/>
          <w:spacing w:val="40"/>
        </w:rPr>
        <w:t xml:space="preserve"> </w:t>
      </w:r>
      <w:r>
        <w:t>A case file review is necessary to gather the facts needed to evaluate performance in relation</w:t>
      </w:r>
      <w:r>
        <w:rPr>
          <w:spacing w:val="-3"/>
        </w:rPr>
        <w:t xml:space="preserve"> </w:t>
      </w:r>
      <w:r>
        <w:t>to</w:t>
      </w:r>
      <w:r>
        <w:rPr>
          <w:spacing w:val="-3"/>
        </w:rPr>
        <w:t xml:space="preserve"> </w:t>
      </w:r>
      <w:r>
        <w:t>this</w:t>
      </w:r>
      <w:r>
        <w:rPr>
          <w:spacing w:val="-4"/>
        </w:rPr>
        <w:t xml:space="preserve"> </w:t>
      </w:r>
      <w:r>
        <w:t>observation.</w:t>
      </w:r>
      <w:r>
        <w:rPr>
          <w:spacing w:val="40"/>
        </w:rPr>
        <w:t xml:space="preserve"> </w:t>
      </w:r>
      <w:r>
        <w:t>This</w:t>
      </w:r>
      <w:r>
        <w:rPr>
          <w:spacing w:val="-4"/>
        </w:rPr>
        <w:t xml:space="preserve"> </w:t>
      </w:r>
      <w:r>
        <w:t>observation</w:t>
      </w:r>
      <w:r>
        <w:rPr>
          <w:spacing w:val="-3"/>
        </w:rPr>
        <w:t xml:space="preserve"> </w:t>
      </w:r>
      <w:r>
        <w:t>will</w:t>
      </w:r>
      <w:r>
        <w:rPr>
          <w:spacing w:val="-4"/>
        </w:rPr>
        <w:t xml:space="preserve"> </w:t>
      </w:r>
      <w:r>
        <w:t>be</w:t>
      </w:r>
      <w:r>
        <w:rPr>
          <w:spacing w:val="-3"/>
        </w:rPr>
        <w:t xml:space="preserve"> </w:t>
      </w:r>
      <w:r>
        <w:t>a</w:t>
      </w:r>
      <w:r>
        <w:rPr>
          <w:spacing w:val="-1"/>
        </w:rPr>
        <w:t xml:space="preserve"> </w:t>
      </w:r>
      <w:r>
        <w:t>focus</w:t>
      </w:r>
      <w:r>
        <w:rPr>
          <w:spacing w:val="-2"/>
        </w:rPr>
        <w:t xml:space="preserve"> </w:t>
      </w:r>
      <w:r>
        <w:t>of</w:t>
      </w:r>
      <w:r>
        <w:rPr>
          <w:spacing w:val="-3"/>
        </w:rPr>
        <w:t xml:space="preserve"> </w:t>
      </w:r>
      <w:r>
        <w:t>next</w:t>
      </w:r>
      <w:r>
        <w:rPr>
          <w:spacing w:val="-3"/>
        </w:rPr>
        <w:t xml:space="preserve"> </w:t>
      </w:r>
      <w:r>
        <w:t>year’s</w:t>
      </w:r>
      <w:r>
        <w:rPr>
          <w:spacing w:val="-4"/>
        </w:rPr>
        <w:t xml:space="preserve"> </w:t>
      </w:r>
      <w:r>
        <w:t>on-site</w:t>
      </w:r>
      <w:r>
        <w:rPr>
          <w:spacing w:val="-3"/>
        </w:rPr>
        <w:t xml:space="preserve"> </w:t>
      </w:r>
      <w:r>
        <w:t>case</w:t>
      </w:r>
      <w:r>
        <w:rPr>
          <w:spacing w:val="-1"/>
        </w:rPr>
        <w:t xml:space="preserve"> </w:t>
      </w:r>
      <w:r>
        <w:t>file</w:t>
      </w:r>
      <w:r>
        <w:rPr>
          <w:spacing w:val="-1"/>
        </w:rPr>
        <w:t xml:space="preserve"> </w:t>
      </w:r>
      <w:r>
        <w:t xml:space="preserve">review during the </w:t>
      </w:r>
      <w:r w:rsidR="00824469">
        <w:t>FY 2023 Comprehensive FAME</w:t>
      </w:r>
      <w:r>
        <w:t>.</w:t>
      </w:r>
      <w:r>
        <w:rPr>
          <w:spacing w:val="40"/>
        </w:rPr>
        <w:t xml:space="preserve"> </w:t>
      </w:r>
      <w:r>
        <w:t>This observation will remain open.</w:t>
      </w:r>
    </w:p>
    <w:p w14:paraId="3CC319DD" w14:textId="77777777" w:rsidR="007008EF" w:rsidRDefault="007008EF" w:rsidP="007008EF">
      <w:pPr>
        <w:pStyle w:val="BodyText"/>
      </w:pPr>
    </w:p>
    <w:p w14:paraId="23C4052F" w14:textId="77777777" w:rsidR="007008EF" w:rsidRPr="00B05643" w:rsidRDefault="007008EF" w:rsidP="007008EF">
      <w:pPr>
        <w:spacing w:before="1"/>
        <w:ind w:left="119"/>
        <w:rPr>
          <w:i/>
          <w:sz w:val="24"/>
          <w:szCs w:val="24"/>
        </w:rPr>
      </w:pPr>
      <w:r>
        <w:rPr>
          <w:b/>
          <w:sz w:val="24"/>
        </w:rPr>
        <w:t>Observation</w:t>
      </w:r>
      <w:r>
        <w:rPr>
          <w:b/>
          <w:spacing w:val="-4"/>
          <w:sz w:val="24"/>
        </w:rPr>
        <w:t xml:space="preserve"> </w:t>
      </w:r>
      <w:r>
        <w:rPr>
          <w:b/>
          <w:sz w:val="24"/>
        </w:rPr>
        <w:t>FY</w:t>
      </w:r>
      <w:r>
        <w:rPr>
          <w:b/>
          <w:spacing w:val="-5"/>
          <w:sz w:val="24"/>
        </w:rPr>
        <w:t xml:space="preserve"> </w:t>
      </w:r>
      <w:r>
        <w:rPr>
          <w:b/>
          <w:sz w:val="24"/>
        </w:rPr>
        <w:t>2022-OB-05</w:t>
      </w:r>
      <w:r>
        <w:rPr>
          <w:b/>
          <w:spacing w:val="-4"/>
          <w:sz w:val="24"/>
        </w:rPr>
        <w:t xml:space="preserve"> </w:t>
      </w:r>
      <w:r>
        <w:rPr>
          <w:b/>
          <w:sz w:val="24"/>
        </w:rPr>
        <w:t>(FY</w:t>
      </w:r>
      <w:r>
        <w:rPr>
          <w:b/>
          <w:spacing w:val="-2"/>
          <w:sz w:val="24"/>
        </w:rPr>
        <w:t xml:space="preserve"> </w:t>
      </w:r>
      <w:r>
        <w:rPr>
          <w:b/>
          <w:sz w:val="24"/>
        </w:rPr>
        <w:t>2021-07):</w:t>
      </w:r>
      <w:r>
        <w:rPr>
          <w:b/>
          <w:spacing w:val="-2"/>
          <w:sz w:val="24"/>
        </w:rPr>
        <w:t xml:space="preserve"> </w:t>
      </w:r>
      <w:r w:rsidRPr="00B05643">
        <w:rPr>
          <w:i/>
          <w:sz w:val="24"/>
          <w:szCs w:val="24"/>
        </w:rPr>
        <w:t>Worker</w:t>
      </w:r>
      <w:r w:rsidRPr="00B05643">
        <w:rPr>
          <w:i/>
          <w:spacing w:val="-13"/>
          <w:sz w:val="24"/>
          <w:szCs w:val="24"/>
        </w:rPr>
        <w:t xml:space="preserve"> </w:t>
      </w:r>
      <w:r w:rsidRPr="00B05643">
        <w:rPr>
          <w:i/>
          <w:sz w:val="24"/>
          <w:szCs w:val="24"/>
        </w:rPr>
        <w:t>and</w:t>
      </w:r>
      <w:r w:rsidRPr="00B05643">
        <w:rPr>
          <w:i/>
          <w:spacing w:val="-12"/>
          <w:sz w:val="24"/>
          <w:szCs w:val="24"/>
        </w:rPr>
        <w:t xml:space="preserve"> </w:t>
      </w:r>
      <w:r w:rsidRPr="00B05643">
        <w:rPr>
          <w:i/>
          <w:sz w:val="24"/>
          <w:szCs w:val="24"/>
        </w:rPr>
        <w:t xml:space="preserve">Union </w:t>
      </w:r>
      <w:r w:rsidRPr="00B05643">
        <w:rPr>
          <w:i/>
          <w:spacing w:val="-2"/>
          <w:sz w:val="24"/>
          <w:szCs w:val="24"/>
        </w:rPr>
        <w:t>Involvement</w:t>
      </w:r>
    </w:p>
    <w:p w14:paraId="3207A402" w14:textId="59C90797" w:rsidR="007008EF" w:rsidRDefault="00824469" w:rsidP="007008EF">
      <w:pPr>
        <w:spacing w:before="1"/>
        <w:ind w:left="119"/>
        <w:rPr>
          <w:sz w:val="24"/>
          <w:szCs w:val="24"/>
        </w:rPr>
      </w:pPr>
      <w:r>
        <w:rPr>
          <w:sz w:val="24"/>
          <w:szCs w:val="24"/>
        </w:rPr>
        <w:t>One of seven</w:t>
      </w:r>
      <w:r w:rsidR="007008EF" w:rsidRPr="00B05643">
        <w:rPr>
          <w:sz w:val="24"/>
          <w:szCs w:val="24"/>
        </w:rPr>
        <w:t xml:space="preserve"> (14%) inspections with unions failed to document that the union was invited to participate in the opening and/or the walkaround.</w:t>
      </w:r>
      <w:r w:rsidR="007008EF" w:rsidRPr="00B05643">
        <w:rPr>
          <w:spacing w:val="40"/>
          <w:sz w:val="24"/>
          <w:szCs w:val="24"/>
        </w:rPr>
        <w:t xml:space="preserve"> </w:t>
      </w:r>
      <w:r w:rsidR="007008EF" w:rsidRPr="00B05643">
        <w:rPr>
          <w:sz w:val="24"/>
          <w:szCs w:val="24"/>
        </w:rPr>
        <w:t xml:space="preserve">In </w:t>
      </w:r>
      <w:r>
        <w:rPr>
          <w:sz w:val="24"/>
          <w:szCs w:val="24"/>
        </w:rPr>
        <w:t>five of seven</w:t>
      </w:r>
      <w:r w:rsidR="007008EF" w:rsidRPr="00B05643">
        <w:rPr>
          <w:sz w:val="24"/>
          <w:szCs w:val="24"/>
        </w:rPr>
        <w:t xml:space="preserve"> (71%) inspections</w:t>
      </w:r>
      <w:r w:rsidR="007008EF" w:rsidRPr="00B05643">
        <w:rPr>
          <w:spacing w:val="-10"/>
          <w:sz w:val="24"/>
          <w:szCs w:val="24"/>
        </w:rPr>
        <w:t xml:space="preserve"> </w:t>
      </w:r>
      <w:r w:rsidR="007008EF" w:rsidRPr="00B05643">
        <w:rPr>
          <w:sz w:val="24"/>
          <w:szCs w:val="24"/>
        </w:rPr>
        <w:t>with</w:t>
      </w:r>
      <w:r w:rsidR="007008EF" w:rsidRPr="00B05643">
        <w:rPr>
          <w:spacing w:val="-9"/>
          <w:sz w:val="24"/>
          <w:szCs w:val="24"/>
        </w:rPr>
        <w:t xml:space="preserve"> </w:t>
      </w:r>
      <w:r w:rsidR="007008EF" w:rsidRPr="00B05643">
        <w:rPr>
          <w:sz w:val="24"/>
          <w:szCs w:val="24"/>
        </w:rPr>
        <w:t>a</w:t>
      </w:r>
      <w:r w:rsidR="007008EF" w:rsidRPr="00B05643">
        <w:rPr>
          <w:spacing w:val="-10"/>
          <w:sz w:val="24"/>
          <w:szCs w:val="24"/>
        </w:rPr>
        <w:t xml:space="preserve"> </w:t>
      </w:r>
      <w:r w:rsidR="007008EF" w:rsidRPr="00B05643">
        <w:rPr>
          <w:sz w:val="24"/>
          <w:szCs w:val="24"/>
        </w:rPr>
        <w:t xml:space="preserve">union and the employer requested an informal </w:t>
      </w:r>
      <w:r w:rsidR="007008EF" w:rsidRPr="00B05643">
        <w:rPr>
          <w:spacing w:val="-2"/>
          <w:sz w:val="24"/>
          <w:szCs w:val="24"/>
        </w:rPr>
        <w:t xml:space="preserve">conference, </w:t>
      </w:r>
      <w:r w:rsidR="007008EF" w:rsidRPr="00B05643">
        <w:rPr>
          <w:sz w:val="24"/>
          <w:szCs w:val="24"/>
        </w:rPr>
        <w:t>documentation was</w:t>
      </w:r>
      <w:r w:rsidR="007008EF" w:rsidRPr="00B05643">
        <w:rPr>
          <w:spacing w:val="40"/>
          <w:sz w:val="24"/>
          <w:szCs w:val="24"/>
        </w:rPr>
        <w:t xml:space="preserve"> </w:t>
      </w:r>
      <w:r w:rsidR="007008EF" w:rsidRPr="00B05643">
        <w:rPr>
          <w:sz w:val="24"/>
          <w:szCs w:val="24"/>
        </w:rPr>
        <w:t>lacking that the union was invited to participate.</w:t>
      </w:r>
    </w:p>
    <w:p w14:paraId="6A2BA296" w14:textId="77777777" w:rsidR="007008EF" w:rsidRPr="00B05643" w:rsidRDefault="007008EF" w:rsidP="007008EF">
      <w:pPr>
        <w:spacing w:before="1"/>
        <w:ind w:left="119"/>
        <w:rPr>
          <w:i/>
          <w:sz w:val="24"/>
          <w:szCs w:val="24"/>
        </w:rPr>
      </w:pPr>
    </w:p>
    <w:p w14:paraId="270947BC" w14:textId="4D3E7DEA" w:rsidR="007008EF" w:rsidRDefault="007008EF" w:rsidP="007008EF">
      <w:pPr>
        <w:pStyle w:val="BodyText"/>
        <w:ind w:left="119"/>
      </w:pPr>
      <w:r>
        <w:rPr>
          <w:b/>
        </w:rPr>
        <w:t>Status:</w:t>
      </w:r>
      <w:r>
        <w:rPr>
          <w:b/>
          <w:spacing w:val="40"/>
        </w:rPr>
        <w:t xml:space="preserve"> </w:t>
      </w:r>
      <w:r>
        <w:t>A case file review is necessary to gather the facts needed to evaluate performance in relation</w:t>
      </w:r>
      <w:r>
        <w:rPr>
          <w:spacing w:val="-3"/>
        </w:rPr>
        <w:t xml:space="preserve"> </w:t>
      </w:r>
      <w:r>
        <w:t>to</w:t>
      </w:r>
      <w:r>
        <w:rPr>
          <w:spacing w:val="-3"/>
        </w:rPr>
        <w:t xml:space="preserve"> </w:t>
      </w:r>
      <w:r>
        <w:t>this</w:t>
      </w:r>
      <w:r>
        <w:rPr>
          <w:spacing w:val="-4"/>
        </w:rPr>
        <w:t xml:space="preserve"> </w:t>
      </w:r>
      <w:r>
        <w:t>observation.</w:t>
      </w:r>
      <w:r>
        <w:rPr>
          <w:spacing w:val="40"/>
        </w:rPr>
        <w:t xml:space="preserve"> </w:t>
      </w:r>
      <w:r>
        <w:t>This</w:t>
      </w:r>
      <w:r>
        <w:rPr>
          <w:spacing w:val="-4"/>
        </w:rPr>
        <w:t xml:space="preserve"> </w:t>
      </w:r>
      <w:r>
        <w:t>observation</w:t>
      </w:r>
      <w:r>
        <w:rPr>
          <w:spacing w:val="-3"/>
        </w:rPr>
        <w:t xml:space="preserve"> </w:t>
      </w:r>
      <w:r>
        <w:t>will</w:t>
      </w:r>
      <w:r>
        <w:rPr>
          <w:spacing w:val="-4"/>
        </w:rPr>
        <w:t xml:space="preserve"> </w:t>
      </w:r>
      <w:r>
        <w:t>be</w:t>
      </w:r>
      <w:r>
        <w:rPr>
          <w:spacing w:val="-4"/>
        </w:rPr>
        <w:t xml:space="preserve"> </w:t>
      </w:r>
      <w:r>
        <w:t>a</w:t>
      </w:r>
      <w:r>
        <w:rPr>
          <w:spacing w:val="-1"/>
        </w:rPr>
        <w:t xml:space="preserve"> </w:t>
      </w:r>
      <w:r>
        <w:t>focus</w:t>
      </w:r>
      <w:r>
        <w:rPr>
          <w:spacing w:val="-2"/>
        </w:rPr>
        <w:t xml:space="preserve"> </w:t>
      </w:r>
      <w:r>
        <w:t>of</w:t>
      </w:r>
      <w:r>
        <w:rPr>
          <w:spacing w:val="-3"/>
        </w:rPr>
        <w:t xml:space="preserve"> </w:t>
      </w:r>
      <w:r>
        <w:t>next</w:t>
      </w:r>
      <w:r>
        <w:rPr>
          <w:spacing w:val="-3"/>
        </w:rPr>
        <w:t xml:space="preserve"> </w:t>
      </w:r>
      <w:r>
        <w:t>year’s</w:t>
      </w:r>
      <w:r>
        <w:rPr>
          <w:spacing w:val="-4"/>
        </w:rPr>
        <w:t xml:space="preserve"> </w:t>
      </w:r>
      <w:r>
        <w:t>on-site</w:t>
      </w:r>
      <w:r>
        <w:rPr>
          <w:spacing w:val="-3"/>
        </w:rPr>
        <w:t xml:space="preserve"> </w:t>
      </w:r>
      <w:r>
        <w:t>case</w:t>
      </w:r>
      <w:r>
        <w:rPr>
          <w:spacing w:val="-1"/>
        </w:rPr>
        <w:t xml:space="preserve"> </w:t>
      </w:r>
      <w:r>
        <w:t>file</w:t>
      </w:r>
      <w:r>
        <w:rPr>
          <w:spacing w:val="-1"/>
        </w:rPr>
        <w:t xml:space="preserve"> </w:t>
      </w:r>
      <w:r>
        <w:t xml:space="preserve">review during the </w:t>
      </w:r>
      <w:r w:rsidR="00824469">
        <w:t>FY 2023 Comprehensive FAME</w:t>
      </w:r>
      <w:r>
        <w:t>.</w:t>
      </w:r>
      <w:r>
        <w:rPr>
          <w:spacing w:val="40"/>
        </w:rPr>
        <w:t xml:space="preserve"> </w:t>
      </w:r>
      <w:r>
        <w:t>This observation will remain open.</w:t>
      </w:r>
    </w:p>
    <w:p w14:paraId="2A11B8B6" w14:textId="77777777" w:rsidR="007008EF" w:rsidRDefault="007008EF" w:rsidP="007008EF">
      <w:pPr>
        <w:pStyle w:val="BodyText"/>
        <w:spacing w:before="10"/>
        <w:rPr>
          <w:sz w:val="23"/>
        </w:rPr>
      </w:pPr>
    </w:p>
    <w:p w14:paraId="04E7E78D" w14:textId="77777777" w:rsidR="007008EF" w:rsidRPr="00072ABE" w:rsidRDefault="007008EF" w:rsidP="007008EF">
      <w:pPr>
        <w:pStyle w:val="TableParagraph"/>
        <w:ind w:left="107" w:right="238"/>
        <w:rPr>
          <w:i/>
          <w:sz w:val="24"/>
          <w:szCs w:val="24"/>
        </w:rPr>
      </w:pPr>
      <w:r>
        <w:rPr>
          <w:b/>
          <w:sz w:val="24"/>
        </w:rPr>
        <w:t>Observation</w:t>
      </w:r>
      <w:r>
        <w:rPr>
          <w:b/>
          <w:spacing w:val="-5"/>
          <w:sz w:val="24"/>
        </w:rPr>
        <w:t xml:space="preserve"> </w:t>
      </w:r>
      <w:r>
        <w:rPr>
          <w:b/>
          <w:sz w:val="24"/>
        </w:rPr>
        <w:t>FY</w:t>
      </w:r>
      <w:r>
        <w:rPr>
          <w:b/>
          <w:spacing w:val="-5"/>
          <w:sz w:val="24"/>
        </w:rPr>
        <w:t xml:space="preserve"> </w:t>
      </w:r>
      <w:r>
        <w:rPr>
          <w:b/>
          <w:sz w:val="24"/>
        </w:rPr>
        <w:t>2022-OB-06</w:t>
      </w:r>
      <w:r>
        <w:rPr>
          <w:b/>
          <w:spacing w:val="-4"/>
          <w:sz w:val="24"/>
        </w:rPr>
        <w:t xml:space="preserve"> </w:t>
      </w:r>
      <w:r>
        <w:rPr>
          <w:b/>
          <w:sz w:val="24"/>
        </w:rPr>
        <w:t>(FY</w:t>
      </w:r>
      <w:r>
        <w:rPr>
          <w:b/>
          <w:spacing w:val="-3"/>
          <w:sz w:val="24"/>
        </w:rPr>
        <w:t xml:space="preserve"> </w:t>
      </w:r>
      <w:r>
        <w:rPr>
          <w:b/>
          <w:sz w:val="24"/>
        </w:rPr>
        <w:t>2021-OB-07):</w:t>
      </w:r>
      <w:r>
        <w:rPr>
          <w:b/>
          <w:spacing w:val="-2"/>
          <w:sz w:val="24"/>
        </w:rPr>
        <w:t xml:space="preserve"> </w:t>
      </w:r>
      <w:r w:rsidRPr="00072ABE">
        <w:rPr>
          <w:i/>
          <w:sz w:val="24"/>
          <w:szCs w:val="24"/>
        </w:rPr>
        <w:t>Case</w:t>
      </w:r>
      <w:r w:rsidRPr="00072ABE">
        <w:rPr>
          <w:i/>
          <w:spacing w:val="-13"/>
          <w:sz w:val="24"/>
          <w:szCs w:val="24"/>
        </w:rPr>
        <w:t xml:space="preserve"> </w:t>
      </w:r>
      <w:r w:rsidRPr="00072ABE">
        <w:rPr>
          <w:i/>
          <w:sz w:val="24"/>
          <w:szCs w:val="24"/>
        </w:rPr>
        <w:t>file</w:t>
      </w:r>
      <w:r w:rsidRPr="00072ABE">
        <w:rPr>
          <w:i/>
          <w:spacing w:val="-12"/>
          <w:sz w:val="24"/>
          <w:szCs w:val="24"/>
        </w:rPr>
        <w:t xml:space="preserve"> </w:t>
      </w:r>
      <w:r w:rsidRPr="00072ABE">
        <w:rPr>
          <w:i/>
          <w:sz w:val="24"/>
          <w:szCs w:val="24"/>
        </w:rPr>
        <w:t>Documentation and Management</w:t>
      </w:r>
    </w:p>
    <w:p w14:paraId="4FAABFFF" w14:textId="77777777" w:rsidR="007008EF" w:rsidRDefault="007008EF" w:rsidP="007008EF">
      <w:pPr>
        <w:pStyle w:val="TableParagraph"/>
        <w:ind w:left="101" w:right="238" w:firstLine="50"/>
        <w:rPr>
          <w:spacing w:val="-2"/>
          <w:sz w:val="24"/>
          <w:szCs w:val="24"/>
        </w:rPr>
      </w:pPr>
      <w:r w:rsidRPr="00072ABE">
        <w:rPr>
          <w:sz w:val="24"/>
          <w:szCs w:val="24"/>
        </w:rPr>
        <w:t>In one of four (25%) docketed investigations, the complaint was not analyzed correctly during the initial intake and screening process. The complaint</w:t>
      </w:r>
      <w:r w:rsidRPr="00072ABE">
        <w:rPr>
          <w:spacing w:val="-13"/>
          <w:sz w:val="24"/>
          <w:szCs w:val="24"/>
        </w:rPr>
        <w:t xml:space="preserve"> </w:t>
      </w:r>
      <w:r w:rsidRPr="00072ABE">
        <w:rPr>
          <w:sz w:val="24"/>
          <w:szCs w:val="24"/>
        </w:rPr>
        <w:t>was</w:t>
      </w:r>
      <w:r w:rsidRPr="00072ABE">
        <w:rPr>
          <w:spacing w:val="-12"/>
          <w:sz w:val="24"/>
          <w:szCs w:val="24"/>
        </w:rPr>
        <w:t xml:space="preserve"> </w:t>
      </w:r>
      <w:r w:rsidRPr="00072ABE">
        <w:rPr>
          <w:sz w:val="24"/>
          <w:szCs w:val="24"/>
        </w:rPr>
        <w:t>incorrectly docketed when it was time-barred from</w:t>
      </w:r>
      <w:r>
        <w:rPr>
          <w:sz w:val="24"/>
          <w:szCs w:val="24"/>
        </w:rPr>
        <w:t xml:space="preserve"> </w:t>
      </w:r>
      <w:r w:rsidRPr="00072ABE">
        <w:rPr>
          <w:spacing w:val="-2"/>
          <w:sz w:val="24"/>
          <w:szCs w:val="24"/>
        </w:rPr>
        <w:t>investigation.</w:t>
      </w:r>
    </w:p>
    <w:p w14:paraId="6494872E" w14:textId="77777777" w:rsidR="007008EF" w:rsidRPr="00072ABE" w:rsidRDefault="007008EF" w:rsidP="007008EF">
      <w:pPr>
        <w:pStyle w:val="TableParagraph"/>
        <w:ind w:left="101" w:right="238" w:firstLine="50"/>
        <w:rPr>
          <w:sz w:val="24"/>
          <w:szCs w:val="24"/>
        </w:rPr>
      </w:pPr>
    </w:p>
    <w:p w14:paraId="3112DEFB" w14:textId="23AA7D82" w:rsidR="007008EF" w:rsidRDefault="007008EF" w:rsidP="007008EF">
      <w:pPr>
        <w:pStyle w:val="BodyText"/>
        <w:ind w:left="101"/>
      </w:pPr>
      <w:r>
        <w:rPr>
          <w:b/>
        </w:rPr>
        <w:t xml:space="preserve">Status: </w:t>
      </w:r>
      <w:r>
        <w:t>A case file review is necessary to gather the facts needed to evaluate performance in relation</w:t>
      </w:r>
      <w:r>
        <w:rPr>
          <w:spacing w:val="-3"/>
        </w:rPr>
        <w:t xml:space="preserve"> </w:t>
      </w:r>
      <w:r>
        <w:t>to</w:t>
      </w:r>
      <w:r>
        <w:rPr>
          <w:spacing w:val="-3"/>
        </w:rPr>
        <w:t xml:space="preserve"> </w:t>
      </w:r>
      <w:r>
        <w:t>this</w:t>
      </w:r>
      <w:r>
        <w:rPr>
          <w:spacing w:val="-4"/>
        </w:rPr>
        <w:t xml:space="preserve"> </w:t>
      </w:r>
      <w:r>
        <w:t>observation.</w:t>
      </w:r>
      <w:r>
        <w:rPr>
          <w:spacing w:val="40"/>
        </w:rPr>
        <w:t xml:space="preserve"> </w:t>
      </w:r>
      <w:r>
        <w:t>This</w:t>
      </w:r>
      <w:r>
        <w:rPr>
          <w:spacing w:val="-4"/>
        </w:rPr>
        <w:t xml:space="preserve"> </w:t>
      </w:r>
      <w:r>
        <w:t>observation</w:t>
      </w:r>
      <w:r>
        <w:rPr>
          <w:spacing w:val="-3"/>
        </w:rPr>
        <w:t xml:space="preserve"> </w:t>
      </w:r>
      <w:r>
        <w:t>will</w:t>
      </w:r>
      <w:r>
        <w:rPr>
          <w:spacing w:val="-4"/>
        </w:rPr>
        <w:t xml:space="preserve"> </w:t>
      </w:r>
      <w:r>
        <w:t>be</w:t>
      </w:r>
      <w:r>
        <w:rPr>
          <w:spacing w:val="-3"/>
        </w:rPr>
        <w:t xml:space="preserve"> </w:t>
      </w:r>
      <w:r>
        <w:t>a</w:t>
      </w:r>
      <w:r>
        <w:rPr>
          <w:spacing w:val="-1"/>
        </w:rPr>
        <w:t xml:space="preserve"> </w:t>
      </w:r>
      <w:r>
        <w:t>focus</w:t>
      </w:r>
      <w:r>
        <w:rPr>
          <w:spacing w:val="-2"/>
        </w:rPr>
        <w:t xml:space="preserve"> </w:t>
      </w:r>
      <w:r>
        <w:t>of</w:t>
      </w:r>
      <w:r>
        <w:rPr>
          <w:spacing w:val="-3"/>
        </w:rPr>
        <w:t xml:space="preserve"> </w:t>
      </w:r>
      <w:r>
        <w:t>next</w:t>
      </w:r>
      <w:r>
        <w:rPr>
          <w:spacing w:val="-3"/>
        </w:rPr>
        <w:t xml:space="preserve"> </w:t>
      </w:r>
      <w:r>
        <w:t>year’s</w:t>
      </w:r>
      <w:r>
        <w:rPr>
          <w:spacing w:val="-4"/>
        </w:rPr>
        <w:t xml:space="preserve"> </w:t>
      </w:r>
      <w:r>
        <w:t>on-site</w:t>
      </w:r>
      <w:r>
        <w:rPr>
          <w:spacing w:val="-3"/>
        </w:rPr>
        <w:t xml:space="preserve"> </w:t>
      </w:r>
      <w:r>
        <w:t>case</w:t>
      </w:r>
      <w:r>
        <w:rPr>
          <w:spacing w:val="-1"/>
        </w:rPr>
        <w:t xml:space="preserve"> </w:t>
      </w:r>
      <w:r>
        <w:t>file</w:t>
      </w:r>
      <w:r>
        <w:rPr>
          <w:spacing w:val="-1"/>
        </w:rPr>
        <w:t xml:space="preserve"> </w:t>
      </w:r>
      <w:r>
        <w:t xml:space="preserve">review during the </w:t>
      </w:r>
      <w:r w:rsidR="00824469">
        <w:t>FY 2023 Comprehensive FAME</w:t>
      </w:r>
      <w:r>
        <w:t>.</w:t>
      </w:r>
      <w:r>
        <w:rPr>
          <w:spacing w:val="40"/>
        </w:rPr>
        <w:t xml:space="preserve"> </w:t>
      </w:r>
      <w:r>
        <w:t>This observation will remain open.</w:t>
      </w:r>
    </w:p>
    <w:p w14:paraId="3C0112E8" w14:textId="77777777" w:rsidR="007008EF" w:rsidRDefault="007008EF" w:rsidP="007008EF">
      <w:pPr>
        <w:pStyle w:val="BodyText"/>
      </w:pPr>
    </w:p>
    <w:p w14:paraId="103F3250" w14:textId="77777777" w:rsidR="007008EF" w:rsidRDefault="007008EF" w:rsidP="007008EF">
      <w:pPr>
        <w:ind w:left="119"/>
        <w:rPr>
          <w:i/>
          <w:sz w:val="24"/>
        </w:rPr>
      </w:pPr>
      <w:r>
        <w:rPr>
          <w:b/>
          <w:sz w:val="24"/>
        </w:rPr>
        <w:t>Observation</w:t>
      </w:r>
      <w:r>
        <w:rPr>
          <w:b/>
          <w:spacing w:val="-3"/>
          <w:sz w:val="24"/>
        </w:rPr>
        <w:t xml:space="preserve"> </w:t>
      </w:r>
      <w:r>
        <w:rPr>
          <w:b/>
          <w:sz w:val="24"/>
        </w:rPr>
        <w:t>FY</w:t>
      </w:r>
      <w:r>
        <w:rPr>
          <w:b/>
          <w:spacing w:val="-5"/>
          <w:sz w:val="24"/>
        </w:rPr>
        <w:t xml:space="preserve"> </w:t>
      </w:r>
      <w:r>
        <w:rPr>
          <w:b/>
          <w:sz w:val="24"/>
        </w:rPr>
        <w:t>2022-OB-07</w:t>
      </w:r>
      <w:r>
        <w:rPr>
          <w:b/>
          <w:spacing w:val="-5"/>
          <w:sz w:val="24"/>
        </w:rPr>
        <w:t xml:space="preserve"> </w:t>
      </w:r>
      <w:r>
        <w:rPr>
          <w:b/>
          <w:sz w:val="24"/>
        </w:rPr>
        <w:t>(FY</w:t>
      </w:r>
      <w:r>
        <w:rPr>
          <w:b/>
          <w:spacing w:val="-2"/>
          <w:sz w:val="24"/>
        </w:rPr>
        <w:t xml:space="preserve"> </w:t>
      </w:r>
      <w:r>
        <w:rPr>
          <w:b/>
          <w:sz w:val="24"/>
        </w:rPr>
        <w:t>2021-09):</w:t>
      </w:r>
      <w:r>
        <w:rPr>
          <w:b/>
          <w:spacing w:val="-3"/>
          <w:sz w:val="24"/>
        </w:rPr>
        <w:t xml:space="preserve"> </w:t>
      </w:r>
      <w:r>
        <w:rPr>
          <w:i/>
          <w:sz w:val="24"/>
        </w:rPr>
        <w:t>Case</w:t>
      </w:r>
      <w:r>
        <w:rPr>
          <w:i/>
          <w:spacing w:val="-2"/>
          <w:sz w:val="24"/>
        </w:rPr>
        <w:t xml:space="preserve"> </w:t>
      </w:r>
      <w:r>
        <w:rPr>
          <w:i/>
          <w:sz w:val="24"/>
        </w:rPr>
        <w:t>File</w:t>
      </w:r>
      <w:r>
        <w:rPr>
          <w:i/>
          <w:spacing w:val="-4"/>
          <w:sz w:val="24"/>
        </w:rPr>
        <w:t xml:space="preserve"> </w:t>
      </w:r>
      <w:r>
        <w:rPr>
          <w:i/>
          <w:sz w:val="24"/>
        </w:rPr>
        <w:t>Documentation-</w:t>
      </w:r>
      <w:r>
        <w:rPr>
          <w:i/>
          <w:spacing w:val="-5"/>
          <w:sz w:val="24"/>
        </w:rPr>
        <w:t>VPP</w:t>
      </w:r>
    </w:p>
    <w:p w14:paraId="6379ED58" w14:textId="77777777" w:rsidR="007008EF" w:rsidRDefault="007008EF" w:rsidP="007008EF">
      <w:pPr>
        <w:pStyle w:val="BodyText"/>
        <w:ind w:left="119"/>
      </w:pPr>
      <w:r>
        <w:t>Two</w:t>
      </w:r>
      <w:r>
        <w:rPr>
          <w:spacing w:val="-3"/>
        </w:rPr>
        <w:t xml:space="preserve"> </w:t>
      </w:r>
      <w:r>
        <w:t>of</w:t>
      </w:r>
      <w:r>
        <w:rPr>
          <w:spacing w:val="-3"/>
        </w:rPr>
        <w:t xml:space="preserve"> </w:t>
      </w:r>
      <w:r>
        <w:t>the</w:t>
      </w:r>
      <w:r>
        <w:rPr>
          <w:spacing w:val="-3"/>
        </w:rPr>
        <w:t xml:space="preserve"> </w:t>
      </w:r>
      <w:r>
        <w:t>three</w:t>
      </w:r>
      <w:r>
        <w:rPr>
          <w:spacing w:val="-1"/>
        </w:rPr>
        <w:t xml:space="preserve"> </w:t>
      </w:r>
      <w:r>
        <w:t>(67%)</w:t>
      </w:r>
      <w:r>
        <w:rPr>
          <w:spacing w:val="-2"/>
        </w:rPr>
        <w:t xml:space="preserve"> </w:t>
      </w:r>
      <w:r>
        <w:t>VPP</w:t>
      </w:r>
      <w:r>
        <w:rPr>
          <w:spacing w:val="-1"/>
        </w:rPr>
        <w:t xml:space="preserve"> </w:t>
      </w:r>
      <w:r>
        <w:t>case</w:t>
      </w:r>
      <w:r>
        <w:rPr>
          <w:spacing w:val="-3"/>
        </w:rPr>
        <w:t xml:space="preserve"> </w:t>
      </w:r>
      <w:r>
        <w:t>files</w:t>
      </w:r>
      <w:r>
        <w:rPr>
          <w:spacing w:val="-4"/>
        </w:rPr>
        <w:t xml:space="preserve"> </w:t>
      </w:r>
      <w:r>
        <w:t>lacked</w:t>
      </w:r>
      <w:r>
        <w:rPr>
          <w:spacing w:val="-1"/>
        </w:rPr>
        <w:t xml:space="preserve"> </w:t>
      </w:r>
      <w:r>
        <w:t>documentation</w:t>
      </w:r>
      <w:r>
        <w:rPr>
          <w:spacing w:val="-1"/>
        </w:rPr>
        <w:t xml:space="preserve"> </w:t>
      </w:r>
      <w:r>
        <w:t>as</w:t>
      </w:r>
      <w:r>
        <w:rPr>
          <w:spacing w:val="-4"/>
        </w:rPr>
        <w:t xml:space="preserve"> </w:t>
      </w:r>
      <w:r>
        <w:t>to</w:t>
      </w:r>
      <w:r>
        <w:rPr>
          <w:spacing w:val="-3"/>
        </w:rPr>
        <w:t xml:space="preserve"> </w:t>
      </w:r>
      <w:r>
        <w:t>whether</w:t>
      </w:r>
      <w:r>
        <w:rPr>
          <w:spacing w:val="-4"/>
        </w:rPr>
        <w:t xml:space="preserve"> </w:t>
      </w:r>
      <w:r>
        <w:t>there</w:t>
      </w:r>
      <w:r>
        <w:rPr>
          <w:spacing w:val="-3"/>
        </w:rPr>
        <w:t xml:space="preserve"> </w:t>
      </w:r>
      <w:r>
        <w:t>were</w:t>
      </w:r>
      <w:r>
        <w:rPr>
          <w:spacing w:val="-3"/>
        </w:rPr>
        <w:t xml:space="preserve"> </w:t>
      </w:r>
      <w:r>
        <w:t>any</w:t>
      </w:r>
      <w:r>
        <w:rPr>
          <w:spacing w:val="-5"/>
        </w:rPr>
        <w:t xml:space="preserve"> </w:t>
      </w:r>
      <w:r>
        <w:t>90-day items and dates of correction of these hazards, if appropriate.</w:t>
      </w:r>
    </w:p>
    <w:p w14:paraId="57933158" w14:textId="77777777" w:rsidR="007008EF" w:rsidRDefault="007008EF" w:rsidP="007008EF">
      <w:pPr>
        <w:pStyle w:val="BodyText"/>
        <w:ind w:left="119"/>
      </w:pPr>
    </w:p>
    <w:p w14:paraId="44D8D7C8" w14:textId="5EC62694" w:rsidR="007008EF" w:rsidRDefault="007008EF" w:rsidP="007008EF">
      <w:pPr>
        <w:pStyle w:val="BodyText"/>
        <w:ind w:left="119"/>
      </w:pPr>
      <w:r>
        <w:rPr>
          <w:b/>
        </w:rPr>
        <w:t>Status:</w:t>
      </w:r>
      <w:r>
        <w:rPr>
          <w:b/>
          <w:spacing w:val="40"/>
        </w:rPr>
        <w:t xml:space="preserve"> </w:t>
      </w:r>
      <w:r>
        <w:t>A case file review is necessary to gather the facts needed to evaluate performance in relation</w:t>
      </w:r>
      <w:r>
        <w:rPr>
          <w:spacing w:val="-3"/>
        </w:rPr>
        <w:t xml:space="preserve"> </w:t>
      </w:r>
      <w:r>
        <w:t>to</w:t>
      </w:r>
      <w:r>
        <w:rPr>
          <w:spacing w:val="-3"/>
        </w:rPr>
        <w:t xml:space="preserve"> </w:t>
      </w:r>
      <w:r>
        <w:t>this</w:t>
      </w:r>
      <w:r>
        <w:rPr>
          <w:spacing w:val="-4"/>
        </w:rPr>
        <w:t xml:space="preserve"> </w:t>
      </w:r>
      <w:r>
        <w:t>observation.</w:t>
      </w:r>
      <w:r>
        <w:rPr>
          <w:spacing w:val="40"/>
        </w:rPr>
        <w:t xml:space="preserve"> </w:t>
      </w:r>
      <w:r>
        <w:t>This</w:t>
      </w:r>
      <w:r>
        <w:rPr>
          <w:spacing w:val="-4"/>
        </w:rPr>
        <w:t xml:space="preserve"> </w:t>
      </w:r>
      <w:r>
        <w:t>observation</w:t>
      </w:r>
      <w:r>
        <w:rPr>
          <w:spacing w:val="-3"/>
        </w:rPr>
        <w:t xml:space="preserve"> </w:t>
      </w:r>
      <w:r>
        <w:t>will</w:t>
      </w:r>
      <w:r>
        <w:rPr>
          <w:spacing w:val="-4"/>
        </w:rPr>
        <w:t xml:space="preserve"> </w:t>
      </w:r>
      <w:r>
        <w:t>be</w:t>
      </w:r>
      <w:r>
        <w:rPr>
          <w:spacing w:val="-3"/>
        </w:rPr>
        <w:t xml:space="preserve"> </w:t>
      </w:r>
      <w:r>
        <w:t>a</w:t>
      </w:r>
      <w:r>
        <w:rPr>
          <w:spacing w:val="-1"/>
        </w:rPr>
        <w:t xml:space="preserve"> </w:t>
      </w:r>
      <w:r>
        <w:t>focus</w:t>
      </w:r>
      <w:r>
        <w:rPr>
          <w:spacing w:val="-2"/>
        </w:rPr>
        <w:t xml:space="preserve"> </w:t>
      </w:r>
      <w:r>
        <w:t>of</w:t>
      </w:r>
      <w:r>
        <w:rPr>
          <w:spacing w:val="-3"/>
        </w:rPr>
        <w:t xml:space="preserve"> </w:t>
      </w:r>
      <w:r>
        <w:t>next</w:t>
      </w:r>
      <w:r>
        <w:rPr>
          <w:spacing w:val="-3"/>
        </w:rPr>
        <w:t xml:space="preserve"> </w:t>
      </w:r>
      <w:r>
        <w:t>year’s</w:t>
      </w:r>
      <w:r>
        <w:rPr>
          <w:spacing w:val="-4"/>
        </w:rPr>
        <w:t xml:space="preserve"> </w:t>
      </w:r>
      <w:r>
        <w:t>on-site</w:t>
      </w:r>
      <w:r>
        <w:rPr>
          <w:spacing w:val="-3"/>
        </w:rPr>
        <w:t xml:space="preserve"> </w:t>
      </w:r>
      <w:r>
        <w:t>case</w:t>
      </w:r>
      <w:r>
        <w:rPr>
          <w:spacing w:val="-1"/>
        </w:rPr>
        <w:t xml:space="preserve"> </w:t>
      </w:r>
      <w:r>
        <w:t>file</w:t>
      </w:r>
      <w:r>
        <w:rPr>
          <w:spacing w:val="-1"/>
        </w:rPr>
        <w:t xml:space="preserve"> </w:t>
      </w:r>
      <w:r>
        <w:t xml:space="preserve">review during the </w:t>
      </w:r>
      <w:r w:rsidR="00824469">
        <w:t>FY 2023 Comprehensive FAME</w:t>
      </w:r>
      <w:r>
        <w:t>.</w:t>
      </w:r>
      <w:r>
        <w:rPr>
          <w:spacing w:val="40"/>
        </w:rPr>
        <w:t xml:space="preserve"> </w:t>
      </w:r>
      <w:r>
        <w:t>This observation will remain open.</w:t>
      </w:r>
    </w:p>
    <w:p w14:paraId="4DDAF330" w14:textId="77777777" w:rsidR="007008EF" w:rsidRDefault="007008EF" w:rsidP="007008EF">
      <w:pPr>
        <w:pStyle w:val="BodyText"/>
        <w:spacing w:before="11"/>
        <w:rPr>
          <w:sz w:val="23"/>
        </w:rPr>
      </w:pPr>
    </w:p>
    <w:p w14:paraId="63B068FA" w14:textId="77777777" w:rsidR="007008EF" w:rsidRDefault="007008EF" w:rsidP="007008EF">
      <w:pPr>
        <w:pStyle w:val="Heading3"/>
        <w:ind w:left="119"/>
      </w:pPr>
      <w:r>
        <w:t>New FY</w:t>
      </w:r>
      <w:r>
        <w:rPr>
          <w:spacing w:val="-1"/>
        </w:rPr>
        <w:t xml:space="preserve"> </w:t>
      </w:r>
      <w:r>
        <w:t>2022</w:t>
      </w:r>
      <w:r>
        <w:rPr>
          <w:spacing w:val="-1"/>
        </w:rPr>
        <w:t xml:space="preserve"> </w:t>
      </w:r>
      <w:r>
        <w:rPr>
          <w:spacing w:val="-2"/>
        </w:rPr>
        <w:t>Observations</w:t>
      </w:r>
    </w:p>
    <w:p w14:paraId="01B83848" w14:textId="77777777" w:rsidR="007008EF" w:rsidRDefault="007008EF" w:rsidP="007008EF">
      <w:pPr>
        <w:pStyle w:val="BodyText"/>
        <w:spacing w:before="11"/>
        <w:rPr>
          <w:b/>
          <w:sz w:val="23"/>
        </w:rPr>
      </w:pPr>
    </w:p>
    <w:p w14:paraId="1353E67E" w14:textId="77777777" w:rsidR="007008EF" w:rsidRDefault="007008EF" w:rsidP="007008EF">
      <w:pPr>
        <w:pStyle w:val="BodyText"/>
        <w:spacing w:before="1"/>
        <w:ind w:left="119"/>
      </w:pPr>
      <w:r>
        <w:t>None</w:t>
      </w:r>
    </w:p>
    <w:p w14:paraId="14BE3C6E" w14:textId="77777777" w:rsidR="007008EF" w:rsidRDefault="007008EF" w:rsidP="007008EF">
      <w:pPr>
        <w:pStyle w:val="BodyText"/>
        <w:rPr>
          <w:sz w:val="34"/>
        </w:rPr>
      </w:pPr>
    </w:p>
    <w:p w14:paraId="61210B78" w14:textId="77777777" w:rsidR="007008EF" w:rsidRDefault="007008EF" w:rsidP="007008EF">
      <w:pPr>
        <w:pStyle w:val="Heading2"/>
        <w:numPr>
          <w:ilvl w:val="1"/>
          <w:numId w:val="2"/>
        </w:numPr>
        <w:tabs>
          <w:tab w:val="left" w:pos="840"/>
        </w:tabs>
      </w:pPr>
      <w:bookmarkStart w:id="8" w:name="_Toc134175715"/>
      <w:r>
        <w:t>State</w:t>
      </w:r>
      <w:r>
        <w:rPr>
          <w:spacing w:val="-8"/>
        </w:rPr>
        <w:t xml:space="preserve"> </w:t>
      </w:r>
      <w:r>
        <w:t>Activity</w:t>
      </w:r>
      <w:r>
        <w:rPr>
          <w:spacing w:val="-6"/>
        </w:rPr>
        <w:t xml:space="preserve"> </w:t>
      </w:r>
      <w:r>
        <w:t>Mandated</w:t>
      </w:r>
      <w:r>
        <w:rPr>
          <w:spacing w:val="-5"/>
        </w:rPr>
        <w:t xml:space="preserve"> </w:t>
      </w:r>
      <w:r>
        <w:t>Measures</w:t>
      </w:r>
      <w:r>
        <w:rPr>
          <w:spacing w:val="-5"/>
        </w:rPr>
        <w:t xml:space="preserve"> </w:t>
      </w:r>
      <w:r>
        <w:t>(SAMM)</w:t>
      </w:r>
      <w:r>
        <w:rPr>
          <w:spacing w:val="-7"/>
        </w:rPr>
        <w:t xml:space="preserve"> </w:t>
      </w:r>
      <w:r>
        <w:rPr>
          <w:spacing w:val="-2"/>
        </w:rPr>
        <w:t>Highlights</w:t>
      </w:r>
      <w:bookmarkEnd w:id="8"/>
    </w:p>
    <w:p w14:paraId="4BC1EDAF" w14:textId="77777777" w:rsidR="007008EF" w:rsidRDefault="007008EF" w:rsidP="007008EF">
      <w:pPr>
        <w:pStyle w:val="BodyText"/>
        <w:spacing w:before="11"/>
        <w:rPr>
          <w:b/>
          <w:sz w:val="23"/>
        </w:rPr>
      </w:pPr>
    </w:p>
    <w:p w14:paraId="69C82C69" w14:textId="77777777" w:rsidR="007008EF" w:rsidRDefault="007008EF" w:rsidP="007008EF">
      <w:pPr>
        <w:pStyle w:val="BodyText"/>
        <w:ind w:left="120" w:right="149"/>
      </w:pPr>
      <w:r>
        <w:t>Each SAMM has an agreed upon FRL which can be either a single number, or a range of numbers above</w:t>
      </w:r>
      <w:r>
        <w:rPr>
          <w:spacing w:val="-1"/>
        </w:rPr>
        <w:t xml:space="preserve"> </w:t>
      </w:r>
      <w:r>
        <w:t>and</w:t>
      </w:r>
      <w:r>
        <w:rPr>
          <w:spacing w:val="-3"/>
        </w:rPr>
        <w:t xml:space="preserve"> </w:t>
      </w:r>
      <w:r>
        <w:t>below</w:t>
      </w:r>
      <w:r>
        <w:rPr>
          <w:spacing w:val="-3"/>
        </w:rPr>
        <w:t xml:space="preserve"> </w:t>
      </w:r>
      <w:r>
        <w:t>the</w:t>
      </w:r>
      <w:r>
        <w:rPr>
          <w:spacing w:val="-3"/>
        </w:rPr>
        <w:t xml:space="preserve"> </w:t>
      </w:r>
      <w:r>
        <w:t>national</w:t>
      </w:r>
      <w:r>
        <w:rPr>
          <w:spacing w:val="-1"/>
        </w:rPr>
        <w:t xml:space="preserve"> </w:t>
      </w:r>
      <w:r>
        <w:t>average.</w:t>
      </w:r>
      <w:r>
        <w:rPr>
          <w:spacing w:val="40"/>
        </w:rPr>
        <w:t xml:space="preserve"> </w:t>
      </w:r>
      <w:r>
        <w:t>State</w:t>
      </w:r>
      <w:r>
        <w:rPr>
          <w:spacing w:val="-3"/>
        </w:rPr>
        <w:t xml:space="preserve"> </w:t>
      </w:r>
      <w:r>
        <w:t>Plan</w:t>
      </w:r>
      <w:r>
        <w:rPr>
          <w:spacing w:val="-3"/>
        </w:rPr>
        <w:t xml:space="preserve"> </w:t>
      </w:r>
      <w:r>
        <w:t>SAMM data</w:t>
      </w:r>
      <w:r>
        <w:rPr>
          <w:spacing w:val="-4"/>
        </w:rPr>
        <w:t xml:space="preserve"> </w:t>
      </w:r>
      <w:r>
        <w:t>that</w:t>
      </w:r>
      <w:r>
        <w:rPr>
          <w:spacing w:val="-3"/>
        </w:rPr>
        <w:t xml:space="preserve"> </w:t>
      </w:r>
      <w:r>
        <w:t>falls</w:t>
      </w:r>
      <w:r>
        <w:rPr>
          <w:spacing w:val="-4"/>
        </w:rPr>
        <w:t xml:space="preserve"> </w:t>
      </w:r>
      <w:r>
        <w:t>outside</w:t>
      </w:r>
      <w:r>
        <w:rPr>
          <w:spacing w:val="-3"/>
        </w:rPr>
        <w:t xml:space="preserve"> </w:t>
      </w:r>
      <w:r>
        <w:t>the</w:t>
      </w:r>
      <w:r>
        <w:rPr>
          <w:spacing w:val="-1"/>
        </w:rPr>
        <w:t xml:space="preserve"> </w:t>
      </w:r>
      <w:r>
        <w:t>FRL</w:t>
      </w:r>
      <w:r>
        <w:rPr>
          <w:spacing w:val="-4"/>
        </w:rPr>
        <w:t xml:space="preserve"> </w:t>
      </w:r>
      <w:r>
        <w:t>triggers</w:t>
      </w:r>
      <w:r>
        <w:rPr>
          <w:spacing w:val="-2"/>
        </w:rPr>
        <w:t xml:space="preserve"> </w:t>
      </w:r>
      <w:r>
        <w:t>a closer look at the underlying performance of the mandatory activity.</w:t>
      </w:r>
      <w:r>
        <w:rPr>
          <w:spacing w:val="40"/>
        </w:rPr>
        <w:t xml:space="preserve"> </w:t>
      </w:r>
      <w:r>
        <w:t>Appendix D presents the State Plan’s FY 2022 State Activity</w:t>
      </w:r>
      <w:r>
        <w:rPr>
          <w:spacing w:val="-1"/>
        </w:rPr>
        <w:t xml:space="preserve"> </w:t>
      </w:r>
      <w:r>
        <w:t>Mandated Measures (SAMM) Report and includes the FRLs for each measure.</w:t>
      </w:r>
    </w:p>
    <w:p w14:paraId="3F5CB02E" w14:textId="77777777" w:rsidR="007008EF" w:rsidRDefault="007008EF" w:rsidP="007008EF">
      <w:pPr>
        <w:pStyle w:val="BodyText"/>
        <w:spacing w:before="1"/>
      </w:pPr>
    </w:p>
    <w:p w14:paraId="5C07DCF4" w14:textId="77777777" w:rsidR="004049C6" w:rsidRDefault="004049C6" w:rsidP="007008EF">
      <w:pPr>
        <w:pStyle w:val="BodyText"/>
        <w:ind w:left="120" w:right="228"/>
      </w:pPr>
    </w:p>
    <w:p w14:paraId="61DFAE19" w14:textId="49FF23A9" w:rsidR="007008EF" w:rsidRDefault="007008EF" w:rsidP="007008EF">
      <w:pPr>
        <w:pStyle w:val="BodyText"/>
        <w:ind w:left="120" w:right="228"/>
      </w:pPr>
      <w:r>
        <w:t xml:space="preserve">It should be noted that OSHA is in the final stages of transitioning from the Whistleblower </w:t>
      </w:r>
      <w:r>
        <w:lastRenderedPageBreak/>
        <w:t>Application</w:t>
      </w:r>
      <w:r>
        <w:rPr>
          <w:spacing w:val="-3"/>
        </w:rPr>
        <w:t xml:space="preserve"> </w:t>
      </w:r>
      <w:r>
        <w:t>in</w:t>
      </w:r>
      <w:r>
        <w:rPr>
          <w:spacing w:val="-3"/>
        </w:rPr>
        <w:t xml:space="preserve"> </w:t>
      </w:r>
      <w:r>
        <w:t>the</w:t>
      </w:r>
      <w:r>
        <w:rPr>
          <w:spacing w:val="-1"/>
        </w:rPr>
        <w:t xml:space="preserve"> </w:t>
      </w:r>
      <w:r>
        <w:t>OSHA</w:t>
      </w:r>
      <w:r>
        <w:rPr>
          <w:spacing w:val="-1"/>
        </w:rPr>
        <w:t xml:space="preserve"> </w:t>
      </w:r>
      <w:r>
        <w:t>IT</w:t>
      </w:r>
      <w:r>
        <w:rPr>
          <w:spacing w:val="-1"/>
        </w:rPr>
        <w:t xml:space="preserve"> </w:t>
      </w:r>
      <w:r>
        <w:t>Support System</w:t>
      </w:r>
      <w:r>
        <w:rPr>
          <w:spacing w:val="-1"/>
        </w:rPr>
        <w:t xml:space="preserve"> </w:t>
      </w:r>
      <w:r>
        <w:t>(OITSS),</w:t>
      </w:r>
      <w:r>
        <w:rPr>
          <w:spacing w:val="-1"/>
        </w:rPr>
        <w:t xml:space="preserve"> </w:t>
      </w:r>
      <w:r>
        <w:t>a</w:t>
      </w:r>
      <w:r>
        <w:rPr>
          <w:spacing w:val="-1"/>
        </w:rPr>
        <w:t xml:space="preserve"> </w:t>
      </w:r>
      <w:r>
        <w:t>legacy</w:t>
      </w:r>
      <w:r>
        <w:rPr>
          <w:spacing w:val="-2"/>
        </w:rPr>
        <w:t xml:space="preserve"> </w:t>
      </w:r>
      <w:r>
        <w:t>data</w:t>
      </w:r>
      <w:r>
        <w:rPr>
          <w:spacing w:val="-1"/>
        </w:rPr>
        <w:t xml:space="preserve"> </w:t>
      </w:r>
      <w:r>
        <w:t>system,</w:t>
      </w:r>
      <w:r>
        <w:rPr>
          <w:spacing w:val="-4"/>
        </w:rPr>
        <w:t xml:space="preserve"> </w:t>
      </w:r>
      <w:r>
        <w:t>to</w:t>
      </w:r>
      <w:r>
        <w:rPr>
          <w:spacing w:val="-1"/>
        </w:rPr>
        <w:t xml:space="preserve"> </w:t>
      </w:r>
      <w:r>
        <w:t>the</w:t>
      </w:r>
      <w:r>
        <w:rPr>
          <w:spacing w:val="-1"/>
        </w:rPr>
        <w:t xml:space="preserve"> </w:t>
      </w:r>
      <w:r>
        <w:t>Whistleblower module in OIS, a modern data system.</w:t>
      </w:r>
      <w:r>
        <w:rPr>
          <w:spacing w:val="40"/>
        </w:rPr>
        <w:t xml:space="preserve"> </w:t>
      </w:r>
      <w:r>
        <w:t>For FY 2022, a portion of the State Plan whistleblower data</w:t>
      </w:r>
      <w:r>
        <w:rPr>
          <w:spacing w:val="-4"/>
        </w:rPr>
        <w:t xml:space="preserve"> </w:t>
      </w:r>
      <w:r>
        <w:t>was</w:t>
      </w:r>
      <w:r>
        <w:rPr>
          <w:spacing w:val="-4"/>
        </w:rPr>
        <w:t xml:space="preserve"> </w:t>
      </w:r>
      <w:r>
        <w:t>recorded OITSS,</w:t>
      </w:r>
      <w:r>
        <w:rPr>
          <w:spacing w:val="-1"/>
        </w:rPr>
        <w:t xml:space="preserve"> </w:t>
      </w:r>
      <w:r>
        <w:t>and</w:t>
      </w:r>
      <w:r>
        <w:rPr>
          <w:spacing w:val="-3"/>
        </w:rPr>
        <w:t xml:space="preserve"> </w:t>
      </w:r>
      <w:r>
        <w:t>a</w:t>
      </w:r>
      <w:r>
        <w:rPr>
          <w:spacing w:val="-4"/>
        </w:rPr>
        <w:t xml:space="preserve"> </w:t>
      </w:r>
      <w:r>
        <w:t>portion</w:t>
      </w:r>
      <w:r>
        <w:rPr>
          <w:spacing w:val="-3"/>
        </w:rPr>
        <w:t xml:space="preserve"> </w:t>
      </w:r>
      <w:r>
        <w:t>was</w:t>
      </w:r>
      <w:r>
        <w:rPr>
          <w:spacing w:val="-4"/>
        </w:rPr>
        <w:t xml:space="preserve"> </w:t>
      </w:r>
      <w:r>
        <w:t>captured</w:t>
      </w:r>
      <w:r>
        <w:rPr>
          <w:spacing w:val="-3"/>
        </w:rPr>
        <w:t xml:space="preserve"> </w:t>
      </w:r>
      <w:r>
        <w:t>in</w:t>
      </w:r>
      <w:r>
        <w:rPr>
          <w:spacing w:val="-3"/>
        </w:rPr>
        <w:t xml:space="preserve"> </w:t>
      </w:r>
      <w:r>
        <w:t>OIS.</w:t>
      </w:r>
      <w:r>
        <w:rPr>
          <w:spacing w:val="80"/>
        </w:rPr>
        <w:t xml:space="preserve"> </w:t>
      </w:r>
      <w:r>
        <w:t>OSHA</w:t>
      </w:r>
      <w:r>
        <w:rPr>
          <w:spacing w:val="-1"/>
        </w:rPr>
        <w:t xml:space="preserve"> </w:t>
      </w:r>
      <w:r>
        <w:t>encountered</w:t>
      </w:r>
      <w:r>
        <w:rPr>
          <w:spacing w:val="-3"/>
        </w:rPr>
        <w:t xml:space="preserve"> </w:t>
      </w:r>
      <w:r>
        <w:t>challenges</w:t>
      </w:r>
      <w:r>
        <w:rPr>
          <w:spacing w:val="-2"/>
        </w:rPr>
        <w:t xml:space="preserve"> </w:t>
      </w:r>
      <w:r>
        <w:t>in combining the report that generates SAMM 14, 15, and 16 from both systems.</w:t>
      </w:r>
      <w:r>
        <w:rPr>
          <w:spacing w:val="40"/>
        </w:rPr>
        <w:t xml:space="preserve"> </w:t>
      </w:r>
      <w:r>
        <w:t>As such, OSHA will not be relying on SAMMs 14, 15, or 16 in their evaluation of the State Plans whistleblower programs for FY 2022.</w:t>
      </w:r>
    </w:p>
    <w:p w14:paraId="3DA2C56B" w14:textId="77777777" w:rsidR="000E19E1" w:rsidRDefault="000E19E1" w:rsidP="007008EF">
      <w:pPr>
        <w:pStyle w:val="BodyText"/>
        <w:ind w:left="119"/>
      </w:pPr>
    </w:p>
    <w:p w14:paraId="21422317" w14:textId="54969E84" w:rsidR="007008EF" w:rsidRDefault="007008EF" w:rsidP="001B5F7D">
      <w:pPr>
        <w:pStyle w:val="BodyText"/>
        <w:ind w:left="119"/>
      </w:pPr>
      <w:r>
        <w:t>The</w:t>
      </w:r>
      <w:r>
        <w:rPr>
          <w:spacing w:val="-2"/>
        </w:rPr>
        <w:t xml:space="preserve"> </w:t>
      </w:r>
      <w:r>
        <w:t>State Plan</w:t>
      </w:r>
      <w:r>
        <w:rPr>
          <w:spacing w:val="-2"/>
        </w:rPr>
        <w:t xml:space="preserve"> </w:t>
      </w:r>
      <w:r>
        <w:t>was</w:t>
      </w:r>
      <w:r>
        <w:rPr>
          <w:spacing w:val="-2"/>
        </w:rPr>
        <w:t xml:space="preserve"> </w:t>
      </w:r>
      <w:r>
        <w:t>outside</w:t>
      </w:r>
      <w:r>
        <w:rPr>
          <w:spacing w:val="-3"/>
        </w:rPr>
        <w:t xml:space="preserve"> </w:t>
      </w:r>
      <w:r>
        <w:t>the</w:t>
      </w:r>
      <w:r>
        <w:rPr>
          <w:spacing w:val="-2"/>
        </w:rPr>
        <w:t xml:space="preserve"> </w:t>
      </w:r>
      <w:r>
        <w:t>FRL on</w:t>
      </w:r>
      <w:r>
        <w:rPr>
          <w:spacing w:val="-2"/>
        </w:rPr>
        <w:t xml:space="preserve"> </w:t>
      </w:r>
      <w:r>
        <w:t>the</w:t>
      </w:r>
      <w:r>
        <w:rPr>
          <w:spacing w:val="-3"/>
        </w:rPr>
        <w:t xml:space="preserve"> </w:t>
      </w:r>
      <w:r>
        <w:t xml:space="preserve">following </w:t>
      </w:r>
      <w:r>
        <w:rPr>
          <w:spacing w:val="-2"/>
        </w:rPr>
        <w:t>SAMMs:</w:t>
      </w:r>
    </w:p>
    <w:p w14:paraId="0148F483" w14:textId="77777777" w:rsidR="007008EF" w:rsidRDefault="007008EF" w:rsidP="007008EF">
      <w:pPr>
        <w:pStyle w:val="Heading3"/>
        <w:spacing w:before="39"/>
        <w:ind w:right="149"/>
      </w:pPr>
      <w:r>
        <w:t>SAMM</w:t>
      </w:r>
      <w:r>
        <w:rPr>
          <w:spacing w:val="-4"/>
        </w:rPr>
        <w:t xml:space="preserve"> </w:t>
      </w:r>
      <w:r>
        <w:t>5b</w:t>
      </w:r>
      <w:r>
        <w:rPr>
          <w:spacing w:val="-2"/>
        </w:rPr>
        <w:t xml:space="preserve"> </w:t>
      </w:r>
      <w:r>
        <w:t>–</w:t>
      </w:r>
      <w:r>
        <w:rPr>
          <w:spacing w:val="-4"/>
        </w:rPr>
        <w:t xml:space="preserve"> </w:t>
      </w:r>
      <w:r>
        <w:t>Average</w:t>
      </w:r>
      <w:r>
        <w:rPr>
          <w:spacing w:val="-3"/>
        </w:rPr>
        <w:t xml:space="preserve"> </w:t>
      </w:r>
      <w:r>
        <w:t>Number</w:t>
      </w:r>
      <w:r>
        <w:rPr>
          <w:spacing w:val="-1"/>
        </w:rPr>
        <w:t xml:space="preserve"> </w:t>
      </w:r>
      <w:r>
        <w:t>of</w:t>
      </w:r>
      <w:r>
        <w:rPr>
          <w:spacing w:val="-2"/>
        </w:rPr>
        <w:t xml:space="preserve"> </w:t>
      </w:r>
      <w:r>
        <w:t>Violations</w:t>
      </w:r>
      <w:r>
        <w:rPr>
          <w:spacing w:val="-2"/>
        </w:rPr>
        <w:t xml:space="preserve"> </w:t>
      </w:r>
      <w:r>
        <w:t>per</w:t>
      </w:r>
      <w:r>
        <w:rPr>
          <w:spacing w:val="-4"/>
        </w:rPr>
        <w:t xml:space="preserve"> </w:t>
      </w:r>
      <w:r>
        <w:t>Inspection</w:t>
      </w:r>
      <w:r>
        <w:rPr>
          <w:spacing w:val="-4"/>
        </w:rPr>
        <w:t xml:space="preserve"> </w:t>
      </w:r>
      <w:r>
        <w:t>with</w:t>
      </w:r>
      <w:r>
        <w:rPr>
          <w:spacing w:val="-2"/>
        </w:rPr>
        <w:t xml:space="preserve"> </w:t>
      </w:r>
      <w:r>
        <w:t>Violations</w:t>
      </w:r>
      <w:r>
        <w:rPr>
          <w:spacing w:val="-2"/>
        </w:rPr>
        <w:t xml:space="preserve"> </w:t>
      </w:r>
      <w:r>
        <w:t>by</w:t>
      </w:r>
      <w:r>
        <w:rPr>
          <w:spacing w:val="-3"/>
        </w:rPr>
        <w:t xml:space="preserve"> </w:t>
      </w:r>
      <w:r>
        <w:t>Violation</w:t>
      </w:r>
      <w:r>
        <w:rPr>
          <w:spacing w:val="-4"/>
        </w:rPr>
        <w:t xml:space="preserve"> </w:t>
      </w:r>
      <w:r>
        <w:t xml:space="preserve">Type </w:t>
      </w:r>
      <w:r>
        <w:rPr>
          <w:spacing w:val="-4"/>
        </w:rPr>
        <w:t>(OTS)</w:t>
      </w:r>
    </w:p>
    <w:p w14:paraId="66D9002F" w14:textId="77777777" w:rsidR="007008EF" w:rsidRDefault="007008EF" w:rsidP="007008EF">
      <w:pPr>
        <w:pStyle w:val="BodyText"/>
        <w:spacing w:before="12"/>
        <w:rPr>
          <w:b/>
          <w:sz w:val="23"/>
        </w:rPr>
      </w:pPr>
    </w:p>
    <w:p w14:paraId="2DE8E690" w14:textId="77777777" w:rsidR="007008EF" w:rsidRDefault="007008EF" w:rsidP="007008EF">
      <w:pPr>
        <w:pStyle w:val="BodyText"/>
        <w:ind w:left="120" w:right="191"/>
      </w:pPr>
      <w:r>
        <w:rPr>
          <w:u w:val="single"/>
        </w:rPr>
        <w:t>Discussion of State Plan data and FRL:</w:t>
      </w:r>
      <w:r>
        <w:t xml:space="preserve"> The FRL for the average number of violations per inspection</w:t>
      </w:r>
      <w:r>
        <w:rPr>
          <w:spacing w:val="-3"/>
        </w:rPr>
        <w:t xml:space="preserve"> </w:t>
      </w:r>
      <w:r>
        <w:t>with violations</w:t>
      </w:r>
      <w:r>
        <w:rPr>
          <w:spacing w:val="-2"/>
        </w:rPr>
        <w:t xml:space="preserve"> </w:t>
      </w:r>
      <w:r>
        <w:t>by</w:t>
      </w:r>
      <w:r>
        <w:rPr>
          <w:spacing w:val="-2"/>
        </w:rPr>
        <w:t xml:space="preserve"> </w:t>
      </w:r>
      <w:r>
        <w:t>violation</w:t>
      </w:r>
      <w:r>
        <w:rPr>
          <w:spacing w:val="-3"/>
        </w:rPr>
        <w:t xml:space="preserve"> </w:t>
      </w:r>
      <w:r>
        <w:t>type</w:t>
      </w:r>
      <w:r>
        <w:rPr>
          <w:spacing w:val="-1"/>
        </w:rPr>
        <w:t xml:space="preserve"> </w:t>
      </w:r>
      <w:r>
        <w:t>is</w:t>
      </w:r>
      <w:r>
        <w:rPr>
          <w:spacing w:val="-4"/>
        </w:rPr>
        <w:t xml:space="preserve"> </w:t>
      </w:r>
      <w:r>
        <w:t>+/-</w:t>
      </w:r>
      <w:r>
        <w:rPr>
          <w:spacing w:val="-5"/>
        </w:rPr>
        <w:t xml:space="preserve"> </w:t>
      </w:r>
      <w:r>
        <w:t>20%</w:t>
      </w:r>
      <w:r>
        <w:rPr>
          <w:spacing w:val="-3"/>
        </w:rPr>
        <w:t xml:space="preserve"> </w:t>
      </w:r>
      <w:r>
        <w:t>of</w:t>
      </w:r>
      <w:r>
        <w:rPr>
          <w:spacing w:val="-3"/>
        </w:rPr>
        <w:t xml:space="preserve"> </w:t>
      </w:r>
      <w:r>
        <w:t>the</w:t>
      </w:r>
      <w:r>
        <w:rPr>
          <w:spacing w:val="-3"/>
        </w:rPr>
        <w:t xml:space="preserve"> </w:t>
      </w:r>
      <w:r>
        <w:t>three-year</w:t>
      </w:r>
      <w:r>
        <w:rPr>
          <w:spacing w:val="-4"/>
        </w:rPr>
        <w:t xml:space="preserve"> </w:t>
      </w:r>
      <w:r>
        <w:t>national</w:t>
      </w:r>
      <w:r>
        <w:rPr>
          <w:spacing w:val="-4"/>
        </w:rPr>
        <w:t xml:space="preserve"> </w:t>
      </w:r>
      <w:r>
        <w:t>average</w:t>
      </w:r>
      <w:r>
        <w:rPr>
          <w:spacing w:val="-3"/>
        </w:rPr>
        <w:t xml:space="preserve"> </w:t>
      </w:r>
      <w:r>
        <w:t>of</w:t>
      </w:r>
      <w:r>
        <w:rPr>
          <w:spacing w:val="-3"/>
        </w:rPr>
        <w:t xml:space="preserve"> </w:t>
      </w:r>
      <w:r>
        <w:t>0.90 for</w:t>
      </w:r>
      <w:r>
        <w:rPr>
          <w:spacing w:val="-2"/>
        </w:rPr>
        <w:t xml:space="preserve"> </w:t>
      </w:r>
      <w:r>
        <w:t>other-than-serious (OTS) violations,</w:t>
      </w:r>
      <w:r>
        <w:rPr>
          <w:spacing w:val="-2"/>
        </w:rPr>
        <w:t xml:space="preserve"> </w:t>
      </w:r>
      <w:r>
        <w:t>which</w:t>
      </w:r>
      <w:r>
        <w:rPr>
          <w:spacing w:val="-1"/>
        </w:rPr>
        <w:t xml:space="preserve"> </w:t>
      </w:r>
      <w:r>
        <w:t>equals a range</w:t>
      </w:r>
      <w:r>
        <w:rPr>
          <w:spacing w:val="-1"/>
        </w:rPr>
        <w:t xml:space="preserve"> </w:t>
      </w:r>
      <w:r>
        <w:t>from</w:t>
      </w:r>
      <w:r>
        <w:rPr>
          <w:spacing w:val="-2"/>
        </w:rPr>
        <w:t xml:space="preserve"> </w:t>
      </w:r>
      <w:r>
        <w:t>0.72</w:t>
      </w:r>
      <w:r>
        <w:rPr>
          <w:spacing w:val="-1"/>
        </w:rPr>
        <w:t xml:space="preserve"> </w:t>
      </w:r>
      <w:r>
        <w:t>to</w:t>
      </w:r>
      <w:r>
        <w:rPr>
          <w:spacing w:val="-4"/>
        </w:rPr>
        <w:t xml:space="preserve"> </w:t>
      </w:r>
      <w:r>
        <w:t>1.08.</w:t>
      </w:r>
      <w:r>
        <w:rPr>
          <w:spacing w:val="40"/>
        </w:rPr>
        <w:t xml:space="preserve"> </w:t>
      </w:r>
      <w:r>
        <w:t>PR OSHA’s OTS average is 1.63 which is above the FRL range.</w:t>
      </w:r>
    </w:p>
    <w:p w14:paraId="5AE1FF4C" w14:textId="77777777" w:rsidR="007008EF" w:rsidRDefault="007008EF" w:rsidP="007008EF">
      <w:pPr>
        <w:pStyle w:val="BodyText"/>
        <w:spacing w:before="1"/>
      </w:pPr>
    </w:p>
    <w:p w14:paraId="2B0BF069" w14:textId="77777777" w:rsidR="007008EF" w:rsidRDefault="007008EF" w:rsidP="007008EF">
      <w:pPr>
        <w:pStyle w:val="BodyText"/>
        <w:ind w:left="120" w:right="228"/>
      </w:pPr>
      <w:r>
        <w:rPr>
          <w:u w:val="single"/>
        </w:rPr>
        <w:t>Explanation</w:t>
      </w:r>
      <w:r>
        <w:t>: PR OSHA’s violations per inspection (OTS) is above the FRL range.</w:t>
      </w:r>
      <w:r>
        <w:rPr>
          <w:spacing w:val="40"/>
        </w:rPr>
        <w:t xml:space="preserve"> </w:t>
      </w:r>
      <w:r>
        <w:t>Without a case file</w:t>
      </w:r>
      <w:r>
        <w:rPr>
          <w:spacing w:val="-2"/>
        </w:rPr>
        <w:t xml:space="preserve"> </w:t>
      </w:r>
      <w:r>
        <w:t>review,</w:t>
      </w:r>
      <w:r>
        <w:rPr>
          <w:spacing w:val="-4"/>
        </w:rPr>
        <w:t xml:space="preserve"> </w:t>
      </w:r>
      <w:r>
        <w:t>it</w:t>
      </w:r>
      <w:r>
        <w:rPr>
          <w:spacing w:val="-3"/>
        </w:rPr>
        <w:t xml:space="preserve"> </w:t>
      </w:r>
      <w:r>
        <w:t>is</w:t>
      </w:r>
      <w:r>
        <w:rPr>
          <w:spacing w:val="-3"/>
        </w:rPr>
        <w:t xml:space="preserve"> </w:t>
      </w:r>
      <w:r>
        <w:t>not</w:t>
      </w:r>
      <w:r>
        <w:rPr>
          <w:spacing w:val="-3"/>
        </w:rPr>
        <w:t xml:space="preserve"> </w:t>
      </w:r>
      <w:r>
        <w:t>possible</w:t>
      </w:r>
      <w:r>
        <w:rPr>
          <w:spacing w:val="-4"/>
        </w:rPr>
        <w:t xml:space="preserve"> </w:t>
      </w:r>
      <w:r>
        <w:t>to</w:t>
      </w:r>
      <w:r>
        <w:rPr>
          <w:spacing w:val="-2"/>
        </w:rPr>
        <w:t xml:space="preserve"> </w:t>
      </w:r>
      <w:r>
        <w:t>conclude</w:t>
      </w:r>
      <w:r>
        <w:rPr>
          <w:spacing w:val="-3"/>
        </w:rPr>
        <w:t xml:space="preserve"> </w:t>
      </w:r>
      <w:r>
        <w:t>that</w:t>
      </w:r>
      <w:r>
        <w:rPr>
          <w:spacing w:val="-1"/>
        </w:rPr>
        <w:t xml:space="preserve"> </w:t>
      </w:r>
      <w:r>
        <w:t>PR</w:t>
      </w:r>
      <w:r>
        <w:rPr>
          <w:spacing w:val="-5"/>
        </w:rPr>
        <w:t xml:space="preserve"> </w:t>
      </w:r>
      <w:r>
        <w:t>OSHA</w:t>
      </w:r>
      <w:r>
        <w:rPr>
          <w:spacing w:val="-2"/>
        </w:rPr>
        <w:t xml:space="preserve"> </w:t>
      </w:r>
      <w:r>
        <w:t>is</w:t>
      </w:r>
      <w:r>
        <w:rPr>
          <w:spacing w:val="-3"/>
        </w:rPr>
        <w:t xml:space="preserve"> </w:t>
      </w:r>
      <w:r>
        <w:t>not</w:t>
      </w:r>
      <w:r>
        <w:rPr>
          <w:spacing w:val="-1"/>
        </w:rPr>
        <w:t xml:space="preserve"> </w:t>
      </w:r>
      <w:r>
        <w:t>correctly</w:t>
      </w:r>
      <w:r>
        <w:rPr>
          <w:spacing w:val="-3"/>
        </w:rPr>
        <w:t xml:space="preserve"> </w:t>
      </w:r>
      <w:r>
        <w:t>classifying</w:t>
      </w:r>
      <w:r>
        <w:rPr>
          <w:spacing w:val="-3"/>
        </w:rPr>
        <w:t xml:space="preserve"> </w:t>
      </w:r>
      <w:r>
        <w:t>these</w:t>
      </w:r>
      <w:r>
        <w:rPr>
          <w:spacing w:val="-3"/>
        </w:rPr>
        <w:t xml:space="preserve"> </w:t>
      </w:r>
      <w:r>
        <w:t>violations as OTS rather than serious violations.</w:t>
      </w:r>
      <w:r>
        <w:rPr>
          <w:spacing w:val="40"/>
        </w:rPr>
        <w:t xml:space="preserve"> </w:t>
      </w:r>
      <w:r>
        <w:t>During the next comprehensive FAME review, this SAMM measure will be further evaluated.</w:t>
      </w:r>
    </w:p>
    <w:p w14:paraId="0412B1E8" w14:textId="77777777" w:rsidR="007008EF" w:rsidRDefault="007008EF" w:rsidP="007008EF">
      <w:pPr>
        <w:pStyle w:val="BodyText"/>
        <w:spacing w:before="12"/>
        <w:rPr>
          <w:sz w:val="23"/>
        </w:rPr>
      </w:pPr>
    </w:p>
    <w:p w14:paraId="5C3FC8E0" w14:textId="77777777" w:rsidR="007008EF" w:rsidRDefault="007008EF" w:rsidP="007008EF">
      <w:pPr>
        <w:pStyle w:val="Heading3"/>
      </w:pPr>
      <w:r>
        <w:t>SAMM</w:t>
      </w:r>
      <w:r>
        <w:rPr>
          <w:spacing w:val="-6"/>
        </w:rPr>
        <w:t xml:space="preserve"> </w:t>
      </w:r>
      <w:r>
        <w:t>6</w:t>
      </w:r>
      <w:r>
        <w:rPr>
          <w:spacing w:val="-1"/>
        </w:rPr>
        <w:t xml:space="preserve"> </w:t>
      </w:r>
      <w:r>
        <w:t>-</w:t>
      </w:r>
      <w:r>
        <w:rPr>
          <w:spacing w:val="-1"/>
        </w:rPr>
        <w:t xml:space="preserve"> </w:t>
      </w:r>
      <w:r>
        <w:t>Percent</w:t>
      </w:r>
      <w:r>
        <w:rPr>
          <w:spacing w:val="-2"/>
        </w:rPr>
        <w:t xml:space="preserve"> </w:t>
      </w:r>
      <w:r>
        <w:t>of</w:t>
      </w:r>
      <w:r>
        <w:rPr>
          <w:spacing w:val="-1"/>
        </w:rPr>
        <w:t xml:space="preserve"> </w:t>
      </w:r>
      <w:r>
        <w:t>total</w:t>
      </w:r>
      <w:r>
        <w:rPr>
          <w:spacing w:val="-1"/>
        </w:rPr>
        <w:t xml:space="preserve"> </w:t>
      </w:r>
      <w:r>
        <w:t>inspections</w:t>
      </w:r>
      <w:r>
        <w:rPr>
          <w:spacing w:val="-4"/>
        </w:rPr>
        <w:t xml:space="preserve"> </w:t>
      </w:r>
      <w:r>
        <w:t>in</w:t>
      </w:r>
      <w:r>
        <w:rPr>
          <w:spacing w:val="-3"/>
        </w:rPr>
        <w:t xml:space="preserve"> </w:t>
      </w:r>
      <w:r>
        <w:t>state</w:t>
      </w:r>
      <w:r>
        <w:rPr>
          <w:spacing w:val="-2"/>
        </w:rPr>
        <w:t xml:space="preserve"> </w:t>
      </w:r>
      <w:r>
        <w:t>and</w:t>
      </w:r>
      <w:r>
        <w:rPr>
          <w:spacing w:val="-2"/>
        </w:rPr>
        <w:t xml:space="preserve"> </w:t>
      </w:r>
      <w:r>
        <w:t>local government</w:t>
      </w:r>
      <w:r>
        <w:rPr>
          <w:spacing w:val="-3"/>
        </w:rPr>
        <w:t xml:space="preserve"> </w:t>
      </w:r>
      <w:r>
        <w:rPr>
          <w:spacing w:val="-2"/>
        </w:rPr>
        <w:t>workplaces</w:t>
      </w:r>
    </w:p>
    <w:p w14:paraId="160A310A" w14:textId="77777777" w:rsidR="007008EF" w:rsidRDefault="007008EF" w:rsidP="007008EF">
      <w:pPr>
        <w:pStyle w:val="BodyText"/>
        <w:spacing w:before="11"/>
        <w:rPr>
          <w:b/>
          <w:sz w:val="23"/>
        </w:rPr>
      </w:pPr>
    </w:p>
    <w:p w14:paraId="2008032F" w14:textId="644A26A9" w:rsidR="007008EF" w:rsidRDefault="007008EF" w:rsidP="007008EF">
      <w:pPr>
        <w:pStyle w:val="BodyText"/>
        <w:spacing w:before="1"/>
        <w:ind w:left="120" w:right="149"/>
      </w:pPr>
      <w:r>
        <w:rPr>
          <w:u w:val="single"/>
        </w:rPr>
        <w:t>Discussion of State Plan data and FRL:</w:t>
      </w:r>
      <w:r>
        <w:t xml:space="preserve"> The FRL for the average number for state and local government workplace inspections</w:t>
      </w:r>
      <w:r>
        <w:rPr>
          <w:spacing w:val="-3"/>
        </w:rPr>
        <w:t xml:space="preserve"> </w:t>
      </w:r>
      <w:r>
        <w:t>is</w:t>
      </w:r>
      <w:r>
        <w:rPr>
          <w:spacing w:val="-5"/>
        </w:rPr>
        <w:t xml:space="preserve"> </w:t>
      </w:r>
      <w:r>
        <w:t>+/-</w:t>
      </w:r>
      <w:r>
        <w:rPr>
          <w:spacing w:val="-2"/>
        </w:rPr>
        <w:t xml:space="preserve"> </w:t>
      </w:r>
      <w:r>
        <w:t>5%</w:t>
      </w:r>
      <w:r>
        <w:rPr>
          <w:spacing w:val="-1"/>
        </w:rPr>
        <w:t xml:space="preserve"> </w:t>
      </w:r>
      <w:r>
        <w:t>of</w:t>
      </w:r>
      <w:r>
        <w:rPr>
          <w:spacing w:val="-4"/>
        </w:rPr>
        <w:t xml:space="preserve"> </w:t>
      </w:r>
      <w:r>
        <w:t>the</w:t>
      </w:r>
      <w:r>
        <w:rPr>
          <w:spacing w:val="-5"/>
        </w:rPr>
        <w:t xml:space="preserve"> </w:t>
      </w:r>
      <w:r>
        <w:t>three-year</w:t>
      </w:r>
      <w:r>
        <w:rPr>
          <w:spacing w:val="-5"/>
        </w:rPr>
        <w:t xml:space="preserve"> </w:t>
      </w:r>
      <w:r>
        <w:t>national</w:t>
      </w:r>
      <w:r>
        <w:rPr>
          <w:spacing w:val="-2"/>
        </w:rPr>
        <w:t xml:space="preserve"> </w:t>
      </w:r>
      <w:r>
        <w:t>average</w:t>
      </w:r>
      <w:r>
        <w:rPr>
          <w:spacing w:val="-2"/>
        </w:rPr>
        <w:t xml:space="preserve"> </w:t>
      </w:r>
      <w:r>
        <w:t>of</w:t>
      </w:r>
      <w:r>
        <w:rPr>
          <w:spacing w:val="-1"/>
        </w:rPr>
        <w:t xml:space="preserve"> </w:t>
      </w:r>
      <w:r>
        <w:t>21.90%</w:t>
      </w:r>
      <w:r>
        <w:rPr>
          <w:spacing w:val="-2"/>
        </w:rPr>
        <w:t xml:space="preserve"> </w:t>
      </w:r>
      <w:r>
        <w:t>which</w:t>
      </w:r>
      <w:r>
        <w:rPr>
          <w:spacing w:val="-5"/>
        </w:rPr>
        <w:t xml:space="preserve"> </w:t>
      </w:r>
      <w:r>
        <w:t>equals</w:t>
      </w:r>
      <w:r>
        <w:rPr>
          <w:spacing w:val="-5"/>
        </w:rPr>
        <w:t xml:space="preserve"> </w:t>
      </w:r>
      <w:r>
        <w:t>a</w:t>
      </w:r>
      <w:r>
        <w:rPr>
          <w:spacing w:val="-2"/>
        </w:rPr>
        <w:t xml:space="preserve"> </w:t>
      </w:r>
      <w:r>
        <w:t>range</w:t>
      </w:r>
      <w:r>
        <w:rPr>
          <w:spacing w:val="-4"/>
        </w:rPr>
        <w:t xml:space="preserve"> </w:t>
      </w:r>
      <w:r>
        <w:t>from 20.81% to 23%.</w:t>
      </w:r>
      <w:r>
        <w:rPr>
          <w:spacing w:val="40"/>
        </w:rPr>
        <w:t xml:space="preserve"> </w:t>
      </w:r>
      <w:r>
        <w:t xml:space="preserve">PR OSHA’s average is 33.59%, which </w:t>
      </w:r>
      <w:r w:rsidR="00C34BCF">
        <w:t>exceeds the</w:t>
      </w:r>
      <w:r>
        <w:t xml:space="preserve"> FRL range.</w:t>
      </w:r>
    </w:p>
    <w:p w14:paraId="6E6EDE8A" w14:textId="77777777" w:rsidR="007008EF" w:rsidRDefault="007008EF" w:rsidP="007008EF">
      <w:pPr>
        <w:pStyle w:val="BodyText"/>
        <w:spacing w:before="11"/>
        <w:rPr>
          <w:sz w:val="23"/>
        </w:rPr>
      </w:pPr>
    </w:p>
    <w:p w14:paraId="2E5C4460" w14:textId="0139FEBE" w:rsidR="007008EF" w:rsidRDefault="007008EF" w:rsidP="007008EF">
      <w:pPr>
        <w:pStyle w:val="BodyText"/>
        <w:ind w:left="119" w:right="149"/>
      </w:pPr>
      <w:r>
        <w:rPr>
          <w:u w:val="single"/>
        </w:rPr>
        <w:t>Explanation</w:t>
      </w:r>
      <w:r>
        <w:t>: PR</w:t>
      </w:r>
      <w:r>
        <w:rPr>
          <w:spacing w:val="-1"/>
        </w:rPr>
        <w:t xml:space="preserve"> </w:t>
      </w:r>
      <w:r>
        <w:t>OSHA’s</w:t>
      </w:r>
      <w:r>
        <w:rPr>
          <w:spacing w:val="-3"/>
        </w:rPr>
        <w:t xml:space="preserve"> </w:t>
      </w:r>
      <w:r>
        <w:t>percent of</w:t>
      </w:r>
      <w:r>
        <w:rPr>
          <w:spacing w:val="-2"/>
        </w:rPr>
        <w:t xml:space="preserve"> </w:t>
      </w:r>
      <w:r>
        <w:t>total state and local government workplace inspections</w:t>
      </w:r>
      <w:r>
        <w:rPr>
          <w:spacing w:val="-1"/>
        </w:rPr>
        <w:t xml:space="preserve"> </w:t>
      </w:r>
      <w:r>
        <w:t>is</w:t>
      </w:r>
      <w:r>
        <w:rPr>
          <w:spacing w:val="-1"/>
        </w:rPr>
        <w:t xml:space="preserve"> </w:t>
      </w:r>
      <w:r>
        <w:t>above</w:t>
      </w:r>
      <w:r>
        <w:rPr>
          <w:spacing w:val="-2"/>
        </w:rPr>
        <w:t xml:space="preserve"> </w:t>
      </w:r>
      <w:r>
        <w:t>the FRL</w:t>
      </w:r>
      <w:r>
        <w:rPr>
          <w:spacing w:val="-1"/>
        </w:rPr>
        <w:t xml:space="preserve"> </w:t>
      </w:r>
      <w:r>
        <w:t>range</w:t>
      </w:r>
      <w:r w:rsidR="00C34BCF">
        <w:t xml:space="preserve"> and </w:t>
      </w:r>
      <w:r w:rsidR="00FF6A38">
        <w:t xml:space="preserve">may seem like a </w:t>
      </w:r>
      <w:r w:rsidR="00C34BCF">
        <w:t>positive outcome</w:t>
      </w:r>
      <w:r>
        <w:t>.</w:t>
      </w:r>
      <w:r w:rsidR="00C34BCF">
        <w:t xml:space="preserve">  </w:t>
      </w:r>
      <w:r w:rsidR="001B5F7D">
        <w:t>However, this</w:t>
      </w:r>
      <w:r>
        <w:t xml:space="preserve"> percentage has been impacted due to the decrease</w:t>
      </w:r>
      <w:r w:rsidR="00C34BCF">
        <w:t xml:space="preserve"> in</w:t>
      </w:r>
      <w:r>
        <w:t xml:space="preserve"> overall number of inspections conducted</w:t>
      </w:r>
      <w:r>
        <w:rPr>
          <w:spacing w:val="-4"/>
        </w:rPr>
        <w:t xml:space="preserve"> </w:t>
      </w:r>
      <w:r>
        <w:t>in</w:t>
      </w:r>
      <w:r>
        <w:rPr>
          <w:spacing w:val="-4"/>
        </w:rPr>
        <w:t xml:space="preserve"> </w:t>
      </w:r>
      <w:r>
        <w:t>FY</w:t>
      </w:r>
      <w:r>
        <w:rPr>
          <w:spacing w:val="-4"/>
        </w:rPr>
        <w:t xml:space="preserve"> </w:t>
      </w:r>
      <w:r>
        <w:t>2022.</w:t>
      </w:r>
      <w:r>
        <w:rPr>
          <w:spacing w:val="40"/>
        </w:rPr>
        <w:t xml:space="preserve"> </w:t>
      </w:r>
      <w:r>
        <w:t>This</w:t>
      </w:r>
      <w:r>
        <w:rPr>
          <w:spacing w:val="-3"/>
        </w:rPr>
        <w:t xml:space="preserve"> </w:t>
      </w:r>
      <w:r>
        <w:t>decrease</w:t>
      </w:r>
      <w:r>
        <w:rPr>
          <w:spacing w:val="-2"/>
        </w:rPr>
        <w:t xml:space="preserve"> </w:t>
      </w:r>
      <w:r>
        <w:t>in</w:t>
      </w:r>
      <w:r>
        <w:rPr>
          <w:spacing w:val="-2"/>
        </w:rPr>
        <w:t xml:space="preserve"> </w:t>
      </w:r>
      <w:r>
        <w:t>overall</w:t>
      </w:r>
      <w:r>
        <w:rPr>
          <w:spacing w:val="-2"/>
        </w:rPr>
        <w:t xml:space="preserve"> </w:t>
      </w:r>
      <w:r>
        <w:t>safety</w:t>
      </w:r>
      <w:r>
        <w:rPr>
          <w:spacing w:val="-3"/>
        </w:rPr>
        <w:t xml:space="preserve"> </w:t>
      </w:r>
      <w:r>
        <w:t>and</w:t>
      </w:r>
      <w:r>
        <w:rPr>
          <w:spacing w:val="-4"/>
        </w:rPr>
        <w:t xml:space="preserve"> </w:t>
      </w:r>
      <w:r>
        <w:t>health</w:t>
      </w:r>
      <w:r>
        <w:rPr>
          <w:spacing w:val="-2"/>
        </w:rPr>
        <w:t xml:space="preserve"> </w:t>
      </w:r>
      <w:r>
        <w:t>inspections</w:t>
      </w:r>
      <w:r>
        <w:rPr>
          <w:spacing w:val="-3"/>
        </w:rPr>
        <w:t xml:space="preserve"> </w:t>
      </w:r>
      <w:r>
        <w:t>conducted</w:t>
      </w:r>
      <w:r>
        <w:rPr>
          <w:spacing w:val="-2"/>
        </w:rPr>
        <w:t xml:space="preserve"> </w:t>
      </w:r>
      <w:r>
        <w:t>in</w:t>
      </w:r>
      <w:r>
        <w:rPr>
          <w:spacing w:val="-4"/>
        </w:rPr>
        <w:t xml:space="preserve"> </w:t>
      </w:r>
      <w:r>
        <w:t xml:space="preserve">both the private and state and local government workplaces is related to the lack of experienced CSHOs available to perform </w:t>
      </w:r>
      <w:r>
        <w:rPr>
          <w:spacing w:val="-2"/>
        </w:rPr>
        <w:t>inspections.</w:t>
      </w:r>
    </w:p>
    <w:p w14:paraId="24B7F49D" w14:textId="77777777" w:rsidR="007008EF" w:rsidRDefault="007008EF" w:rsidP="007008EF">
      <w:pPr>
        <w:pStyle w:val="BodyText"/>
        <w:spacing w:before="1"/>
      </w:pPr>
    </w:p>
    <w:p w14:paraId="402FE76D" w14:textId="77777777" w:rsidR="007008EF" w:rsidRDefault="007008EF" w:rsidP="007008EF">
      <w:pPr>
        <w:pStyle w:val="Heading3"/>
        <w:spacing w:before="1"/>
      </w:pPr>
      <w:r>
        <w:t>SAMM</w:t>
      </w:r>
      <w:r>
        <w:rPr>
          <w:spacing w:val="-3"/>
        </w:rPr>
        <w:t xml:space="preserve"> </w:t>
      </w:r>
      <w:r>
        <w:t>7</w:t>
      </w:r>
      <w:r>
        <w:rPr>
          <w:spacing w:val="-1"/>
        </w:rPr>
        <w:t xml:space="preserve"> </w:t>
      </w:r>
      <w:r>
        <w:t>– Planned</w:t>
      </w:r>
      <w:r>
        <w:rPr>
          <w:spacing w:val="-3"/>
        </w:rPr>
        <w:t xml:space="preserve"> </w:t>
      </w:r>
      <w:r>
        <w:t>v.</w:t>
      </w:r>
      <w:r>
        <w:rPr>
          <w:spacing w:val="-3"/>
        </w:rPr>
        <w:t xml:space="preserve"> </w:t>
      </w:r>
      <w:r>
        <w:t>Actual</w:t>
      </w:r>
      <w:r>
        <w:rPr>
          <w:spacing w:val="1"/>
        </w:rPr>
        <w:t xml:space="preserve"> </w:t>
      </w:r>
      <w:r>
        <w:t>Inspections</w:t>
      </w:r>
      <w:r>
        <w:rPr>
          <w:spacing w:val="-4"/>
        </w:rPr>
        <w:t xml:space="preserve"> </w:t>
      </w:r>
      <w:r>
        <w:t>–</w:t>
      </w:r>
      <w:r>
        <w:rPr>
          <w:spacing w:val="-1"/>
        </w:rPr>
        <w:t xml:space="preserve"> </w:t>
      </w:r>
      <w:r>
        <w:rPr>
          <w:spacing w:val="-2"/>
        </w:rPr>
        <w:t>Safety/Health:</w:t>
      </w:r>
    </w:p>
    <w:p w14:paraId="08CE29E0" w14:textId="77777777" w:rsidR="007008EF" w:rsidRDefault="007008EF" w:rsidP="007008EF">
      <w:pPr>
        <w:pStyle w:val="BodyText"/>
        <w:spacing w:before="11"/>
        <w:rPr>
          <w:b/>
          <w:sz w:val="23"/>
        </w:rPr>
      </w:pPr>
    </w:p>
    <w:p w14:paraId="682931B7" w14:textId="07D6681C" w:rsidR="007008EF" w:rsidRDefault="007008EF" w:rsidP="007008EF">
      <w:pPr>
        <w:pStyle w:val="BodyText"/>
        <w:ind w:left="119" w:right="149"/>
      </w:pPr>
      <w:r>
        <w:rPr>
          <w:u w:val="single"/>
        </w:rPr>
        <w:t xml:space="preserve">Discussion of the State Plan data and </w:t>
      </w:r>
      <w:r w:rsidRPr="00973E0B">
        <w:rPr>
          <w:u w:val="single"/>
        </w:rPr>
        <w:t>FRL</w:t>
      </w:r>
      <w:r w:rsidRPr="001B5F7D">
        <w:rPr>
          <w:u w:val="single"/>
        </w:rPr>
        <w:t>:</w:t>
      </w:r>
      <w:r>
        <w:t xml:space="preserve"> The FRL for planned vs actual inspections is +/- 5% of the</w:t>
      </w:r>
      <w:r>
        <w:rPr>
          <w:spacing w:val="-3"/>
        </w:rPr>
        <w:t xml:space="preserve"> </w:t>
      </w:r>
      <w:r>
        <w:t>negotiated</w:t>
      </w:r>
      <w:r>
        <w:rPr>
          <w:spacing w:val="-3"/>
        </w:rPr>
        <w:t xml:space="preserve"> </w:t>
      </w:r>
      <w:r>
        <w:t>number</w:t>
      </w:r>
      <w:r>
        <w:rPr>
          <w:spacing w:val="-1"/>
        </w:rPr>
        <w:t xml:space="preserve"> </w:t>
      </w:r>
      <w:r>
        <w:t>of 976</w:t>
      </w:r>
      <w:r>
        <w:rPr>
          <w:spacing w:val="-1"/>
        </w:rPr>
        <w:t xml:space="preserve"> </w:t>
      </w:r>
      <w:r>
        <w:t>safety</w:t>
      </w:r>
      <w:r>
        <w:rPr>
          <w:spacing w:val="-5"/>
        </w:rPr>
        <w:t xml:space="preserve"> </w:t>
      </w:r>
      <w:r>
        <w:t>inspections</w:t>
      </w:r>
      <w:r>
        <w:rPr>
          <w:spacing w:val="-4"/>
        </w:rPr>
        <w:t xml:space="preserve"> </w:t>
      </w:r>
      <w:r>
        <w:t>which</w:t>
      </w:r>
      <w:r>
        <w:rPr>
          <w:spacing w:val="-3"/>
        </w:rPr>
        <w:t xml:space="preserve"> </w:t>
      </w:r>
      <w:r>
        <w:t>equals</w:t>
      </w:r>
      <w:r>
        <w:rPr>
          <w:spacing w:val="-2"/>
        </w:rPr>
        <w:t xml:space="preserve"> </w:t>
      </w:r>
      <w:r>
        <w:t>a</w:t>
      </w:r>
      <w:r>
        <w:rPr>
          <w:spacing w:val="-4"/>
        </w:rPr>
        <w:t xml:space="preserve"> </w:t>
      </w:r>
      <w:r>
        <w:t>range</w:t>
      </w:r>
      <w:r>
        <w:rPr>
          <w:spacing w:val="-3"/>
        </w:rPr>
        <w:t xml:space="preserve"> </w:t>
      </w:r>
      <w:r>
        <w:t>of</w:t>
      </w:r>
      <w:r>
        <w:rPr>
          <w:spacing w:val="-3"/>
        </w:rPr>
        <w:t xml:space="preserve"> </w:t>
      </w:r>
      <w:r>
        <w:t>927.20</w:t>
      </w:r>
      <w:r>
        <w:rPr>
          <w:spacing w:val="-3"/>
        </w:rPr>
        <w:t xml:space="preserve"> </w:t>
      </w:r>
      <w:r>
        <w:t>to</w:t>
      </w:r>
      <w:r>
        <w:rPr>
          <w:spacing w:val="-3"/>
        </w:rPr>
        <w:t xml:space="preserve"> </w:t>
      </w:r>
      <w:r>
        <w:t>1,024.80</w:t>
      </w:r>
      <w:r>
        <w:rPr>
          <w:spacing w:val="-1"/>
        </w:rPr>
        <w:t xml:space="preserve"> </w:t>
      </w:r>
      <w:r>
        <w:t>for safety, and 284 health inspections which equals a range of 269.80 to 298.20 for health.</w:t>
      </w:r>
      <w:r>
        <w:rPr>
          <w:spacing w:val="40"/>
        </w:rPr>
        <w:t xml:space="preserve"> </w:t>
      </w:r>
      <w:r>
        <w:t>PR OSHA’</w:t>
      </w:r>
      <w:r w:rsidR="00973E0B">
        <w:t>s</w:t>
      </w:r>
      <w:r>
        <w:t xml:space="preserve"> Safety staff conducted 458 inspections and the health staff conducted 182 inspections – both substantially lower than the FRL.</w:t>
      </w:r>
    </w:p>
    <w:p w14:paraId="0F65344B" w14:textId="77777777" w:rsidR="007008EF" w:rsidRDefault="007008EF" w:rsidP="007008EF">
      <w:pPr>
        <w:pStyle w:val="BodyText"/>
        <w:spacing w:before="11"/>
        <w:rPr>
          <w:sz w:val="23"/>
        </w:rPr>
      </w:pPr>
    </w:p>
    <w:p w14:paraId="09D30B68" w14:textId="77777777" w:rsidR="004049C6" w:rsidRDefault="004049C6" w:rsidP="007008EF">
      <w:pPr>
        <w:pStyle w:val="BodyText"/>
        <w:spacing w:before="1"/>
        <w:ind w:left="120"/>
        <w:rPr>
          <w:u w:val="single"/>
        </w:rPr>
      </w:pPr>
    </w:p>
    <w:p w14:paraId="3893C98F" w14:textId="34B47401" w:rsidR="007008EF" w:rsidRDefault="007008EF" w:rsidP="007008EF">
      <w:pPr>
        <w:pStyle w:val="BodyText"/>
        <w:spacing w:before="1"/>
        <w:ind w:left="120"/>
      </w:pPr>
      <w:r>
        <w:rPr>
          <w:u w:val="single"/>
        </w:rPr>
        <w:t>Explanatio</w:t>
      </w:r>
      <w:r w:rsidRPr="00973E0B">
        <w:rPr>
          <w:u w:val="single"/>
        </w:rPr>
        <w:t>n:</w:t>
      </w:r>
      <w:r w:rsidRPr="001B5F7D">
        <w:rPr>
          <w:spacing w:val="-2"/>
        </w:rPr>
        <w:t xml:space="preserve"> </w:t>
      </w:r>
      <w:r>
        <w:t>PR</w:t>
      </w:r>
      <w:r>
        <w:rPr>
          <w:spacing w:val="-3"/>
        </w:rPr>
        <w:t xml:space="preserve"> </w:t>
      </w:r>
      <w:r>
        <w:t>OSHA’s</w:t>
      </w:r>
      <w:r>
        <w:rPr>
          <w:spacing w:val="-3"/>
        </w:rPr>
        <w:t xml:space="preserve"> </w:t>
      </w:r>
      <w:r>
        <w:t>low</w:t>
      </w:r>
      <w:r>
        <w:rPr>
          <w:spacing w:val="-4"/>
        </w:rPr>
        <w:t xml:space="preserve"> </w:t>
      </w:r>
      <w:r>
        <w:t>number</w:t>
      </w:r>
      <w:r>
        <w:rPr>
          <w:spacing w:val="-5"/>
        </w:rPr>
        <w:t xml:space="preserve"> </w:t>
      </w:r>
      <w:r>
        <w:t>of</w:t>
      </w:r>
      <w:r>
        <w:rPr>
          <w:spacing w:val="-4"/>
        </w:rPr>
        <w:t xml:space="preserve"> </w:t>
      </w:r>
      <w:r>
        <w:t>inspections</w:t>
      </w:r>
      <w:r>
        <w:rPr>
          <w:spacing w:val="-3"/>
        </w:rPr>
        <w:t xml:space="preserve"> </w:t>
      </w:r>
      <w:r>
        <w:t>can</w:t>
      </w:r>
      <w:r>
        <w:rPr>
          <w:spacing w:val="-2"/>
        </w:rPr>
        <w:t xml:space="preserve"> </w:t>
      </w:r>
      <w:r>
        <w:t>be</w:t>
      </w:r>
      <w:r>
        <w:rPr>
          <w:spacing w:val="-2"/>
        </w:rPr>
        <w:t xml:space="preserve"> </w:t>
      </w:r>
      <w:r>
        <w:t>attributed</w:t>
      </w:r>
      <w:r>
        <w:rPr>
          <w:spacing w:val="-4"/>
        </w:rPr>
        <w:t xml:space="preserve"> </w:t>
      </w:r>
      <w:r>
        <w:t>to</w:t>
      </w:r>
      <w:r>
        <w:rPr>
          <w:spacing w:val="-2"/>
        </w:rPr>
        <w:t xml:space="preserve"> </w:t>
      </w:r>
      <w:r>
        <w:t>high</w:t>
      </w:r>
      <w:r>
        <w:rPr>
          <w:spacing w:val="-2"/>
        </w:rPr>
        <w:t xml:space="preserve"> </w:t>
      </w:r>
      <w:r>
        <w:t>staff</w:t>
      </w:r>
      <w:r>
        <w:rPr>
          <w:spacing w:val="-4"/>
        </w:rPr>
        <w:t xml:space="preserve"> </w:t>
      </w:r>
      <w:r>
        <w:t>turnover</w:t>
      </w:r>
      <w:r>
        <w:rPr>
          <w:spacing w:val="-1"/>
        </w:rPr>
        <w:t xml:space="preserve"> </w:t>
      </w:r>
      <w:r>
        <w:t>and limited experienced enforcement staff available to conduct inspections.</w:t>
      </w:r>
      <w:r>
        <w:rPr>
          <w:spacing w:val="40"/>
        </w:rPr>
        <w:t xml:space="preserve"> </w:t>
      </w:r>
      <w:r>
        <w:t xml:space="preserve">OSHA will monitor </w:t>
      </w:r>
      <w:r>
        <w:lastRenderedPageBreak/>
        <w:t>inspection goals during quarterly meetings in FY 2023.</w:t>
      </w:r>
    </w:p>
    <w:p w14:paraId="18A84227" w14:textId="77777777" w:rsidR="007008EF" w:rsidRDefault="007008EF" w:rsidP="007008EF">
      <w:pPr>
        <w:pStyle w:val="BodyText"/>
        <w:spacing w:before="1"/>
      </w:pPr>
    </w:p>
    <w:p w14:paraId="09FE856C" w14:textId="77777777" w:rsidR="007008EF" w:rsidRDefault="007008EF" w:rsidP="007008EF">
      <w:pPr>
        <w:pStyle w:val="Heading3"/>
      </w:pPr>
      <w:r>
        <w:t>SAMM</w:t>
      </w:r>
      <w:r>
        <w:rPr>
          <w:spacing w:val="-6"/>
        </w:rPr>
        <w:t xml:space="preserve"> </w:t>
      </w:r>
      <w:r>
        <w:t>8</w:t>
      </w:r>
      <w:r>
        <w:rPr>
          <w:spacing w:val="-1"/>
        </w:rPr>
        <w:t xml:space="preserve"> </w:t>
      </w:r>
      <w:r>
        <w:t>–</w:t>
      </w:r>
      <w:r>
        <w:rPr>
          <w:spacing w:val="-1"/>
        </w:rPr>
        <w:t xml:space="preserve"> </w:t>
      </w:r>
      <w:r>
        <w:t>Average</w:t>
      </w:r>
      <w:r>
        <w:rPr>
          <w:spacing w:val="-2"/>
        </w:rPr>
        <w:t xml:space="preserve"> </w:t>
      </w:r>
      <w:r>
        <w:t>Current</w:t>
      </w:r>
      <w:r>
        <w:rPr>
          <w:spacing w:val="-2"/>
        </w:rPr>
        <w:t xml:space="preserve"> </w:t>
      </w:r>
      <w:r>
        <w:t>Penalty</w:t>
      </w:r>
      <w:r>
        <w:rPr>
          <w:spacing w:val="-2"/>
        </w:rPr>
        <w:t xml:space="preserve"> </w:t>
      </w:r>
      <w:r>
        <w:t>per</w:t>
      </w:r>
      <w:r>
        <w:rPr>
          <w:spacing w:val="-3"/>
        </w:rPr>
        <w:t xml:space="preserve"> </w:t>
      </w:r>
      <w:r>
        <w:t>Serious</w:t>
      </w:r>
      <w:r>
        <w:rPr>
          <w:spacing w:val="-4"/>
        </w:rPr>
        <w:t xml:space="preserve"> </w:t>
      </w:r>
      <w:r>
        <w:t>Violation</w:t>
      </w:r>
      <w:r>
        <w:rPr>
          <w:spacing w:val="-1"/>
        </w:rPr>
        <w:t xml:space="preserve"> </w:t>
      </w:r>
      <w:r>
        <w:t>(Private</w:t>
      </w:r>
      <w:r>
        <w:rPr>
          <w:spacing w:val="-2"/>
        </w:rPr>
        <w:t xml:space="preserve"> Sector):</w:t>
      </w:r>
    </w:p>
    <w:p w14:paraId="04513D01" w14:textId="77777777" w:rsidR="007008EF" w:rsidRDefault="007008EF" w:rsidP="007008EF">
      <w:pPr>
        <w:pStyle w:val="BodyText"/>
        <w:rPr>
          <w:b/>
        </w:rPr>
      </w:pPr>
    </w:p>
    <w:p w14:paraId="3B9E0EC1" w14:textId="77777777" w:rsidR="007008EF" w:rsidRDefault="007008EF" w:rsidP="007008EF">
      <w:pPr>
        <w:pStyle w:val="BodyText"/>
        <w:ind w:left="119" w:right="149"/>
      </w:pPr>
      <w:r>
        <w:rPr>
          <w:u w:val="single"/>
        </w:rPr>
        <w:t>Discussion of the State Plan data and FRL:</w:t>
      </w:r>
      <w:r w:rsidRPr="001B5F7D">
        <w:t xml:space="preserve"> </w:t>
      </w:r>
      <w:r>
        <w:t>The FRL for average current penalty per serious violation for private sector (1-250+ workers) is +/- 25% of the $3,259.35 three-year national average which</w:t>
      </w:r>
      <w:r>
        <w:rPr>
          <w:spacing w:val="-3"/>
        </w:rPr>
        <w:t xml:space="preserve"> </w:t>
      </w:r>
      <w:r>
        <w:t>equals</w:t>
      </w:r>
      <w:r>
        <w:rPr>
          <w:spacing w:val="-2"/>
        </w:rPr>
        <w:t xml:space="preserve"> </w:t>
      </w:r>
      <w:r>
        <w:t>a</w:t>
      </w:r>
      <w:r>
        <w:rPr>
          <w:spacing w:val="-6"/>
        </w:rPr>
        <w:t xml:space="preserve"> </w:t>
      </w:r>
      <w:r>
        <w:t>range</w:t>
      </w:r>
      <w:r>
        <w:rPr>
          <w:spacing w:val="-3"/>
        </w:rPr>
        <w:t xml:space="preserve"> </w:t>
      </w:r>
      <w:r>
        <w:t>of</w:t>
      </w:r>
      <w:r>
        <w:rPr>
          <w:spacing w:val="-3"/>
        </w:rPr>
        <w:t xml:space="preserve"> </w:t>
      </w:r>
      <w:r>
        <w:t>$2,444.51</w:t>
      </w:r>
      <w:r>
        <w:rPr>
          <w:spacing w:val="-3"/>
        </w:rPr>
        <w:t xml:space="preserve"> </w:t>
      </w:r>
      <w:r>
        <w:t>to</w:t>
      </w:r>
      <w:r>
        <w:rPr>
          <w:spacing w:val="-1"/>
        </w:rPr>
        <w:t xml:space="preserve"> </w:t>
      </w:r>
      <w:r>
        <w:t>$4,074.19.</w:t>
      </w:r>
      <w:r>
        <w:rPr>
          <w:spacing w:val="-5"/>
        </w:rPr>
        <w:t xml:space="preserve"> </w:t>
      </w:r>
      <w:r>
        <w:t>PR</w:t>
      </w:r>
      <w:r>
        <w:rPr>
          <w:spacing w:val="-2"/>
        </w:rPr>
        <w:t xml:space="preserve"> </w:t>
      </w:r>
      <w:r>
        <w:t>OSHA’s</w:t>
      </w:r>
      <w:r>
        <w:rPr>
          <w:spacing w:val="-2"/>
        </w:rPr>
        <w:t xml:space="preserve"> </w:t>
      </w:r>
      <w:r>
        <w:t>average</w:t>
      </w:r>
      <w:r>
        <w:rPr>
          <w:spacing w:val="-1"/>
        </w:rPr>
        <w:t xml:space="preserve"> </w:t>
      </w:r>
      <w:r>
        <w:t>current</w:t>
      </w:r>
      <w:r>
        <w:rPr>
          <w:spacing w:val="-3"/>
        </w:rPr>
        <w:t xml:space="preserve"> </w:t>
      </w:r>
      <w:r>
        <w:t>penalty</w:t>
      </w:r>
      <w:r>
        <w:rPr>
          <w:spacing w:val="-5"/>
        </w:rPr>
        <w:t xml:space="preserve"> </w:t>
      </w:r>
      <w:r>
        <w:t>per serious violation in the private sector (SAMM 8: 1-250+ workers) was $1,865.67 in FY 2022 and below the FRL.</w:t>
      </w:r>
    </w:p>
    <w:p w14:paraId="39A8CF37" w14:textId="77777777" w:rsidR="007008EF" w:rsidRDefault="007008EF" w:rsidP="007008EF">
      <w:pPr>
        <w:pStyle w:val="BodyText"/>
        <w:ind w:left="119" w:right="149"/>
      </w:pPr>
    </w:p>
    <w:p w14:paraId="1C22474D" w14:textId="1F75A906" w:rsidR="007008EF" w:rsidRDefault="007008EF" w:rsidP="007008EF">
      <w:pPr>
        <w:pStyle w:val="BodyText"/>
        <w:spacing w:before="32"/>
        <w:ind w:left="119" w:right="109"/>
      </w:pPr>
      <w:r>
        <w:rPr>
          <w:u w:val="single"/>
        </w:rPr>
        <w:t>Explanatio</w:t>
      </w:r>
      <w:r w:rsidRPr="00973E0B">
        <w:rPr>
          <w:u w:val="single"/>
        </w:rPr>
        <w:t>n</w:t>
      </w:r>
      <w:r w:rsidRPr="001B5F7D">
        <w:rPr>
          <w:u w:val="single"/>
        </w:rPr>
        <w:t>:</w:t>
      </w:r>
      <w:r>
        <w:t xml:space="preserve"> Penalties are one component of effective enforcement.</w:t>
      </w:r>
      <w:r>
        <w:rPr>
          <w:spacing w:val="40"/>
        </w:rPr>
        <w:t xml:space="preserve"> </w:t>
      </w:r>
      <w:r>
        <w:t>State Plans are required to adopt</w:t>
      </w:r>
      <w:r>
        <w:rPr>
          <w:spacing w:val="-4"/>
        </w:rPr>
        <w:t xml:space="preserve"> </w:t>
      </w:r>
      <w:r>
        <w:t>penalty</w:t>
      </w:r>
      <w:r>
        <w:rPr>
          <w:spacing w:val="-6"/>
        </w:rPr>
        <w:t xml:space="preserve"> </w:t>
      </w:r>
      <w:r>
        <w:t>policies</w:t>
      </w:r>
      <w:r>
        <w:rPr>
          <w:spacing w:val="-3"/>
        </w:rPr>
        <w:t xml:space="preserve"> </w:t>
      </w:r>
      <w:r>
        <w:t>and</w:t>
      </w:r>
      <w:r>
        <w:rPr>
          <w:spacing w:val="-2"/>
        </w:rPr>
        <w:t xml:space="preserve"> </w:t>
      </w:r>
      <w:r>
        <w:t>procedures</w:t>
      </w:r>
      <w:r>
        <w:rPr>
          <w:spacing w:val="-5"/>
        </w:rPr>
        <w:t xml:space="preserve"> </w:t>
      </w:r>
      <w:r>
        <w:t>that</w:t>
      </w:r>
      <w:r>
        <w:rPr>
          <w:spacing w:val="-1"/>
        </w:rPr>
        <w:t xml:space="preserve"> </w:t>
      </w:r>
      <w:r>
        <w:t>are</w:t>
      </w:r>
      <w:r>
        <w:rPr>
          <w:spacing w:val="-2"/>
        </w:rPr>
        <w:t xml:space="preserve"> </w:t>
      </w:r>
      <w:r>
        <w:t>“at</w:t>
      </w:r>
      <w:r>
        <w:rPr>
          <w:spacing w:val="-1"/>
        </w:rPr>
        <w:t xml:space="preserve"> </w:t>
      </w:r>
      <w:r>
        <w:t>least</w:t>
      </w:r>
      <w:r>
        <w:rPr>
          <w:spacing w:val="-1"/>
        </w:rPr>
        <w:t xml:space="preserve"> </w:t>
      </w:r>
      <w:r>
        <w:t>as</w:t>
      </w:r>
      <w:r>
        <w:rPr>
          <w:spacing w:val="-5"/>
        </w:rPr>
        <w:t xml:space="preserve"> </w:t>
      </w:r>
      <w:r>
        <w:t>effective”</w:t>
      </w:r>
      <w:r>
        <w:rPr>
          <w:spacing w:val="-5"/>
        </w:rPr>
        <w:t xml:space="preserve"> </w:t>
      </w:r>
      <w:r>
        <w:t>(ALAE)</w:t>
      </w:r>
      <w:r>
        <w:rPr>
          <w:spacing w:val="-3"/>
        </w:rPr>
        <w:t xml:space="preserve"> </w:t>
      </w:r>
      <w:r>
        <w:t>as</w:t>
      </w:r>
      <w:r>
        <w:rPr>
          <w:spacing w:val="-3"/>
        </w:rPr>
        <w:t xml:space="preserve"> </w:t>
      </w:r>
      <w:r>
        <w:t>those</w:t>
      </w:r>
      <w:r>
        <w:rPr>
          <w:spacing w:val="-2"/>
        </w:rPr>
        <w:t xml:space="preserve"> </w:t>
      </w:r>
      <w:r>
        <w:t>contained</w:t>
      </w:r>
      <w:r>
        <w:rPr>
          <w:spacing w:val="-2"/>
        </w:rPr>
        <w:t xml:space="preserve"> </w:t>
      </w:r>
      <w:r>
        <w:t>in OSHA’s FOM (revised on</w:t>
      </w:r>
      <w:r>
        <w:rPr>
          <w:spacing w:val="-2"/>
        </w:rPr>
        <w:t xml:space="preserve"> </w:t>
      </w:r>
      <w:r>
        <w:t>August 2, 2016) to include changes to the penalty</w:t>
      </w:r>
      <w:r>
        <w:rPr>
          <w:spacing w:val="-2"/>
        </w:rPr>
        <w:t xml:space="preserve"> </w:t>
      </w:r>
      <w:r>
        <w:t>structure in Chapter 6 – Penalty and Debt Collection.</w:t>
      </w:r>
      <w:r>
        <w:rPr>
          <w:spacing w:val="40"/>
        </w:rPr>
        <w:t xml:space="preserve"> </w:t>
      </w:r>
      <w:r>
        <w:t xml:space="preserve">The failure of PR OSHA to adopt OSHA’s increased penalty structure </w:t>
      </w:r>
      <w:r w:rsidR="000577A0">
        <w:t>may be one</w:t>
      </w:r>
      <w:r>
        <w:t xml:space="preserve"> reason that this SAMM measure</w:t>
      </w:r>
      <w:r>
        <w:rPr>
          <w:spacing w:val="-2"/>
        </w:rPr>
        <w:t xml:space="preserve"> </w:t>
      </w:r>
      <w:r>
        <w:t>is below the FRL.</w:t>
      </w:r>
      <w:r>
        <w:rPr>
          <w:spacing w:val="40"/>
        </w:rPr>
        <w:t xml:space="preserve"> </w:t>
      </w:r>
      <w:r>
        <w:t>OSHA will continue to push PR OSHA to adopt the new penalty structure.</w:t>
      </w:r>
    </w:p>
    <w:p w14:paraId="6A161209" w14:textId="77777777" w:rsidR="007008EF" w:rsidRDefault="007008EF" w:rsidP="007008EF">
      <w:pPr>
        <w:sectPr w:rsidR="007008EF">
          <w:pgSz w:w="12240" w:h="15840"/>
          <w:pgMar w:top="1700" w:right="1140" w:bottom="1060" w:left="1320" w:header="0" w:footer="863" w:gutter="0"/>
          <w:cols w:space="720"/>
        </w:sectPr>
      </w:pPr>
    </w:p>
    <w:p w14:paraId="6BBEE4E5" w14:textId="77777777" w:rsidR="007008EF" w:rsidRPr="0086798E" w:rsidRDefault="007008EF" w:rsidP="007008EF">
      <w:pPr>
        <w:pStyle w:val="Heading2"/>
        <w:ind w:left="0"/>
      </w:pPr>
      <w:bookmarkStart w:id="9" w:name="_Toc134175716"/>
      <w:r w:rsidRPr="0086798E">
        <w:lastRenderedPageBreak/>
        <w:t>Appendix A – New and Continued Findings and Recommendations</w:t>
      </w:r>
      <w:bookmarkEnd w:id="9"/>
    </w:p>
    <w:p w14:paraId="1560082D" w14:textId="77777777" w:rsidR="007008EF" w:rsidRPr="0086798E" w:rsidRDefault="007008EF" w:rsidP="007008EF">
      <w:pPr>
        <w:adjustRightInd w:val="0"/>
        <w:rPr>
          <w:rFonts w:eastAsia="Times New Roman" w:cs="Times New Roman"/>
          <w:sz w:val="24"/>
          <w:szCs w:val="24"/>
        </w:rPr>
      </w:pPr>
      <w:r w:rsidRPr="0086798E">
        <w:rPr>
          <w:rFonts w:eastAsia="Times New Roman" w:cs="Times New Roman"/>
          <w:sz w:val="24"/>
          <w:szCs w:val="24"/>
        </w:rPr>
        <w:t xml:space="preserve">FY 2022 </w:t>
      </w:r>
      <w:r>
        <w:rPr>
          <w:rFonts w:eastAsia="Times New Roman" w:cs="Times New Roman"/>
          <w:sz w:val="24"/>
          <w:szCs w:val="24"/>
        </w:rPr>
        <w:t>PR OSHA</w:t>
      </w:r>
      <w:r w:rsidRPr="0086798E">
        <w:rPr>
          <w:rFonts w:eastAsia="Times New Roman" w:cs="Times New Roman"/>
          <w:color w:val="0070C0"/>
          <w:sz w:val="24"/>
          <w:szCs w:val="24"/>
        </w:rPr>
        <w:t xml:space="preserve"> </w:t>
      </w:r>
      <w:r w:rsidRPr="0086798E">
        <w:rPr>
          <w:rFonts w:eastAsia="Times New Roman" w:cs="Times New Roman"/>
          <w:sz w:val="24"/>
          <w:szCs w:val="24"/>
        </w:rPr>
        <w:t>Follow-up FAME Report</w:t>
      </w:r>
    </w:p>
    <w:p w14:paraId="202657E1" w14:textId="77777777" w:rsidR="007008EF" w:rsidRPr="0086798E" w:rsidRDefault="007008EF" w:rsidP="007008EF">
      <w:pPr>
        <w:widowControl/>
        <w:tabs>
          <w:tab w:val="left" w:pos="3630"/>
        </w:tabs>
        <w:autoSpaceDE/>
        <w:autoSpaceDN/>
        <w:rPr>
          <w:rFonts w:eastAsia="Times New Roman"/>
          <w:sz w:val="24"/>
          <w:szCs w:val="24"/>
        </w:rPr>
      </w:pPr>
    </w:p>
    <w:tbl>
      <w:tblPr>
        <w:tblStyle w:val="TableGridLight"/>
        <w:tblW w:w="12870" w:type="dxa"/>
        <w:tblLook w:val="01E0" w:firstRow="1" w:lastRow="1" w:firstColumn="1" w:lastColumn="1" w:noHBand="0" w:noVBand="0"/>
      </w:tblPr>
      <w:tblGrid>
        <w:gridCol w:w="1440"/>
        <w:gridCol w:w="4721"/>
        <w:gridCol w:w="4819"/>
        <w:gridCol w:w="1890"/>
      </w:tblGrid>
      <w:tr w:rsidR="007008EF" w:rsidRPr="006E2EC8" w14:paraId="4A5D0A0A" w14:textId="77777777" w:rsidTr="00237E54">
        <w:trPr>
          <w:trHeight w:val="350"/>
        </w:trPr>
        <w:tc>
          <w:tcPr>
            <w:tcW w:w="1440" w:type="dxa"/>
          </w:tcPr>
          <w:p w14:paraId="7A0608AF" w14:textId="77777777" w:rsidR="007008EF" w:rsidRPr="006E2EC8" w:rsidRDefault="007008EF" w:rsidP="00237E54">
            <w:pPr>
              <w:rPr>
                <w:rFonts w:eastAsia="Times New Roman"/>
                <w:b/>
                <w:sz w:val="24"/>
                <w:szCs w:val="24"/>
              </w:rPr>
            </w:pPr>
            <w:r w:rsidRPr="006E2EC8">
              <w:rPr>
                <w:rFonts w:eastAsia="Times New Roman"/>
                <w:b/>
                <w:sz w:val="24"/>
                <w:szCs w:val="24"/>
              </w:rPr>
              <w:t>FY 2022-#</w:t>
            </w:r>
          </w:p>
        </w:tc>
        <w:tc>
          <w:tcPr>
            <w:tcW w:w="4721" w:type="dxa"/>
          </w:tcPr>
          <w:p w14:paraId="54881962" w14:textId="77777777" w:rsidR="007008EF" w:rsidRPr="006E2EC8" w:rsidRDefault="007008EF" w:rsidP="00237E54">
            <w:pPr>
              <w:rPr>
                <w:rFonts w:eastAsia="Times New Roman"/>
                <w:b/>
                <w:sz w:val="24"/>
                <w:szCs w:val="24"/>
              </w:rPr>
            </w:pPr>
            <w:r w:rsidRPr="006E2EC8">
              <w:rPr>
                <w:rFonts w:eastAsia="Times New Roman"/>
                <w:b/>
                <w:sz w:val="24"/>
                <w:szCs w:val="24"/>
              </w:rPr>
              <w:t>Finding</w:t>
            </w:r>
          </w:p>
        </w:tc>
        <w:tc>
          <w:tcPr>
            <w:tcW w:w="4819" w:type="dxa"/>
          </w:tcPr>
          <w:p w14:paraId="0442AF87" w14:textId="77777777" w:rsidR="007008EF" w:rsidRPr="006E2EC8" w:rsidRDefault="007008EF" w:rsidP="00237E54">
            <w:pPr>
              <w:rPr>
                <w:rFonts w:eastAsia="Times New Roman"/>
                <w:b/>
                <w:sz w:val="24"/>
                <w:szCs w:val="24"/>
              </w:rPr>
            </w:pPr>
            <w:r w:rsidRPr="006E2EC8">
              <w:rPr>
                <w:rFonts w:eastAsia="Times New Roman"/>
                <w:b/>
                <w:sz w:val="24"/>
                <w:szCs w:val="24"/>
              </w:rPr>
              <w:t>Recommendation</w:t>
            </w:r>
          </w:p>
        </w:tc>
        <w:tc>
          <w:tcPr>
            <w:tcW w:w="1890" w:type="dxa"/>
          </w:tcPr>
          <w:p w14:paraId="0D54893D" w14:textId="77777777" w:rsidR="007008EF" w:rsidRPr="006E2EC8" w:rsidRDefault="007008EF" w:rsidP="00237E54">
            <w:pPr>
              <w:rPr>
                <w:rFonts w:eastAsia="Times New Roman"/>
                <w:b/>
                <w:sz w:val="24"/>
                <w:szCs w:val="24"/>
              </w:rPr>
            </w:pPr>
            <w:r w:rsidRPr="006E2EC8">
              <w:rPr>
                <w:rFonts w:eastAsia="Times New Roman"/>
                <w:b/>
                <w:sz w:val="24"/>
                <w:szCs w:val="24"/>
              </w:rPr>
              <w:t xml:space="preserve">FY 2021-# or </w:t>
            </w:r>
          </w:p>
          <w:p w14:paraId="7F21AFAA" w14:textId="77777777" w:rsidR="007008EF" w:rsidRPr="006E2EC8" w:rsidRDefault="007008EF" w:rsidP="00237E54">
            <w:pPr>
              <w:rPr>
                <w:rFonts w:eastAsia="Times New Roman"/>
                <w:b/>
                <w:sz w:val="24"/>
                <w:szCs w:val="24"/>
              </w:rPr>
            </w:pPr>
            <w:r w:rsidRPr="006E2EC8">
              <w:rPr>
                <w:rFonts w:eastAsia="Times New Roman"/>
                <w:b/>
                <w:sz w:val="24"/>
                <w:szCs w:val="24"/>
              </w:rPr>
              <w:t>FY 2021-OB-#</w:t>
            </w:r>
          </w:p>
        </w:tc>
      </w:tr>
      <w:tr w:rsidR="007008EF" w:rsidRPr="006E2EC8" w14:paraId="13AE86BB" w14:textId="77777777" w:rsidTr="00237E54">
        <w:tc>
          <w:tcPr>
            <w:tcW w:w="1440" w:type="dxa"/>
          </w:tcPr>
          <w:p w14:paraId="6E56F015" w14:textId="77777777" w:rsidR="007008EF" w:rsidRPr="006E2EC8" w:rsidRDefault="007008EF" w:rsidP="00237E54">
            <w:pPr>
              <w:rPr>
                <w:rFonts w:eastAsia="Times New Roman"/>
                <w:sz w:val="24"/>
                <w:szCs w:val="24"/>
              </w:rPr>
            </w:pPr>
            <w:r w:rsidRPr="0079229E">
              <w:rPr>
                <w:sz w:val="24"/>
                <w:szCs w:val="24"/>
              </w:rPr>
              <w:t>FY</w:t>
            </w:r>
            <w:r w:rsidRPr="0079229E">
              <w:rPr>
                <w:spacing w:val="-5"/>
                <w:sz w:val="24"/>
                <w:szCs w:val="24"/>
              </w:rPr>
              <w:t xml:space="preserve"> </w:t>
            </w:r>
            <w:r w:rsidRPr="0079229E">
              <w:rPr>
                <w:sz w:val="24"/>
                <w:szCs w:val="24"/>
              </w:rPr>
              <w:t>2022-</w:t>
            </w:r>
            <w:r w:rsidRPr="0079229E">
              <w:rPr>
                <w:spacing w:val="-5"/>
                <w:sz w:val="24"/>
                <w:szCs w:val="24"/>
              </w:rPr>
              <w:t>01</w:t>
            </w:r>
          </w:p>
        </w:tc>
        <w:tc>
          <w:tcPr>
            <w:tcW w:w="4721" w:type="dxa"/>
          </w:tcPr>
          <w:p w14:paraId="1845364A" w14:textId="77777777" w:rsidR="007008EF" w:rsidRPr="00CE1BDF" w:rsidRDefault="007008EF" w:rsidP="00237E54">
            <w:pPr>
              <w:pStyle w:val="TableParagraph"/>
              <w:spacing w:line="268" w:lineRule="exact"/>
              <w:rPr>
                <w:i/>
                <w:sz w:val="24"/>
                <w:szCs w:val="24"/>
              </w:rPr>
            </w:pPr>
            <w:r w:rsidRPr="00CE1BDF">
              <w:rPr>
                <w:i/>
                <w:spacing w:val="-2"/>
                <w:sz w:val="24"/>
                <w:szCs w:val="24"/>
              </w:rPr>
              <w:t>Staffing</w:t>
            </w:r>
          </w:p>
          <w:p w14:paraId="324074A6" w14:textId="77777777" w:rsidR="007008EF" w:rsidRPr="006E2EC8" w:rsidRDefault="007008EF" w:rsidP="00237E54">
            <w:pPr>
              <w:rPr>
                <w:rFonts w:eastAsia="Times New Roman"/>
                <w:sz w:val="24"/>
                <w:szCs w:val="24"/>
              </w:rPr>
            </w:pPr>
            <w:r w:rsidRPr="00CE1BDF">
              <w:rPr>
                <w:sz w:val="24"/>
                <w:szCs w:val="24"/>
              </w:rPr>
              <w:t>There</w:t>
            </w:r>
            <w:r w:rsidRPr="00CE1BDF">
              <w:rPr>
                <w:spacing w:val="-2"/>
                <w:sz w:val="24"/>
                <w:szCs w:val="24"/>
              </w:rPr>
              <w:t xml:space="preserve"> </w:t>
            </w:r>
            <w:r w:rsidRPr="00CE1BDF">
              <w:rPr>
                <w:sz w:val="24"/>
                <w:szCs w:val="24"/>
              </w:rPr>
              <w:t>are</w:t>
            </w:r>
            <w:r w:rsidRPr="00CE1BDF">
              <w:rPr>
                <w:spacing w:val="-5"/>
                <w:sz w:val="24"/>
                <w:szCs w:val="24"/>
              </w:rPr>
              <w:t xml:space="preserve"> </w:t>
            </w:r>
            <w:r w:rsidRPr="00CE1BDF">
              <w:rPr>
                <w:sz w:val="24"/>
                <w:szCs w:val="24"/>
              </w:rPr>
              <w:t>vacant</w:t>
            </w:r>
            <w:r w:rsidRPr="00CE1BDF">
              <w:rPr>
                <w:spacing w:val="-5"/>
                <w:sz w:val="24"/>
                <w:szCs w:val="24"/>
              </w:rPr>
              <w:t xml:space="preserve"> </w:t>
            </w:r>
            <w:r w:rsidRPr="00CE1BDF">
              <w:rPr>
                <w:sz w:val="24"/>
                <w:szCs w:val="24"/>
              </w:rPr>
              <w:t>CSHO</w:t>
            </w:r>
            <w:r w:rsidRPr="00CE1BDF">
              <w:rPr>
                <w:spacing w:val="-1"/>
                <w:sz w:val="24"/>
                <w:szCs w:val="24"/>
              </w:rPr>
              <w:t xml:space="preserve"> </w:t>
            </w:r>
            <w:r w:rsidRPr="00CE1BDF">
              <w:rPr>
                <w:spacing w:val="-2"/>
                <w:sz w:val="24"/>
                <w:szCs w:val="24"/>
              </w:rPr>
              <w:t>positions.</w:t>
            </w:r>
          </w:p>
        </w:tc>
        <w:tc>
          <w:tcPr>
            <w:tcW w:w="4819" w:type="dxa"/>
          </w:tcPr>
          <w:p w14:paraId="6DC7CDE2" w14:textId="77777777" w:rsidR="007008EF" w:rsidRPr="006E2EC8" w:rsidRDefault="007008EF" w:rsidP="00237E54">
            <w:pPr>
              <w:pStyle w:val="TableParagraph"/>
              <w:rPr>
                <w:rFonts w:eastAsia="Times New Roman"/>
              </w:rPr>
            </w:pPr>
            <w:r w:rsidRPr="00CE1BDF">
              <w:rPr>
                <w:sz w:val="24"/>
                <w:szCs w:val="24"/>
              </w:rPr>
              <w:t>PR OSHA needs to continue to work with their Human</w:t>
            </w:r>
            <w:r w:rsidRPr="00CE1BDF">
              <w:rPr>
                <w:spacing w:val="-9"/>
                <w:sz w:val="24"/>
                <w:szCs w:val="24"/>
              </w:rPr>
              <w:t xml:space="preserve"> </w:t>
            </w:r>
            <w:r w:rsidRPr="00CE1BDF">
              <w:rPr>
                <w:sz w:val="24"/>
                <w:szCs w:val="24"/>
              </w:rPr>
              <w:t>Resources</w:t>
            </w:r>
            <w:r w:rsidRPr="00CE1BDF">
              <w:rPr>
                <w:spacing w:val="-8"/>
                <w:sz w:val="24"/>
                <w:szCs w:val="24"/>
              </w:rPr>
              <w:t xml:space="preserve"> </w:t>
            </w:r>
            <w:r w:rsidRPr="00CE1BDF">
              <w:rPr>
                <w:sz w:val="24"/>
                <w:szCs w:val="24"/>
              </w:rPr>
              <w:t>Assistant</w:t>
            </w:r>
            <w:r w:rsidRPr="00CE1BDF">
              <w:rPr>
                <w:spacing w:val="-7"/>
                <w:sz w:val="24"/>
                <w:szCs w:val="24"/>
              </w:rPr>
              <w:t xml:space="preserve"> </w:t>
            </w:r>
            <w:r w:rsidRPr="00CE1BDF">
              <w:rPr>
                <w:sz w:val="24"/>
                <w:szCs w:val="24"/>
              </w:rPr>
              <w:t>Secretary</w:t>
            </w:r>
            <w:r w:rsidRPr="00CE1BDF">
              <w:rPr>
                <w:spacing w:val="-9"/>
                <w:sz w:val="24"/>
                <w:szCs w:val="24"/>
              </w:rPr>
              <w:t xml:space="preserve"> </w:t>
            </w:r>
            <w:r w:rsidRPr="00CE1BDF">
              <w:rPr>
                <w:sz w:val="24"/>
                <w:szCs w:val="24"/>
              </w:rPr>
              <w:t>to</w:t>
            </w:r>
            <w:r w:rsidRPr="00CE1BDF">
              <w:rPr>
                <w:spacing w:val="-7"/>
                <w:sz w:val="24"/>
                <w:szCs w:val="24"/>
              </w:rPr>
              <w:t xml:space="preserve"> </w:t>
            </w:r>
            <w:r w:rsidRPr="006E2EC8">
              <w:rPr>
                <w:sz w:val="24"/>
                <w:szCs w:val="24"/>
              </w:rPr>
              <w:t>announce and</w:t>
            </w:r>
            <w:r w:rsidRPr="006E2EC8">
              <w:rPr>
                <w:spacing w:val="-3"/>
                <w:sz w:val="24"/>
                <w:szCs w:val="24"/>
              </w:rPr>
              <w:t xml:space="preserve"> </w:t>
            </w:r>
            <w:r w:rsidRPr="006E2EC8">
              <w:rPr>
                <w:sz w:val="24"/>
                <w:szCs w:val="24"/>
              </w:rPr>
              <w:t>fill</w:t>
            </w:r>
            <w:r w:rsidRPr="006E2EC8">
              <w:rPr>
                <w:spacing w:val="-2"/>
                <w:sz w:val="24"/>
                <w:szCs w:val="24"/>
              </w:rPr>
              <w:t xml:space="preserve"> </w:t>
            </w:r>
            <w:r w:rsidRPr="006E2EC8">
              <w:rPr>
                <w:sz w:val="24"/>
                <w:szCs w:val="24"/>
              </w:rPr>
              <w:t>the</w:t>
            </w:r>
            <w:r w:rsidRPr="006E2EC8">
              <w:rPr>
                <w:spacing w:val="-4"/>
                <w:sz w:val="24"/>
                <w:szCs w:val="24"/>
              </w:rPr>
              <w:t xml:space="preserve"> </w:t>
            </w:r>
            <w:r w:rsidRPr="006E2EC8">
              <w:rPr>
                <w:sz w:val="24"/>
                <w:szCs w:val="24"/>
              </w:rPr>
              <w:t>vacant</w:t>
            </w:r>
            <w:r w:rsidRPr="006E2EC8">
              <w:rPr>
                <w:spacing w:val="-1"/>
                <w:sz w:val="24"/>
                <w:szCs w:val="24"/>
              </w:rPr>
              <w:t xml:space="preserve"> </w:t>
            </w:r>
            <w:r w:rsidRPr="006E2EC8">
              <w:rPr>
                <w:spacing w:val="-2"/>
                <w:sz w:val="24"/>
                <w:szCs w:val="24"/>
              </w:rPr>
              <w:t>positions.</w:t>
            </w:r>
          </w:p>
        </w:tc>
        <w:tc>
          <w:tcPr>
            <w:tcW w:w="1890" w:type="dxa"/>
          </w:tcPr>
          <w:p w14:paraId="25323F2E" w14:textId="77777777" w:rsidR="007008EF" w:rsidRPr="006E2EC8" w:rsidRDefault="007008EF" w:rsidP="00237E54">
            <w:pPr>
              <w:rPr>
                <w:rFonts w:eastAsia="Times New Roman"/>
                <w:sz w:val="24"/>
                <w:szCs w:val="24"/>
              </w:rPr>
            </w:pPr>
            <w:r w:rsidRPr="00CE1BDF">
              <w:rPr>
                <w:sz w:val="24"/>
                <w:szCs w:val="24"/>
              </w:rPr>
              <w:t>FY</w:t>
            </w:r>
            <w:r w:rsidRPr="00CE1BDF">
              <w:rPr>
                <w:spacing w:val="-5"/>
                <w:sz w:val="24"/>
                <w:szCs w:val="24"/>
              </w:rPr>
              <w:t xml:space="preserve"> </w:t>
            </w:r>
            <w:r w:rsidRPr="00CE1BDF">
              <w:rPr>
                <w:sz w:val="24"/>
                <w:szCs w:val="24"/>
              </w:rPr>
              <w:t>2021-</w:t>
            </w:r>
            <w:r w:rsidRPr="00CE1BDF">
              <w:rPr>
                <w:spacing w:val="-5"/>
                <w:sz w:val="24"/>
                <w:szCs w:val="24"/>
              </w:rPr>
              <w:t>01</w:t>
            </w:r>
          </w:p>
        </w:tc>
      </w:tr>
      <w:tr w:rsidR="007008EF" w:rsidRPr="006E2EC8" w14:paraId="54BDFC53" w14:textId="77777777" w:rsidTr="00237E54">
        <w:tc>
          <w:tcPr>
            <w:tcW w:w="1440" w:type="dxa"/>
          </w:tcPr>
          <w:p w14:paraId="29735E32" w14:textId="77777777" w:rsidR="007008EF" w:rsidRPr="006E2EC8" w:rsidRDefault="007008EF" w:rsidP="00237E54">
            <w:pPr>
              <w:rPr>
                <w:rFonts w:eastAsia="Times New Roman"/>
                <w:sz w:val="24"/>
                <w:szCs w:val="24"/>
              </w:rPr>
            </w:pPr>
            <w:r w:rsidRPr="0079229E">
              <w:rPr>
                <w:sz w:val="24"/>
                <w:szCs w:val="24"/>
              </w:rPr>
              <w:t>FY</w:t>
            </w:r>
            <w:r w:rsidRPr="0079229E">
              <w:rPr>
                <w:spacing w:val="-5"/>
                <w:sz w:val="24"/>
                <w:szCs w:val="24"/>
              </w:rPr>
              <w:t xml:space="preserve"> </w:t>
            </w:r>
            <w:r w:rsidRPr="0079229E">
              <w:rPr>
                <w:sz w:val="24"/>
                <w:szCs w:val="24"/>
              </w:rPr>
              <w:t>2022-</w:t>
            </w:r>
            <w:r w:rsidRPr="0079229E">
              <w:rPr>
                <w:spacing w:val="-5"/>
                <w:sz w:val="24"/>
                <w:szCs w:val="24"/>
              </w:rPr>
              <w:t>02</w:t>
            </w:r>
          </w:p>
        </w:tc>
        <w:tc>
          <w:tcPr>
            <w:tcW w:w="4721" w:type="dxa"/>
          </w:tcPr>
          <w:p w14:paraId="49F168B9" w14:textId="77777777" w:rsidR="007008EF" w:rsidRPr="00CE1BDF" w:rsidRDefault="007008EF" w:rsidP="00237E54">
            <w:pPr>
              <w:pStyle w:val="TableParagraph"/>
              <w:spacing w:line="268" w:lineRule="exact"/>
              <w:rPr>
                <w:i/>
                <w:sz w:val="24"/>
                <w:szCs w:val="24"/>
              </w:rPr>
            </w:pPr>
            <w:r w:rsidRPr="00CE1BDF">
              <w:rPr>
                <w:i/>
                <w:sz w:val="24"/>
                <w:szCs w:val="24"/>
              </w:rPr>
              <w:t>Safety</w:t>
            </w:r>
            <w:r w:rsidRPr="00CE1BDF">
              <w:rPr>
                <w:i/>
                <w:spacing w:val="-7"/>
                <w:sz w:val="24"/>
                <w:szCs w:val="24"/>
              </w:rPr>
              <w:t xml:space="preserve"> </w:t>
            </w:r>
            <w:r w:rsidRPr="00CE1BDF">
              <w:rPr>
                <w:i/>
                <w:sz w:val="24"/>
                <w:szCs w:val="24"/>
              </w:rPr>
              <w:t>Percent</w:t>
            </w:r>
            <w:r w:rsidRPr="00CE1BDF">
              <w:rPr>
                <w:i/>
                <w:spacing w:val="-3"/>
                <w:sz w:val="24"/>
                <w:szCs w:val="24"/>
              </w:rPr>
              <w:t xml:space="preserve"> </w:t>
            </w:r>
            <w:r w:rsidRPr="00CE1BDF">
              <w:rPr>
                <w:i/>
                <w:sz w:val="24"/>
                <w:szCs w:val="24"/>
              </w:rPr>
              <w:t>In-</w:t>
            </w:r>
            <w:r w:rsidRPr="00CE1BDF">
              <w:rPr>
                <w:i/>
                <w:spacing w:val="-2"/>
                <w:sz w:val="24"/>
                <w:szCs w:val="24"/>
              </w:rPr>
              <w:t>Compliance</w:t>
            </w:r>
          </w:p>
          <w:p w14:paraId="4D4B62C3" w14:textId="77777777" w:rsidR="007008EF" w:rsidRPr="006E2EC8" w:rsidRDefault="007008EF" w:rsidP="00237E54">
            <w:pPr>
              <w:rPr>
                <w:rFonts w:eastAsia="Times New Roman"/>
                <w:sz w:val="24"/>
                <w:szCs w:val="24"/>
              </w:rPr>
            </w:pPr>
            <w:r w:rsidRPr="00CE1BDF">
              <w:rPr>
                <w:sz w:val="24"/>
                <w:szCs w:val="24"/>
              </w:rPr>
              <w:t>In</w:t>
            </w:r>
            <w:r w:rsidRPr="00CE1BDF">
              <w:rPr>
                <w:spacing w:val="-7"/>
                <w:sz w:val="24"/>
                <w:szCs w:val="24"/>
              </w:rPr>
              <w:t xml:space="preserve"> </w:t>
            </w:r>
            <w:r w:rsidRPr="00CE1BDF">
              <w:rPr>
                <w:sz w:val="24"/>
                <w:szCs w:val="24"/>
              </w:rPr>
              <w:t>FY</w:t>
            </w:r>
            <w:r w:rsidRPr="00CE1BDF">
              <w:rPr>
                <w:spacing w:val="-5"/>
                <w:sz w:val="24"/>
                <w:szCs w:val="24"/>
              </w:rPr>
              <w:t xml:space="preserve"> </w:t>
            </w:r>
            <w:r w:rsidRPr="00CE1BDF">
              <w:rPr>
                <w:sz w:val="24"/>
                <w:szCs w:val="24"/>
              </w:rPr>
              <w:t>2022,</w:t>
            </w:r>
            <w:r w:rsidRPr="00CE1BDF">
              <w:rPr>
                <w:spacing w:val="-6"/>
                <w:sz w:val="24"/>
                <w:szCs w:val="24"/>
              </w:rPr>
              <w:t xml:space="preserve"> </w:t>
            </w:r>
            <w:r w:rsidRPr="00CE1BDF">
              <w:rPr>
                <w:sz w:val="24"/>
                <w:szCs w:val="24"/>
              </w:rPr>
              <w:t>the</w:t>
            </w:r>
            <w:r w:rsidRPr="00CE1BDF">
              <w:rPr>
                <w:spacing w:val="-5"/>
                <w:sz w:val="24"/>
                <w:szCs w:val="24"/>
              </w:rPr>
              <w:t xml:space="preserve"> </w:t>
            </w:r>
            <w:r w:rsidRPr="00CE1BDF">
              <w:rPr>
                <w:sz w:val="24"/>
                <w:szCs w:val="24"/>
              </w:rPr>
              <w:t>percent</w:t>
            </w:r>
            <w:r w:rsidRPr="00CE1BDF">
              <w:rPr>
                <w:spacing w:val="-5"/>
                <w:sz w:val="24"/>
                <w:szCs w:val="24"/>
              </w:rPr>
              <w:t xml:space="preserve"> </w:t>
            </w:r>
            <w:r w:rsidRPr="00CE1BDF">
              <w:rPr>
                <w:sz w:val="24"/>
                <w:szCs w:val="24"/>
              </w:rPr>
              <w:t>in-compliance</w:t>
            </w:r>
            <w:r w:rsidRPr="00CE1BDF">
              <w:rPr>
                <w:spacing w:val="-5"/>
                <w:sz w:val="24"/>
                <w:szCs w:val="24"/>
              </w:rPr>
              <w:t xml:space="preserve"> </w:t>
            </w:r>
            <w:r w:rsidRPr="00CE1BDF">
              <w:rPr>
                <w:sz w:val="24"/>
                <w:szCs w:val="24"/>
              </w:rPr>
              <w:t>for</w:t>
            </w:r>
            <w:r w:rsidRPr="00CE1BDF">
              <w:rPr>
                <w:spacing w:val="-6"/>
                <w:sz w:val="24"/>
                <w:szCs w:val="24"/>
              </w:rPr>
              <w:t xml:space="preserve"> </w:t>
            </w:r>
            <w:r w:rsidRPr="00CE1BDF">
              <w:rPr>
                <w:sz w:val="24"/>
                <w:szCs w:val="24"/>
              </w:rPr>
              <w:t>safety inspections was 53.31% which was above the three-year national average of 32.25%.</w:t>
            </w:r>
          </w:p>
        </w:tc>
        <w:tc>
          <w:tcPr>
            <w:tcW w:w="4819" w:type="dxa"/>
          </w:tcPr>
          <w:p w14:paraId="6018BFB6" w14:textId="77777777" w:rsidR="007008EF" w:rsidRPr="006E2EC8" w:rsidRDefault="007008EF" w:rsidP="00237E54">
            <w:pPr>
              <w:pStyle w:val="TableParagraph"/>
              <w:ind w:right="141"/>
              <w:rPr>
                <w:rFonts w:eastAsia="Times New Roman"/>
                <w:sz w:val="24"/>
                <w:szCs w:val="24"/>
              </w:rPr>
            </w:pPr>
            <w:r w:rsidRPr="00CE1BDF">
              <w:rPr>
                <w:sz w:val="24"/>
                <w:szCs w:val="24"/>
              </w:rPr>
              <w:t>PR OSHA</w:t>
            </w:r>
            <w:r w:rsidRPr="00CE1BDF">
              <w:rPr>
                <w:spacing w:val="-2"/>
                <w:sz w:val="24"/>
                <w:szCs w:val="24"/>
              </w:rPr>
              <w:t xml:space="preserve"> </w:t>
            </w:r>
            <w:r w:rsidRPr="00CE1BDF">
              <w:rPr>
                <w:sz w:val="24"/>
                <w:szCs w:val="24"/>
              </w:rPr>
              <w:t>should encourage</w:t>
            </w:r>
            <w:r w:rsidRPr="00CE1BDF">
              <w:rPr>
                <w:spacing w:val="-1"/>
                <w:sz w:val="24"/>
                <w:szCs w:val="24"/>
              </w:rPr>
              <w:t xml:space="preserve"> </w:t>
            </w:r>
            <w:r w:rsidRPr="00CE1BDF">
              <w:rPr>
                <w:sz w:val="24"/>
                <w:szCs w:val="24"/>
              </w:rPr>
              <w:t>staff to take photos</w:t>
            </w:r>
            <w:r w:rsidRPr="00CE1BDF">
              <w:rPr>
                <w:spacing w:val="-1"/>
                <w:sz w:val="24"/>
                <w:szCs w:val="24"/>
              </w:rPr>
              <w:t xml:space="preserve"> </w:t>
            </w:r>
            <w:r w:rsidRPr="00CE1BDF">
              <w:rPr>
                <w:sz w:val="24"/>
                <w:szCs w:val="24"/>
              </w:rPr>
              <w:t>on all</w:t>
            </w:r>
            <w:r w:rsidRPr="00CE1BDF">
              <w:rPr>
                <w:spacing w:val="-5"/>
                <w:sz w:val="24"/>
                <w:szCs w:val="24"/>
              </w:rPr>
              <w:t xml:space="preserve"> </w:t>
            </w:r>
            <w:r w:rsidRPr="00CE1BDF">
              <w:rPr>
                <w:sz w:val="24"/>
                <w:szCs w:val="24"/>
              </w:rPr>
              <w:t>inspections</w:t>
            </w:r>
            <w:r w:rsidRPr="00CE1BDF">
              <w:rPr>
                <w:spacing w:val="-5"/>
                <w:sz w:val="24"/>
                <w:szCs w:val="24"/>
              </w:rPr>
              <w:t xml:space="preserve"> </w:t>
            </w:r>
            <w:r w:rsidRPr="00CE1BDF">
              <w:rPr>
                <w:sz w:val="24"/>
                <w:szCs w:val="24"/>
              </w:rPr>
              <w:t>so</w:t>
            </w:r>
            <w:r w:rsidRPr="00CE1BDF">
              <w:rPr>
                <w:spacing w:val="-4"/>
                <w:sz w:val="24"/>
                <w:szCs w:val="24"/>
              </w:rPr>
              <w:t xml:space="preserve"> </w:t>
            </w:r>
            <w:r w:rsidRPr="00CE1BDF">
              <w:rPr>
                <w:sz w:val="24"/>
                <w:szCs w:val="24"/>
              </w:rPr>
              <w:t>that</w:t>
            </w:r>
            <w:r w:rsidRPr="00CE1BDF">
              <w:rPr>
                <w:spacing w:val="-7"/>
                <w:sz w:val="24"/>
                <w:szCs w:val="24"/>
              </w:rPr>
              <w:t xml:space="preserve"> </w:t>
            </w:r>
            <w:r w:rsidRPr="00CE1BDF">
              <w:rPr>
                <w:sz w:val="24"/>
                <w:szCs w:val="24"/>
              </w:rPr>
              <w:t>co-workers</w:t>
            </w:r>
            <w:r w:rsidRPr="00CE1BDF">
              <w:rPr>
                <w:spacing w:val="-5"/>
                <w:sz w:val="24"/>
                <w:szCs w:val="24"/>
              </w:rPr>
              <w:t xml:space="preserve"> </w:t>
            </w:r>
            <w:r w:rsidRPr="00CE1BDF">
              <w:rPr>
                <w:sz w:val="24"/>
                <w:szCs w:val="24"/>
              </w:rPr>
              <w:t>can</w:t>
            </w:r>
            <w:r w:rsidRPr="00CE1BDF">
              <w:rPr>
                <w:spacing w:val="-6"/>
                <w:sz w:val="24"/>
                <w:szCs w:val="24"/>
              </w:rPr>
              <w:t xml:space="preserve"> </w:t>
            </w:r>
            <w:r w:rsidRPr="00CE1BDF">
              <w:rPr>
                <w:sz w:val="24"/>
                <w:szCs w:val="24"/>
              </w:rPr>
              <w:t>be</w:t>
            </w:r>
            <w:r w:rsidRPr="00CE1BDF">
              <w:rPr>
                <w:spacing w:val="-4"/>
                <w:sz w:val="24"/>
                <w:szCs w:val="24"/>
              </w:rPr>
              <w:t xml:space="preserve"> </w:t>
            </w:r>
            <w:r w:rsidRPr="00CE1BDF">
              <w:rPr>
                <w:sz w:val="24"/>
                <w:szCs w:val="24"/>
              </w:rPr>
              <w:t>consulted and review working conditions to detect any hazard not identified. In addition, PR OSHA should increase</w:t>
            </w:r>
            <w:r w:rsidRPr="00CE1BDF">
              <w:rPr>
                <w:spacing w:val="-2"/>
                <w:sz w:val="24"/>
                <w:szCs w:val="24"/>
              </w:rPr>
              <w:t xml:space="preserve"> </w:t>
            </w:r>
            <w:r w:rsidRPr="00CE1BDF">
              <w:rPr>
                <w:sz w:val="24"/>
                <w:szCs w:val="24"/>
              </w:rPr>
              <w:t>training</w:t>
            </w:r>
            <w:r w:rsidRPr="00CE1BDF">
              <w:rPr>
                <w:spacing w:val="-1"/>
                <w:sz w:val="24"/>
                <w:szCs w:val="24"/>
              </w:rPr>
              <w:t xml:space="preserve"> </w:t>
            </w:r>
            <w:r w:rsidRPr="00CE1BDF">
              <w:rPr>
                <w:sz w:val="24"/>
                <w:szCs w:val="24"/>
              </w:rPr>
              <w:t>opportunities for new CSHOs</w:t>
            </w:r>
            <w:r w:rsidRPr="00CE1BDF">
              <w:rPr>
                <w:spacing w:val="-2"/>
                <w:sz w:val="24"/>
                <w:szCs w:val="24"/>
              </w:rPr>
              <w:t xml:space="preserve"> </w:t>
            </w:r>
            <w:r w:rsidRPr="00CE1BDF">
              <w:rPr>
                <w:sz w:val="24"/>
                <w:szCs w:val="24"/>
              </w:rPr>
              <w:t>and analyze data regarding in-compliance inspections to</w:t>
            </w:r>
            <w:r w:rsidRPr="00CE1BDF">
              <w:rPr>
                <w:spacing w:val="-2"/>
                <w:sz w:val="24"/>
                <w:szCs w:val="24"/>
              </w:rPr>
              <w:t xml:space="preserve"> </w:t>
            </w:r>
            <w:r w:rsidRPr="00CE1BDF">
              <w:rPr>
                <w:sz w:val="24"/>
                <w:szCs w:val="24"/>
              </w:rPr>
              <w:t>detect</w:t>
            </w:r>
            <w:r w:rsidRPr="00CE1BDF">
              <w:rPr>
                <w:spacing w:val="-2"/>
                <w:sz w:val="24"/>
                <w:szCs w:val="24"/>
              </w:rPr>
              <w:t xml:space="preserve"> trends.</w:t>
            </w:r>
          </w:p>
        </w:tc>
        <w:tc>
          <w:tcPr>
            <w:tcW w:w="1890" w:type="dxa"/>
          </w:tcPr>
          <w:p w14:paraId="307F8009" w14:textId="77777777" w:rsidR="007008EF" w:rsidRDefault="007008EF" w:rsidP="00237E54">
            <w:pPr>
              <w:rPr>
                <w:spacing w:val="-5"/>
                <w:sz w:val="24"/>
                <w:szCs w:val="24"/>
              </w:rPr>
            </w:pPr>
            <w:bookmarkStart w:id="10" w:name="_Hlk134175688"/>
            <w:r w:rsidRPr="00CE1BDF">
              <w:rPr>
                <w:sz w:val="24"/>
                <w:szCs w:val="24"/>
              </w:rPr>
              <w:t>FY</w:t>
            </w:r>
            <w:r w:rsidRPr="00CE1BDF">
              <w:rPr>
                <w:spacing w:val="-5"/>
                <w:sz w:val="24"/>
                <w:szCs w:val="24"/>
              </w:rPr>
              <w:t xml:space="preserve"> </w:t>
            </w:r>
            <w:r w:rsidRPr="00CE1BDF">
              <w:rPr>
                <w:sz w:val="24"/>
                <w:szCs w:val="24"/>
              </w:rPr>
              <w:t>2021-</w:t>
            </w:r>
            <w:r w:rsidRPr="00CE1BDF">
              <w:rPr>
                <w:spacing w:val="-5"/>
                <w:sz w:val="24"/>
                <w:szCs w:val="24"/>
              </w:rPr>
              <w:t>02</w:t>
            </w:r>
          </w:p>
          <w:p w14:paraId="265FA7B9" w14:textId="77777777" w:rsidR="007008EF" w:rsidRPr="00CE1BDF" w:rsidRDefault="007008EF" w:rsidP="00237E54">
            <w:pPr>
              <w:rPr>
                <w:rFonts w:asciiTheme="minorHAnsi" w:eastAsia="Times New Roman" w:hAnsiTheme="minorHAnsi" w:cstheme="minorHAnsi"/>
                <w:sz w:val="24"/>
                <w:szCs w:val="24"/>
              </w:rPr>
            </w:pPr>
            <w:r w:rsidRPr="00CE1BDF">
              <w:rPr>
                <w:rFonts w:asciiTheme="minorHAnsi" w:eastAsia="Times New Roman" w:hAnsiTheme="minorHAnsi" w:cstheme="minorHAnsi"/>
                <w:sz w:val="24"/>
                <w:szCs w:val="24"/>
              </w:rPr>
              <w:t>FY 2020-OB-01</w:t>
            </w:r>
          </w:p>
          <w:p w14:paraId="3EB21E80" w14:textId="77777777" w:rsidR="007008EF" w:rsidRPr="00CE1BDF" w:rsidRDefault="007008EF" w:rsidP="00237E54">
            <w:pPr>
              <w:rPr>
                <w:rFonts w:asciiTheme="minorHAnsi" w:eastAsia="Times New Roman" w:hAnsiTheme="minorHAnsi" w:cstheme="minorHAnsi"/>
                <w:sz w:val="24"/>
                <w:szCs w:val="24"/>
              </w:rPr>
            </w:pPr>
            <w:r w:rsidRPr="00CE1BDF">
              <w:rPr>
                <w:rFonts w:asciiTheme="minorHAnsi" w:eastAsia="Times New Roman" w:hAnsiTheme="minorHAnsi" w:cstheme="minorHAnsi"/>
                <w:sz w:val="24"/>
                <w:szCs w:val="24"/>
              </w:rPr>
              <w:t>FY 2019-OB-01</w:t>
            </w:r>
          </w:p>
          <w:p w14:paraId="5248FA7A" w14:textId="77777777" w:rsidR="007008EF" w:rsidRPr="006E2EC8" w:rsidRDefault="007008EF" w:rsidP="00237E54">
            <w:pPr>
              <w:rPr>
                <w:rFonts w:eastAsia="Times New Roman"/>
                <w:sz w:val="24"/>
                <w:szCs w:val="24"/>
              </w:rPr>
            </w:pPr>
            <w:r w:rsidRPr="00CE1BDF">
              <w:rPr>
                <w:rFonts w:asciiTheme="minorHAnsi" w:eastAsia="Times New Roman" w:hAnsiTheme="minorHAnsi" w:cstheme="minorHAnsi"/>
                <w:sz w:val="24"/>
                <w:szCs w:val="24"/>
              </w:rPr>
              <w:t>FY 2018-OB-05</w:t>
            </w:r>
            <w:bookmarkEnd w:id="10"/>
          </w:p>
        </w:tc>
      </w:tr>
      <w:tr w:rsidR="007008EF" w:rsidRPr="006E2EC8" w14:paraId="18788FF6" w14:textId="77777777" w:rsidTr="00237E54">
        <w:tc>
          <w:tcPr>
            <w:tcW w:w="1440" w:type="dxa"/>
          </w:tcPr>
          <w:p w14:paraId="1785EC79" w14:textId="77777777" w:rsidR="007008EF" w:rsidRPr="006E2EC8" w:rsidRDefault="007008EF" w:rsidP="00237E54">
            <w:pPr>
              <w:rPr>
                <w:rFonts w:eastAsia="Times New Roman"/>
                <w:sz w:val="24"/>
                <w:szCs w:val="24"/>
              </w:rPr>
            </w:pPr>
            <w:r w:rsidRPr="00630BB9">
              <w:rPr>
                <w:sz w:val="24"/>
                <w:szCs w:val="24"/>
              </w:rPr>
              <w:t>FY</w:t>
            </w:r>
            <w:r w:rsidRPr="00630BB9">
              <w:rPr>
                <w:spacing w:val="-5"/>
                <w:sz w:val="24"/>
                <w:szCs w:val="24"/>
              </w:rPr>
              <w:t xml:space="preserve"> </w:t>
            </w:r>
            <w:r w:rsidRPr="00630BB9">
              <w:rPr>
                <w:sz w:val="24"/>
                <w:szCs w:val="24"/>
              </w:rPr>
              <w:t>2022-</w:t>
            </w:r>
            <w:r w:rsidRPr="00630BB9">
              <w:rPr>
                <w:spacing w:val="-5"/>
                <w:sz w:val="24"/>
                <w:szCs w:val="24"/>
              </w:rPr>
              <w:t>03</w:t>
            </w:r>
          </w:p>
        </w:tc>
        <w:tc>
          <w:tcPr>
            <w:tcW w:w="4721" w:type="dxa"/>
          </w:tcPr>
          <w:p w14:paraId="07CD9C27" w14:textId="77777777" w:rsidR="007008EF" w:rsidRPr="00CE1BDF" w:rsidRDefault="007008EF" w:rsidP="00237E54">
            <w:pPr>
              <w:pStyle w:val="TableParagraph"/>
              <w:spacing w:line="268" w:lineRule="exact"/>
              <w:rPr>
                <w:i/>
                <w:sz w:val="24"/>
                <w:szCs w:val="24"/>
              </w:rPr>
            </w:pPr>
            <w:r w:rsidRPr="00CE1BDF">
              <w:rPr>
                <w:i/>
                <w:sz w:val="24"/>
                <w:szCs w:val="24"/>
              </w:rPr>
              <w:t>Health</w:t>
            </w:r>
            <w:r w:rsidRPr="00CE1BDF">
              <w:rPr>
                <w:i/>
                <w:spacing w:val="-6"/>
                <w:sz w:val="24"/>
                <w:szCs w:val="24"/>
              </w:rPr>
              <w:t xml:space="preserve"> </w:t>
            </w:r>
            <w:r w:rsidRPr="00CE1BDF">
              <w:rPr>
                <w:i/>
                <w:sz w:val="24"/>
                <w:szCs w:val="24"/>
              </w:rPr>
              <w:t>Percent</w:t>
            </w:r>
            <w:r w:rsidRPr="00CE1BDF">
              <w:rPr>
                <w:i/>
                <w:spacing w:val="-3"/>
                <w:sz w:val="24"/>
                <w:szCs w:val="24"/>
              </w:rPr>
              <w:t xml:space="preserve"> </w:t>
            </w:r>
            <w:r w:rsidRPr="00CE1BDF">
              <w:rPr>
                <w:i/>
                <w:sz w:val="24"/>
                <w:szCs w:val="24"/>
              </w:rPr>
              <w:t>In-</w:t>
            </w:r>
            <w:r w:rsidRPr="00CE1BDF">
              <w:rPr>
                <w:i/>
                <w:spacing w:val="-2"/>
                <w:sz w:val="24"/>
                <w:szCs w:val="24"/>
              </w:rPr>
              <w:t>Compliance</w:t>
            </w:r>
          </w:p>
          <w:p w14:paraId="75EC2E80" w14:textId="77777777" w:rsidR="007008EF" w:rsidRPr="006E2EC8" w:rsidRDefault="007008EF" w:rsidP="00237E54">
            <w:pPr>
              <w:rPr>
                <w:rFonts w:eastAsia="Times New Roman"/>
                <w:sz w:val="24"/>
                <w:szCs w:val="24"/>
              </w:rPr>
            </w:pPr>
            <w:r w:rsidRPr="00CE1BDF">
              <w:rPr>
                <w:sz w:val="24"/>
                <w:szCs w:val="24"/>
              </w:rPr>
              <w:t>In FY 2022, the percentage in-compliance for health</w:t>
            </w:r>
            <w:r w:rsidRPr="00CE1BDF">
              <w:rPr>
                <w:spacing w:val="-6"/>
                <w:sz w:val="24"/>
                <w:szCs w:val="24"/>
              </w:rPr>
              <w:t xml:space="preserve"> </w:t>
            </w:r>
            <w:r w:rsidRPr="00CE1BDF">
              <w:rPr>
                <w:sz w:val="24"/>
                <w:szCs w:val="24"/>
              </w:rPr>
              <w:t>inspections</w:t>
            </w:r>
            <w:r w:rsidRPr="00CE1BDF">
              <w:rPr>
                <w:spacing w:val="-7"/>
                <w:sz w:val="24"/>
                <w:szCs w:val="24"/>
              </w:rPr>
              <w:t xml:space="preserve"> </w:t>
            </w:r>
            <w:r w:rsidRPr="00CE1BDF">
              <w:rPr>
                <w:sz w:val="24"/>
                <w:szCs w:val="24"/>
              </w:rPr>
              <w:t>was</w:t>
            </w:r>
            <w:r w:rsidRPr="00CE1BDF">
              <w:rPr>
                <w:spacing w:val="-7"/>
                <w:sz w:val="24"/>
                <w:szCs w:val="24"/>
              </w:rPr>
              <w:t xml:space="preserve"> </w:t>
            </w:r>
            <w:r w:rsidRPr="00CE1BDF">
              <w:rPr>
                <w:sz w:val="24"/>
                <w:szCs w:val="24"/>
              </w:rPr>
              <w:t>63.78%</w:t>
            </w:r>
            <w:r w:rsidRPr="00CE1BDF">
              <w:rPr>
                <w:spacing w:val="-5"/>
                <w:sz w:val="24"/>
                <w:szCs w:val="24"/>
              </w:rPr>
              <w:t xml:space="preserve"> </w:t>
            </w:r>
            <w:r w:rsidRPr="00CE1BDF">
              <w:rPr>
                <w:sz w:val="24"/>
                <w:szCs w:val="24"/>
              </w:rPr>
              <w:t>which</w:t>
            </w:r>
            <w:r w:rsidRPr="00CE1BDF">
              <w:rPr>
                <w:spacing w:val="-7"/>
                <w:sz w:val="24"/>
                <w:szCs w:val="24"/>
              </w:rPr>
              <w:t xml:space="preserve"> </w:t>
            </w:r>
            <w:r w:rsidRPr="00CE1BDF">
              <w:rPr>
                <w:sz w:val="24"/>
                <w:szCs w:val="24"/>
              </w:rPr>
              <w:t>was</w:t>
            </w:r>
            <w:r w:rsidRPr="00CE1BDF">
              <w:rPr>
                <w:spacing w:val="-7"/>
                <w:sz w:val="24"/>
                <w:szCs w:val="24"/>
              </w:rPr>
              <w:t xml:space="preserve"> </w:t>
            </w:r>
            <w:r w:rsidRPr="00CE1BDF">
              <w:rPr>
                <w:sz w:val="24"/>
                <w:szCs w:val="24"/>
              </w:rPr>
              <w:t>above the three-year national average of 44.42%.</w:t>
            </w:r>
          </w:p>
        </w:tc>
        <w:tc>
          <w:tcPr>
            <w:tcW w:w="4819" w:type="dxa"/>
          </w:tcPr>
          <w:p w14:paraId="00C0D665" w14:textId="77777777" w:rsidR="007008EF" w:rsidRPr="006E2EC8" w:rsidRDefault="007008EF" w:rsidP="00237E54">
            <w:pPr>
              <w:pStyle w:val="TableParagraph"/>
              <w:ind w:right="141"/>
              <w:rPr>
                <w:rFonts w:eastAsia="Times New Roman"/>
                <w:sz w:val="24"/>
                <w:szCs w:val="24"/>
              </w:rPr>
            </w:pPr>
            <w:r w:rsidRPr="00CE1BDF">
              <w:rPr>
                <w:sz w:val="24"/>
                <w:szCs w:val="24"/>
              </w:rPr>
              <w:t>PR OSHA</w:t>
            </w:r>
            <w:r w:rsidRPr="00CE1BDF">
              <w:rPr>
                <w:spacing w:val="-2"/>
                <w:sz w:val="24"/>
                <w:szCs w:val="24"/>
              </w:rPr>
              <w:t xml:space="preserve"> </w:t>
            </w:r>
            <w:r w:rsidRPr="00CE1BDF">
              <w:rPr>
                <w:sz w:val="24"/>
                <w:szCs w:val="24"/>
              </w:rPr>
              <w:t>should encourage</w:t>
            </w:r>
            <w:r w:rsidRPr="00CE1BDF">
              <w:rPr>
                <w:spacing w:val="-1"/>
                <w:sz w:val="24"/>
                <w:szCs w:val="24"/>
              </w:rPr>
              <w:t xml:space="preserve"> </w:t>
            </w:r>
            <w:r w:rsidRPr="00CE1BDF">
              <w:rPr>
                <w:sz w:val="24"/>
                <w:szCs w:val="24"/>
              </w:rPr>
              <w:t>staff to take</w:t>
            </w:r>
            <w:r w:rsidRPr="00CE1BDF">
              <w:rPr>
                <w:spacing w:val="-1"/>
                <w:sz w:val="24"/>
                <w:szCs w:val="24"/>
              </w:rPr>
              <w:t xml:space="preserve"> </w:t>
            </w:r>
            <w:r w:rsidRPr="00CE1BDF">
              <w:rPr>
                <w:sz w:val="24"/>
                <w:szCs w:val="24"/>
              </w:rPr>
              <w:t>photos</w:t>
            </w:r>
            <w:r w:rsidRPr="00CE1BDF">
              <w:rPr>
                <w:spacing w:val="-1"/>
                <w:sz w:val="24"/>
                <w:szCs w:val="24"/>
              </w:rPr>
              <w:t xml:space="preserve"> </w:t>
            </w:r>
            <w:r w:rsidRPr="00CE1BDF">
              <w:rPr>
                <w:sz w:val="24"/>
                <w:szCs w:val="24"/>
              </w:rPr>
              <w:t>on all</w:t>
            </w:r>
            <w:r w:rsidRPr="00CE1BDF">
              <w:rPr>
                <w:spacing w:val="-5"/>
                <w:sz w:val="24"/>
                <w:szCs w:val="24"/>
              </w:rPr>
              <w:t xml:space="preserve"> </w:t>
            </w:r>
            <w:r w:rsidRPr="00CE1BDF">
              <w:rPr>
                <w:sz w:val="24"/>
                <w:szCs w:val="24"/>
              </w:rPr>
              <w:t>inspections</w:t>
            </w:r>
            <w:r w:rsidRPr="00CE1BDF">
              <w:rPr>
                <w:spacing w:val="-5"/>
                <w:sz w:val="24"/>
                <w:szCs w:val="24"/>
              </w:rPr>
              <w:t xml:space="preserve"> </w:t>
            </w:r>
            <w:r w:rsidRPr="00CE1BDF">
              <w:rPr>
                <w:sz w:val="24"/>
                <w:szCs w:val="24"/>
              </w:rPr>
              <w:t>so</w:t>
            </w:r>
            <w:r w:rsidRPr="00CE1BDF">
              <w:rPr>
                <w:spacing w:val="-4"/>
                <w:sz w:val="24"/>
                <w:szCs w:val="24"/>
              </w:rPr>
              <w:t xml:space="preserve"> </w:t>
            </w:r>
            <w:r w:rsidRPr="00CE1BDF">
              <w:rPr>
                <w:sz w:val="24"/>
                <w:szCs w:val="24"/>
              </w:rPr>
              <w:t>that</w:t>
            </w:r>
            <w:r w:rsidRPr="00CE1BDF">
              <w:rPr>
                <w:spacing w:val="-7"/>
                <w:sz w:val="24"/>
                <w:szCs w:val="24"/>
              </w:rPr>
              <w:t xml:space="preserve"> </w:t>
            </w:r>
            <w:r w:rsidRPr="00CE1BDF">
              <w:rPr>
                <w:sz w:val="24"/>
                <w:szCs w:val="24"/>
              </w:rPr>
              <w:t>co-workers</w:t>
            </w:r>
            <w:r w:rsidRPr="00CE1BDF">
              <w:rPr>
                <w:spacing w:val="-5"/>
                <w:sz w:val="24"/>
                <w:szCs w:val="24"/>
              </w:rPr>
              <w:t xml:space="preserve"> </w:t>
            </w:r>
            <w:r w:rsidRPr="00CE1BDF">
              <w:rPr>
                <w:sz w:val="24"/>
                <w:szCs w:val="24"/>
              </w:rPr>
              <w:t>can</w:t>
            </w:r>
            <w:r w:rsidRPr="00CE1BDF">
              <w:rPr>
                <w:spacing w:val="-6"/>
                <w:sz w:val="24"/>
                <w:szCs w:val="24"/>
              </w:rPr>
              <w:t xml:space="preserve"> </w:t>
            </w:r>
            <w:r w:rsidRPr="00CE1BDF">
              <w:rPr>
                <w:sz w:val="24"/>
                <w:szCs w:val="24"/>
              </w:rPr>
              <w:t>be</w:t>
            </w:r>
            <w:r w:rsidRPr="00CE1BDF">
              <w:rPr>
                <w:spacing w:val="-4"/>
                <w:sz w:val="24"/>
                <w:szCs w:val="24"/>
              </w:rPr>
              <w:t xml:space="preserve"> </w:t>
            </w:r>
            <w:r w:rsidRPr="00CE1BDF">
              <w:rPr>
                <w:sz w:val="24"/>
                <w:szCs w:val="24"/>
              </w:rPr>
              <w:t>consulted and review working conditions to detect any hazard not identified. In addition, PR OSHA should increase</w:t>
            </w:r>
            <w:r w:rsidRPr="00CE1BDF">
              <w:rPr>
                <w:spacing w:val="-2"/>
                <w:sz w:val="24"/>
                <w:szCs w:val="24"/>
              </w:rPr>
              <w:t xml:space="preserve"> </w:t>
            </w:r>
            <w:r w:rsidRPr="00CE1BDF">
              <w:rPr>
                <w:sz w:val="24"/>
                <w:szCs w:val="24"/>
              </w:rPr>
              <w:t>training</w:t>
            </w:r>
            <w:r w:rsidRPr="00CE1BDF">
              <w:rPr>
                <w:spacing w:val="-1"/>
                <w:sz w:val="24"/>
                <w:szCs w:val="24"/>
              </w:rPr>
              <w:t xml:space="preserve"> </w:t>
            </w:r>
            <w:r w:rsidRPr="00CE1BDF">
              <w:rPr>
                <w:sz w:val="24"/>
                <w:szCs w:val="24"/>
              </w:rPr>
              <w:t>opportunities for new CSHOs</w:t>
            </w:r>
            <w:r w:rsidRPr="00CE1BDF">
              <w:rPr>
                <w:spacing w:val="-2"/>
                <w:sz w:val="24"/>
                <w:szCs w:val="24"/>
              </w:rPr>
              <w:t xml:space="preserve"> </w:t>
            </w:r>
            <w:r w:rsidRPr="00CE1BDF">
              <w:rPr>
                <w:sz w:val="24"/>
                <w:szCs w:val="24"/>
              </w:rPr>
              <w:t>and analyze data regarding in-compliance inspections to</w:t>
            </w:r>
            <w:r w:rsidRPr="00CE1BDF">
              <w:rPr>
                <w:spacing w:val="-2"/>
                <w:sz w:val="24"/>
                <w:szCs w:val="24"/>
              </w:rPr>
              <w:t xml:space="preserve"> </w:t>
            </w:r>
            <w:r w:rsidRPr="00CE1BDF">
              <w:rPr>
                <w:sz w:val="24"/>
                <w:szCs w:val="24"/>
              </w:rPr>
              <w:t>detect</w:t>
            </w:r>
            <w:r w:rsidRPr="00CE1BDF">
              <w:rPr>
                <w:spacing w:val="-2"/>
                <w:sz w:val="24"/>
                <w:szCs w:val="24"/>
              </w:rPr>
              <w:t xml:space="preserve"> trends.</w:t>
            </w:r>
          </w:p>
        </w:tc>
        <w:tc>
          <w:tcPr>
            <w:tcW w:w="1890" w:type="dxa"/>
          </w:tcPr>
          <w:p w14:paraId="00ED97C5" w14:textId="77777777" w:rsidR="007008EF" w:rsidRDefault="007008EF" w:rsidP="00237E54">
            <w:pPr>
              <w:rPr>
                <w:spacing w:val="-5"/>
                <w:sz w:val="24"/>
                <w:szCs w:val="24"/>
              </w:rPr>
            </w:pPr>
            <w:r w:rsidRPr="00CE1BDF">
              <w:rPr>
                <w:sz w:val="24"/>
                <w:szCs w:val="24"/>
              </w:rPr>
              <w:t>FY</w:t>
            </w:r>
            <w:r w:rsidRPr="00CE1BDF">
              <w:rPr>
                <w:spacing w:val="-5"/>
                <w:sz w:val="24"/>
                <w:szCs w:val="24"/>
              </w:rPr>
              <w:t xml:space="preserve"> </w:t>
            </w:r>
            <w:r w:rsidRPr="00CE1BDF">
              <w:rPr>
                <w:sz w:val="24"/>
                <w:szCs w:val="24"/>
              </w:rPr>
              <w:t>2021-</w:t>
            </w:r>
            <w:r w:rsidRPr="00CE1BDF">
              <w:rPr>
                <w:spacing w:val="-5"/>
                <w:sz w:val="24"/>
                <w:szCs w:val="24"/>
              </w:rPr>
              <w:t>03</w:t>
            </w:r>
          </w:p>
          <w:p w14:paraId="35E40116" w14:textId="77777777" w:rsidR="007008EF" w:rsidRPr="00CE1BDF" w:rsidRDefault="007008EF" w:rsidP="00237E54">
            <w:pPr>
              <w:rPr>
                <w:rFonts w:asciiTheme="minorHAnsi" w:eastAsia="Times New Roman" w:hAnsiTheme="minorHAnsi" w:cstheme="minorHAnsi"/>
                <w:sz w:val="24"/>
                <w:szCs w:val="24"/>
              </w:rPr>
            </w:pPr>
            <w:r w:rsidRPr="00CE1BDF">
              <w:rPr>
                <w:rFonts w:asciiTheme="minorHAnsi" w:eastAsia="Times New Roman" w:hAnsiTheme="minorHAnsi" w:cstheme="minorHAnsi"/>
                <w:sz w:val="24"/>
                <w:szCs w:val="24"/>
              </w:rPr>
              <w:t>FY 2020-OB-02</w:t>
            </w:r>
          </w:p>
          <w:p w14:paraId="070A87E4" w14:textId="77777777" w:rsidR="007008EF" w:rsidRPr="00CE1BDF" w:rsidRDefault="007008EF" w:rsidP="00237E54">
            <w:pPr>
              <w:rPr>
                <w:rFonts w:asciiTheme="minorHAnsi" w:eastAsia="Times New Roman" w:hAnsiTheme="minorHAnsi" w:cstheme="minorHAnsi"/>
                <w:sz w:val="24"/>
                <w:szCs w:val="24"/>
              </w:rPr>
            </w:pPr>
            <w:r w:rsidRPr="00CE1BDF">
              <w:rPr>
                <w:rFonts w:asciiTheme="minorHAnsi" w:eastAsia="Times New Roman" w:hAnsiTheme="minorHAnsi" w:cstheme="minorHAnsi"/>
                <w:sz w:val="24"/>
                <w:szCs w:val="24"/>
              </w:rPr>
              <w:t>FY 2019-OB-02</w:t>
            </w:r>
          </w:p>
          <w:p w14:paraId="3A0BE75B" w14:textId="77777777" w:rsidR="007008EF" w:rsidRPr="00CE1BDF" w:rsidRDefault="007008EF" w:rsidP="00237E54">
            <w:pPr>
              <w:rPr>
                <w:rFonts w:asciiTheme="minorHAnsi" w:eastAsia="Times New Roman" w:hAnsiTheme="minorHAnsi" w:cstheme="minorHAnsi"/>
                <w:sz w:val="24"/>
                <w:szCs w:val="24"/>
              </w:rPr>
            </w:pPr>
            <w:r w:rsidRPr="00CE1BDF">
              <w:rPr>
                <w:rFonts w:asciiTheme="minorHAnsi" w:eastAsia="Times New Roman" w:hAnsiTheme="minorHAnsi" w:cstheme="minorHAnsi"/>
                <w:sz w:val="24"/>
                <w:szCs w:val="24"/>
              </w:rPr>
              <w:t>FY 2018-OB-06</w:t>
            </w:r>
          </w:p>
          <w:p w14:paraId="75B76A5E" w14:textId="77777777" w:rsidR="007008EF" w:rsidRPr="006E2EC8" w:rsidRDefault="007008EF" w:rsidP="00237E54">
            <w:pPr>
              <w:rPr>
                <w:rFonts w:eastAsia="Times New Roman"/>
                <w:sz w:val="24"/>
                <w:szCs w:val="24"/>
              </w:rPr>
            </w:pPr>
          </w:p>
        </w:tc>
      </w:tr>
      <w:tr w:rsidR="007008EF" w:rsidRPr="00CE1BDF" w14:paraId="4E118B8E" w14:textId="77777777" w:rsidTr="00237E54">
        <w:tc>
          <w:tcPr>
            <w:tcW w:w="1440" w:type="dxa"/>
          </w:tcPr>
          <w:p w14:paraId="643794ED" w14:textId="77777777" w:rsidR="007008EF" w:rsidRPr="00630BB9" w:rsidRDefault="007008EF" w:rsidP="00237E54">
            <w:pPr>
              <w:rPr>
                <w:sz w:val="24"/>
                <w:szCs w:val="24"/>
              </w:rPr>
            </w:pPr>
            <w:r w:rsidRPr="00630BB9">
              <w:rPr>
                <w:sz w:val="24"/>
                <w:szCs w:val="24"/>
              </w:rPr>
              <w:t>FY</w:t>
            </w:r>
            <w:r w:rsidRPr="00630BB9">
              <w:rPr>
                <w:spacing w:val="-5"/>
                <w:sz w:val="24"/>
                <w:szCs w:val="24"/>
              </w:rPr>
              <w:t xml:space="preserve"> </w:t>
            </w:r>
            <w:r w:rsidRPr="00630BB9">
              <w:rPr>
                <w:sz w:val="24"/>
                <w:szCs w:val="24"/>
              </w:rPr>
              <w:t>2022-</w:t>
            </w:r>
            <w:r w:rsidRPr="00630BB9">
              <w:rPr>
                <w:spacing w:val="-5"/>
                <w:sz w:val="24"/>
                <w:szCs w:val="24"/>
              </w:rPr>
              <w:t>04</w:t>
            </w:r>
          </w:p>
        </w:tc>
        <w:tc>
          <w:tcPr>
            <w:tcW w:w="4721" w:type="dxa"/>
          </w:tcPr>
          <w:p w14:paraId="435929A8" w14:textId="77777777" w:rsidR="007008EF" w:rsidRPr="00630BB9" w:rsidRDefault="007008EF" w:rsidP="00237E54">
            <w:pPr>
              <w:pStyle w:val="TableParagraph"/>
              <w:spacing w:line="268" w:lineRule="exact"/>
              <w:rPr>
                <w:i/>
                <w:sz w:val="24"/>
                <w:szCs w:val="24"/>
              </w:rPr>
            </w:pPr>
            <w:r w:rsidRPr="00630BB9">
              <w:rPr>
                <w:i/>
                <w:sz w:val="24"/>
                <w:szCs w:val="24"/>
              </w:rPr>
              <w:t>Adoption</w:t>
            </w:r>
            <w:r w:rsidRPr="00630BB9">
              <w:rPr>
                <w:i/>
                <w:spacing w:val="-5"/>
                <w:sz w:val="24"/>
                <w:szCs w:val="24"/>
              </w:rPr>
              <w:t xml:space="preserve"> </w:t>
            </w:r>
            <w:r w:rsidRPr="00630BB9">
              <w:rPr>
                <w:i/>
                <w:sz w:val="24"/>
                <w:szCs w:val="24"/>
              </w:rPr>
              <w:t>of</w:t>
            </w:r>
            <w:r w:rsidRPr="00630BB9">
              <w:rPr>
                <w:i/>
                <w:spacing w:val="-3"/>
                <w:sz w:val="24"/>
                <w:szCs w:val="24"/>
              </w:rPr>
              <w:t xml:space="preserve"> </w:t>
            </w:r>
            <w:r w:rsidRPr="00630BB9">
              <w:rPr>
                <w:i/>
                <w:sz w:val="24"/>
                <w:szCs w:val="24"/>
              </w:rPr>
              <w:t>Increased</w:t>
            </w:r>
            <w:r w:rsidRPr="00630BB9">
              <w:rPr>
                <w:i/>
                <w:spacing w:val="-6"/>
                <w:sz w:val="24"/>
                <w:szCs w:val="24"/>
              </w:rPr>
              <w:t xml:space="preserve"> </w:t>
            </w:r>
            <w:r w:rsidRPr="00630BB9">
              <w:rPr>
                <w:i/>
                <w:spacing w:val="-2"/>
                <w:sz w:val="24"/>
                <w:szCs w:val="24"/>
              </w:rPr>
              <w:t>Penalties</w:t>
            </w:r>
          </w:p>
          <w:p w14:paraId="4E9FD88A" w14:textId="77777777" w:rsidR="007008EF" w:rsidRPr="00630BB9" w:rsidRDefault="007008EF" w:rsidP="00237E54">
            <w:pPr>
              <w:pStyle w:val="TableParagraph"/>
              <w:spacing w:line="268" w:lineRule="exact"/>
              <w:rPr>
                <w:i/>
                <w:sz w:val="24"/>
                <w:szCs w:val="24"/>
              </w:rPr>
            </w:pPr>
            <w:r w:rsidRPr="00630BB9">
              <w:rPr>
                <w:sz w:val="24"/>
                <w:szCs w:val="24"/>
              </w:rPr>
              <w:t>PR OSHA has failed to adopt OSHA’s initial FY 2016</w:t>
            </w:r>
            <w:r w:rsidRPr="00630BB9">
              <w:rPr>
                <w:spacing w:val="-8"/>
                <w:sz w:val="24"/>
                <w:szCs w:val="24"/>
              </w:rPr>
              <w:t xml:space="preserve"> </w:t>
            </w:r>
            <w:r w:rsidRPr="00630BB9">
              <w:rPr>
                <w:sz w:val="24"/>
                <w:szCs w:val="24"/>
              </w:rPr>
              <w:t>maximum</w:t>
            </w:r>
            <w:r w:rsidRPr="00630BB9">
              <w:rPr>
                <w:spacing w:val="-6"/>
                <w:sz w:val="24"/>
                <w:szCs w:val="24"/>
              </w:rPr>
              <w:t xml:space="preserve"> </w:t>
            </w:r>
            <w:r w:rsidRPr="00630BB9">
              <w:rPr>
                <w:sz w:val="24"/>
                <w:szCs w:val="24"/>
              </w:rPr>
              <w:t>penalty</w:t>
            </w:r>
            <w:r w:rsidRPr="00630BB9">
              <w:rPr>
                <w:spacing w:val="-6"/>
                <w:sz w:val="24"/>
                <w:szCs w:val="24"/>
              </w:rPr>
              <w:t xml:space="preserve"> </w:t>
            </w:r>
            <w:r w:rsidRPr="00630BB9">
              <w:rPr>
                <w:sz w:val="24"/>
                <w:szCs w:val="24"/>
              </w:rPr>
              <w:t>increase</w:t>
            </w:r>
            <w:r w:rsidRPr="00630BB9">
              <w:rPr>
                <w:spacing w:val="-6"/>
                <w:sz w:val="24"/>
                <w:szCs w:val="24"/>
              </w:rPr>
              <w:t xml:space="preserve"> </w:t>
            </w:r>
            <w:r w:rsidRPr="00630BB9">
              <w:rPr>
                <w:sz w:val="24"/>
                <w:szCs w:val="24"/>
              </w:rPr>
              <w:t>and</w:t>
            </w:r>
            <w:r w:rsidRPr="00630BB9">
              <w:rPr>
                <w:spacing w:val="-10"/>
                <w:sz w:val="24"/>
                <w:szCs w:val="24"/>
              </w:rPr>
              <w:t xml:space="preserve"> </w:t>
            </w:r>
            <w:r w:rsidRPr="00630BB9">
              <w:rPr>
                <w:sz w:val="24"/>
                <w:szCs w:val="24"/>
              </w:rPr>
              <w:t>subsequent annual penalty increases.</w:t>
            </w:r>
          </w:p>
        </w:tc>
        <w:tc>
          <w:tcPr>
            <w:tcW w:w="4819" w:type="dxa"/>
          </w:tcPr>
          <w:p w14:paraId="6542FD0C" w14:textId="77777777" w:rsidR="007008EF" w:rsidRPr="00630BB9" w:rsidRDefault="007008EF" w:rsidP="00237E54">
            <w:pPr>
              <w:pStyle w:val="TableParagraph"/>
              <w:ind w:right="141"/>
              <w:rPr>
                <w:sz w:val="24"/>
                <w:szCs w:val="24"/>
              </w:rPr>
            </w:pPr>
            <w:r w:rsidRPr="00630BB9">
              <w:rPr>
                <w:sz w:val="24"/>
                <w:szCs w:val="24"/>
              </w:rPr>
              <w:t>PR OSHA must work with their state authorities to complete the legislative changes necessary to enable</w:t>
            </w:r>
            <w:r w:rsidRPr="00630BB9">
              <w:rPr>
                <w:spacing w:val="-4"/>
                <w:sz w:val="24"/>
                <w:szCs w:val="24"/>
              </w:rPr>
              <w:t xml:space="preserve"> </w:t>
            </w:r>
            <w:r w:rsidRPr="00630BB9">
              <w:rPr>
                <w:sz w:val="24"/>
                <w:szCs w:val="24"/>
              </w:rPr>
              <w:t>it</w:t>
            </w:r>
            <w:r w:rsidRPr="00630BB9">
              <w:rPr>
                <w:spacing w:val="-7"/>
                <w:sz w:val="24"/>
                <w:szCs w:val="24"/>
              </w:rPr>
              <w:t xml:space="preserve"> </w:t>
            </w:r>
            <w:r w:rsidRPr="00630BB9">
              <w:rPr>
                <w:sz w:val="24"/>
                <w:szCs w:val="24"/>
              </w:rPr>
              <w:t>to</w:t>
            </w:r>
            <w:r w:rsidRPr="00630BB9">
              <w:rPr>
                <w:spacing w:val="-6"/>
                <w:sz w:val="24"/>
                <w:szCs w:val="24"/>
              </w:rPr>
              <w:t xml:space="preserve"> </w:t>
            </w:r>
            <w:r w:rsidRPr="00630BB9">
              <w:rPr>
                <w:sz w:val="24"/>
                <w:szCs w:val="24"/>
              </w:rPr>
              <w:t>adopt</w:t>
            </w:r>
            <w:r w:rsidRPr="00630BB9">
              <w:rPr>
                <w:spacing w:val="-7"/>
                <w:sz w:val="24"/>
                <w:szCs w:val="24"/>
              </w:rPr>
              <w:t xml:space="preserve"> </w:t>
            </w:r>
            <w:r w:rsidRPr="00630BB9">
              <w:rPr>
                <w:sz w:val="24"/>
                <w:szCs w:val="24"/>
              </w:rPr>
              <w:t>minimum</w:t>
            </w:r>
            <w:r w:rsidRPr="00630BB9">
              <w:rPr>
                <w:spacing w:val="-4"/>
                <w:sz w:val="24"/>
                <w:szCs w:val="24"/>
              </w:rPr>
              <w:t xml:space="preserve"> </w:t>
            </w:r>
            <w:r w:rsidRPr="00630BB9">
              <w:rPr>
                <w:sz w:val="24"/>
                <w:szCs w:val="24"/>
              </w:rPr>
              <w:t>and</w:t>
            </w:r>
            <w:r w:rsidRPr="00630BB9">
              <w:rPr>
                <w:spacing w:val="-8"/>
                <w:sz w:val="24"/>
                <w:szCs w:val="24"/>
              </w:rPr>
              <w:t xml:space="preserve"> </w:t>
            </w:r>
            <w:r w:rsidRPr="00630BB9">
              <w:rPr>
                <w:sz w:val="24"/>
                <w:szCs w:val="24"/>
              </w:rPr>
              <w:t>maximum</w:t>
            </w:r>
            <w:r w:rsidRPr="00630BB9">
              <w:rPr>
                <w:spacing w:val="-4"/>
                <w:sz w:val="24"/>
                <w:szCs w:val="24"/>
              </w:rPr>
              <w:t xml:space="preserve"> </w:t>
            </w:r>
            <w:r w:rsidRPr="00630BB9">
              <w:rPr>
                <w:sz w:val="24"/>
                <w:szCs w:val="24"/>
              </w:rPr>
              <w:t>penalty amounts that are at least as effective as OSHA’s minimum</w:t>
            </w:r>
            <w:r w:rsidRPr="00630BB9">
              <w:rPr>
                <w:spacing w:val="-6"/>
                <w:sz w:val="24"/>
                <w:szCs w:val="24"/>
              </w:rPr>
              <w:t xml:space="preserve"> </w:t>
            </w:r>
            <w:r w:rsidRPr="00630BB9">
              <w:rPr>
                <w:sz w:val="24"/>
                <w:szCs w:val="24"/>
              </w:rPr>
              <w:t>and</w:t>
            </w:r>
            <w:r w:rsidRPr="00630BB9">
              <w:rPr>
                <w:spacing w:val="-7"/>
                <w:sz w:val="24"/>
                <w:szCs w:val="24"/>
              </w:rPr>
              <w:t xml:space="preserve"> </w:t>
            </w:r>
            <w:r w:rsidRPr="00630BB9">
              <w:rPr>
                <w:sz w:val="24"/>
                <w:szCs w:val="24"/>
              </w:rPr>
              <w:t>maximum</w:t>
            </w:r>
            <w:r w:rsidRPr="00630BB9">
              <w:rPr>
                <w:spacing w:val="-3"/>
                <w:sz w:val="24"/>
                <w:szCs w:val="24"/>
              </w:rPr>
              <w:t xml:space="preserve"> </w:t>
            </w:r>
            <w:r w:rsidRPr="00630BB9">
              <w:rPr>
                <w:spacing w:val="-2"/>
                <w:sz w:val="24"/>
                <w:szCs w:val="24"/>
              </w:rPr>
              <w:t>penalties.</w:t>
            </w:r>
          </w:p>
        </w:tc>
        <w:tc>
          <w:tcPr>
            <w:tcW w:w="1890" w:type="dxa"/>
          </w:tcPr>
          <w:p w14:paraId="55F2AA2C" w14:textId="77777777" w:rsidR="007008EF" w:rsidRDefault="007008EF" w:rsidP="00237E54">
            <w:pPr>
              <w:rPr>
                <w:spacing w:val="-5"/>
                <w:sz w:val="24"/>
                <w:szCs w:val="24"/>
              </w:rPr>
            </w:pPr>
            <w:r w:rsidRPr="00630BB9">
              <w:rPr>
                <w:sz w:val="24"/>
                <w:szCs w:val="24"/>
              </w:rPr>
              <w:t>FY</w:t>
            </w:r>
            <w:r w:rsidRPr="00630BB9">
              <w:rPr>
                <w:spacing w:val="-5"/>
                <w:sz w:val="24"/>
                <w:szCs w:val="24"/>
              </w:rPr>
              <w:t xml:space="preserve"> </w:t>
            </w:r>
            <w:r w:rsidRPr="00630BB9">
              <w:rPr>
                <w:sz w:val="24"/>
                <w:szCs w:val="24"/>
              </w:rPr>
              <w:t>2021-</w:t>
            </w:r>
            <w:r w:rsidRPr="00630BB9">
              <w:rPr>
                <w:spacing w:val="-5"/>
                <w:sz w:val="24"/>
                <w:szCs w:val="24"/>
              </w:rPr>
              <w:t>04</w:t>
            </w:r>
          </w:p>
          <w:p w14:paraId="59773AA4" w14:textId="77777777" w:rsidR="007008EF" w:rsidRPr="00CE1BDF" w:rsidRDefault="007008EF" w:rsidP="00237E54">
            <w:pPr>
              <w:rPr>
                <w:sz w:val="24"/>
                <w:szCs w:val="24"/>
              </w:rPr>
            </w:pPr>
          </w:p>
        </w:tc>
      </w:tr>
      <w:tr w:rsidR="007008EF" w:rsidRPr="006E2EC8" w14:paraId="06B5B423" w14:textId="77777777" w:rsidTr="00237E54">
        <w:tc>
          <w:tcPr>
            <w:tcW w:w="1440" w:type="dxa"/>
          </w:tcPr>
          <w:p w14:paraId="1223A898" w14:textId="77777777" w:rsidR="007008EF" w:rsidRPr="00CE1BDF" w:rsidRDefault="007008EF" w:rsidP="00237E54">
            <w:pPr>
              <w:rPr>
                <w:sz w:val="24"/>
                <w:szCs w:val="24"/>
              </w:rPr>
            </w:pPr>
            <w:r w:rsidRPr="00CE1BDF">
              <w:rPr>
                <w:sz w:val="24"/>
                <w:szCs w:val="24"/>
              </w:rPr>
              <w:lastRenderedPageBreak/>
              <w:t>FY 2022-05</w:t>
            </w:r>
          </w:p>
        </w:tc>
        <w:tc>
          <w:tcPr>
            <w:tcW w:w="4721" w:type="dxa"/>
          </w:tcPr>
          <w:p w14:paraId="7D07992B" w14:textId="77777777" w:rsidR="007008EF" w:rsidRPr="00CE1BDF" w:rsidRDefault="007008EF" w:rsidP="00237E54">
            <w:pPr>
              <w:pStyle w:val="TableParagraph"/>
              <w:spacing w:line="268" w:lineRule="exact"/>
              <w:rPr>
                <w:i/>
                <w:sz w:val="24"/>
                <w:szCs w:val="24"/>
              </w:rPr>
            </w:pPr>
            <w:r w:rsidRPr="00CE1BDF">
              <w:rPr>
                <w:i/>
                <w:sz w:val="24"/>
                <w:szCs w:val="24"/>
              </w:rPr>
              <w:t>OIS</w:t>
            </w:r>
            <w:r w:rsidRPr="00CE1BDF">
              <w:rPr>
                <w:i/>
                <w:spacing w:val="-5"/>
                <w:sz w:val="24"/>
                <w:szCs w:val="24"/>
              </w:rPr>
              <w:t xml:space="preserve"> </w:t>
            </w:r>
            <w:r w:rsidRPr="00CE1BDF">
              <w:rPr>
                <w:i/>
                <w:sz w:val="24"/>
                <w:szCs w:val="24"/>
              </w:rPr>
              <w:t>Open</w:t>
            </w:r>
            <w:r w:rsidRPr="00CE1BDF">
              <w:rPr>
                <w:i/>
                <w:spacing w:val="-4"/>
                <w:sz w:val="24"/>
                <w:szCs w:val="24"/>
              </w:rPr>
              <w:t xml:space="preserve"> </w:t>
            </w:r>
            <w:r w:rsidRPr="00CE1BDF">
              <w:rPr>
                <w:i/>
                <w:sz w:val="24"/>
                <w:szCs w:val="24"/>
              </w:rPr>
              <w:t>Inspection</w:t>
            </w:r>
            <w:r w:rsidRPr="00CE1BDF">
              <w:rPr>
                <w:i/>
                <w:spacing w:val="-6"/>
                <w:sz w:val="24"/>
                <w:szCs w:val="24"/>
              </w:rPr>
              <w:t xml:space="preserve"> </w:t>
            </w:r>
            <w:r w:rsidRPr="00CE1BDF">
              <w:rPr>
                <w:i/>
                <w:sz w:val="24"/>
                <w:szCs w:val="24"/>
              </w:rPr>
              <w:t>Report</w:t>
            </w:r>
            <w:r w:rsidRPr="00CE1BDF">
              <w:rPr>
                <w:i/>
                <w:spacing w:val="-5"/>
                <w:sz w:val="24"/>
                <w:szCs w:val="24"/>
              </w:rPr>
              <w:t xml:space="preserve"> </w:t>
            </w:r>
            <w:r w:rsidRPr="00CE1BDF">
              <w:rPr>
                <w:i/>
                <w:sz w:val="24"/>
                <w:szCs w:val="24"/>
              </w:rPr>
              <w:t>and</w:t>
            </w:r>
            <w:r w:rsidRPr="00CE1BDF">
              <w:rPr>
                <w:i/>
                <w:spacing w:val="-4"/>
                <w:sz w:val="24"/>
                <w:szCs w:val="24"/>
              </w:rPr>
              <w:t xml:space="preserve"> </w:t>
            </w:r>
            <w:r w:rsidRPr="00CE1BDF">
              <w:rPr>
                <w:i/>
                <w:spacing w:val="-5"/>
                <w:sz w:val="24"/>
                <w:szCs w:val="24"/>
              </w:rPr>
              <w:t>SIR</w:t>
            </w:r>
          </w:p>
          <w:p w14:paraId="278C118A" w14:textId="75C6AA09" w:rsidR="007008EF" w:rsidRPr="00CE1BDF" w:rsidRDefault="007008EF" w:rsidP="00237E54">
            <w:pPr>
              <w:pStyle w:val="TableParagraph"/>
              <w:ind w:right="157"/>
              <w:rPr>
                <w:i/>
                <w:sz w:val="24"/>
                <w:szCs w:val="24"/>
              </w:rPr>
            </w:pPr>
            <w:r w:rsidRPr="00CE1BDF">
              <w:rPr>
                <w:sz w:val="24"/>
                <w:szCs w:val="24"/>
              </w:rPr>
              <w:t>The</w:t>
            </w:r>
            <w:r w:rsidRPr="00CE1BDF">
              <w:rPr>
                <w:spacing w:val="-3"/>
                <w:sz w:val="24"/>
                <w:szCs w:val="24"/>
              </w:rPr>
              <w:t xml:space="preserve"> </w:t>
            </w:r>
            <w:r w:rsidRPr="00CE1BDF">
              <w:rPr>
                <w:sz w:val="24"/>
                <w:szCs w:val="24"/>
              </w:rPr>
              <w:t>OIS</w:t>
            </w:r>
            <w:r w:rsidRPr="00CE1BDF">
              <w:rPr>
                <w:spacing w:val="-5"/>
                <w:sz w:val="24"/>
                <w:szCs w:val="24"/>
              </w:rPr>
              <w:t xml:space="preserve"> </w:t>
            </w:r>
            <w:r w:rsidRPr="00CE1BDF">
              <w:rPr>
                <w:sz w:val="24"/>
                <w:szCs w:val="24"/>
              </w:rPr>
              <w:t>Open</w:t>
            </w:r>
            <w:r w:rsidRPr="00CE1BDF">
              <w:rPr>
                <w:spacing w:val="-5"/>
                <w:sz w:val="24"/>
                <w:szCs w:val="24"/>
              </w:rPr>
              <w:t xml:space="preserve"> </w:t>
            </w:r>
            <w:r w:rsidRPr="00CE1BDF">
              <w:rPr>
                <w:sz w:val="24"/>
                <w:szCs w:val="24"/>
              </w:rPr>
              <w:t>Inspection</w:t>
            </w:r>
            <w:r w:rsidRPr="00CE1BDF">
              <w:rPr>
                <w:spacing w:val="-5"/>
                <w:sz w:val="24"/>
                <w:szCs w:val="24"/>
              </w:rPr>
              <w:t xml:space="preserve"> </w:t>
            </w:r>
            <w:r w:rsidRPr="00CE1BDF">
              <w:rPr>
                <w:sz w:val="24"/>
                <w:szCs w:val="24"/>
              </w:rPr>
              <w:t>Report</w:t>
            </w:r>
            <w:r w:rsidRPr="00CE1BDF">
              <w:rPr>
                <w:spacing w:val="-6"/>
                <w:sz w:val="24"/>
                <w:szCs w:val="24"/>
              </w:rPr>
              <w:t xml:space="preserve"> </w:t>
            </w:r>
            <w:r w:rsidRPr="00CE1BDF">
              <w:rPr>
                <w:sz w:val="24"/>
                <w:szCs w:val="24"/>
              </w:rPr>
              <w:t>for</w:t>
            </w:r>
            <w:r w:rsidRPr="00CE1BDF">
              <w:rPr>
                <w:spacing w:val="-6"/>
                <w:sz w:val="24"/>
                <w:szCs w:val="24"/>
              </w:rPr>
              <w:t xml:space="preserve"> </w:t>
            </w:r>
            <w:r w:rsidRPr="00CE1BDF">
              <w:rPr>
                <w:sz w:val="24"/>
                <w:szCs w:val="24"/>
              </w:rPr>
              <w:t>RID</w:t>
            </w:r>
            <w:r w:rsidRPr="00CE1BDF">
              <w:rPr>
                <w:spacing w:val="-5"/>
                <w:sz w:val="24"/>
                <w:szCs w:val="24"/>
              </w:rPr>
              <w:t xml:space="preserve"> </w:t>
            </w:r>
            <w:r w:rsidRPr="00CE1BDF">
              <w:rPr>
                <w:sz w:val="24"/>
                <w:szCs w:val="24"/>
              </w:rPr>
              <w:t>0257200-0257260 identified 269 inspection files with abatement that was past due.</w:t>
            </w:r>
            <w:r w:rsidRPr="00CE1BDF">
              <w:rPr>
                <w:spacing w:val="40"/>
                <w:sz w:val="24"/>
                <w:szCs w:val="24"/>
              </w:rPr>
              <w:t xml:space="preserve"> </w:t>
            </w:r>
            <w:r w:rsidRPr="00CE1BDF">
              <w:rPr>
                <w:sz w:val="24"/>
                <w:szCs w:val="24"/>
              </w:rPr>
              <w:t>The End</w:t>
            </w:r>
            <w:r>
              <w:rPr>
                <w:sz w:val="24"/>
                <w:szCs w:val="24"/>
              </w:rPr>
              <w:t>-</w:t>
            </w:r>
            <w:r w:rsidRPr="00CE1BDF">
              <w:rPr>
                <w:sz w:val="24"/>
                <w:szCs w:val="24"/>
              </w:rPr>
              <w:t>of</w:t>
            </w:r>
            <w:r>
              <w:rPr>
                <w:sz w:val="24"/>
                <w:szCs w:val="24"/>
              </w:rPr>
              <w:t>-</w:t>
            </w:r>
            <w:r w:rsidRPr="00CE1BDF">
              <w:rPr>
                <w:sz w:val="24"/>
                <w:szCs w:val="24"/>
              </w:rPr>
              <w:t>the</w:t>
            </w:r>
            <w:r>
              <w:rPr>
                <w:sz w:val="24"/>
                <w:szCs w:val="24"/>
              </w:rPr>
              <w:t>-</w:t>
            </w:r>
            <w:r w:rsidR="002C557C">
              <w:rPr>
                <w:sz w:val="24"/>
                <w:szCs w:val="24"/>
              </w:rPr>
              <w:t>Y</w:t>
            </w:r>
            <w:r w:rsidRPr="00CE1BDF">
              <w:rPr>
                <w:sz w:val="24"/>
                <w:szCs w:val="24"/>
              </w:rPr>
              <w:t>ear SIR noted</w:t>
            </w:r>
            <w:r w:rsidRPr="00CE1BDF">
              <w:rPr>
                <w:spacing w:val="-8"/>
                <w:sz w:val="24"/>
                <w:szCs w:val="24"/>
              </w:rPr>
              <w:t xml:space="preserve"> </w:t>
            </w:r>
            <w:r w:rsidRPr="00CE1BDF">
              <w:rPr>
                <w:sz w:val="24"/>
                <w:szCs w:val="24"/>
              </w:rPr>
              <w:t>249</w:t>
            </w:r>
            <w:r w:rsidRPr="00CE1BDF">
              <w:rPr>
                <w:spacing w:val="-3"/>
                <w:sz w:val="24"/>
                <w:szCs w:val="24"/>
              </w:rPr>
              <w:t xml:space="preserve"> </w:t>
            </w:r>
            <w:r w:rsidRPr="00CE1BDF">
              <w:rPr>
                <w:sz w:val="24"/>
                <w:szCs w:val="24"/>
              </w:rPr>
              <w:t>non-contested</w:t>
            </w:r>
            <w:r w:rsidRPr="00CE1BDF">
              <w:rPr>
                <w:spacing w:val="-5"/>
                <w:sz w:val="24"/>
                <w:szCs w:val="24"/>
              </w:rPr>
              <w:t xml:space="preserve"> </w:t>
            </w:r>
            <w:r w:rsidRPr="00CE1BDF">
              <w:rPr>
                <w:sz w:val="24"/>
                <w:szCs w:val="24"/>
              </w:rPr>
              <w:t>inspections</w:t>
            </w:r>
            <w:r w:rsidRPr="00CE1BDF">
              <w:rPr>
                <w:spacing w:val="-6"/>
                <w:sz w:val="24"/>
                <w:szCs w:val="24"/>
              </w:rPr>
              <w:t xml:space="preserve"> </w:t>
            </w:r>
            <w:r w:rsidRPr="00CE1BDF">
              <w:rPr>
                <w:spacing w:val="-4"/>
                <w:sz w:val="24"/>
                <w:szCs w:val="24"/>
              </w:rPr>
              <w:t>with overdue abatement.</w:t>
            </w:r>
          </w:p>
        </w:tc>
        <w:tc>
          <w:tcPr>
            <w:tcW w:w="4819" w:type="dxa"/>
          </w:tcPr>
          <w:p w14:paraId="4389ABFB" w14:textId="7A2047C0" w:rsidR="007008EF" w:rsidRPr="006E2EC8" w:rsidRDefault="002C557C" w:rsidP="00237E54">
            <w:pPr>
              <w:pStyle w:val="BodyText"/>
              <w:spacing w:before="41"/>
              <w:ind w:left="120" w:right="191"/>
            </w:pPr>
            <w:r>
              <w:t xml:space="preserve">PR OSHA </w:t>
            </w:r>
            <w:r w:rsidR="007008EF" w:rsidRPr="006E2EC8">
              <w:t>needs to run and review the Open Inspection</w:t>
            </w:r>
            <w:r w:rsidR="007008EF" w:rsidRPr="006E2EC8">
              <w:rPr>
                <w:spacing w:val="-5"/>
              </w:rPr>
              <w:t xml:space="preserve"> </w:t>
            </w:r>
            <w:r w:rsidR="007008EF" w:rsidRPr="006E2EC8">
              <w:t>Report</w:t>
            </w:r>
            <w:r w:rsidR="007008EF" w:rsidRPr="006E2EC8">
              <w:rPr>
                <w:spacing w:val="-3"/>
              </w:rPr>
              <w:t xml:space="preserve"> </w:t>
            </w:r>
            <w:r w:rsidR="007008EF" w:rsidRPr="006E2EC8">
              <w:t>at</w:t>
            </w:r>
            <w:r w:rsidR="007008EF" w:rsidRPr="006E2EC8">
              <w:rPr>
                <w:spacing w:val="-6"/>
              </w:rPr>
              <w:t xml:space="preserve"> </w:t>
            </w:r>
            <w:r w:rsidR="007008EF" w:rsidRPr="006E2EC8">
              <w:t>least</w:t>
            </w:r>
            <w:r w:rsidR="007008EF" w:rsidRPr="006E2EC8">
              <w:rPr>
                <w:spacing w:val="-8"/>
              </w:rPr>
              <w:t xml:space="preserve"> </w:t>
            </w:r>
            <w:r w:rsidR="007008EF" w:rsidRPr="006E2EC8">
              <w:t>weekly</w:t>
            </w:r>
            <w:r w:rsidR="007008EF" w:rsidRPr="006E2EC8">
              <w:rPr>
                <w:spacing w:val="-3"/>
              </w:rPr>
              <w:t xml:space="preserve"> </w:t>
            </w:r>
            <w:r w:rsidR="007008EF" w:rsidRPr="006E2EC8">
              <w:t>in</w:t>
            </w:r>
            <w:r w:rsidR="007008EF" w:rsidRPr="006E2EC8">
              <w:rPr>
                <w:spacing w:val="-7"/>
              </w:rPr>
              <w:t xml:space="preserve"> </w:t>
            </w:r>
            <w:r w:rsidR="007008EF" w:rsidRPr="006E2EC8">
              <w:t>the</w:t>
            </w:r>
            <w:r w:rsidR="007008EF" w:rsidRPr="006E2EC8">
              <w:rPr>
                <w:spacing w:val="-3"/>
              </w:rPr>
              <w:t xml:space="preserve"> </w:t>
            </w:r>
            <w:r w:rsidR="007008EF" w:rsidRPr="006E2EC8">
              <w:t>future.</w:t>
            </w:r>
            <w:r w:rsidR="007008EF" w:rsidRPr="006E2EC8">
              <w:rPr>
                <w:spacing w:val="40"/>
              </w:rPr>
              <w:t xml:space="preserve"> </w:t>
            </w:r>
            <w:r w:rsidR="007008EF" w:rsidRPr="006E2EC8">
              <w:t>The inspections</w:t>
            </w:r>
            <w:r w:rsidR="007008EF" w:rsidRPr="006E2EC8">
              <w:rPr>
                <w:spacing w:val="-2"/>
              </w:rPr>
              <w:t xml:space="preserve"> </w:t>
            </w:r>
            <w:r w:rsidR="007008EF" w:rsidRPr="006E2EC8">
              <w:t>listed</w:t>
            </w:r>
            <w:r w:rsidR="007008EF" w:rsidRPr="006E2EC8">
              <w:rPr>
                <w:spacing w:val="-1"/>
              </w:rPr>
              <w:t xml:space="preserve"> </w:t>
            </w:r>
            <w:r w:rsidR="007008EF" w:rsidRPr="006E2EC8">
              <w:t>under</w:t>
            </w:r>
            <w:r w:rsidR="007008EF" w:rsidRPr="006E2EC8">
              <w:rPr>
                <w:spacing w:val="-2"/>
              </w:rPr>
              <w:t xml:space="preserve"> </w:t>
            </w:r>
            <w:r w:rsidR="007008EF" w:rsidRPr="006E2EC8">
              <w:t>the tab</w:t>
            </w:r>
            <w:r w:rsidR="007008EF" w:rsidRPr="006E2EC8">
              <w:rPr>
                <w:spacing w:val="-3"/>
              </w:rPr>
              <w:t xml:space="preserve"> </w:t>
            </w:r>
            <w:r w:rsidR="007008EF" w:rsidRPr="006E2EC8">
              <w:t>entitled,</w:t>
            </w:r>
            <w:r w:rsidR="007008EF" w:rsidRPr="006E2EC8">
              <w:rPr>
                <w:spacing w:val="-2"/>
              </w:rPr>
              <w:t xml:space="preserve"> </w:t>
            </w:r>
            <w:r w:rsidR="007008EF" w:rsidRPr="006E2EC8">
              <w:t>“Citations Not Received” need to be updated in OIS to reflect the</w:t>
            </w:r>
            <w:r w:rsidR="007008EF" w:rsidRPr="006E2EC8">
              <w:rPr>
                <w:spacing w:val="-2"/>
              </w:rPr>
              <w:t xml:space="preserve"> </w:t>
            </w:r>
            <w:r w:rsidR="007008EF" w:rsidRPr="006E2EC8">
              <w:t>date</w:t>
            </w:r>
            <w:r w:rsidR="007008EF" w:rsidRPr="006E2EC8">
              <w:rPr>
                <w:spacing w:val="-5"/>
              </w:rPr>
              <w:t xml:space="preserve"> </w:t>
            </w:r>
            <w:r w:rsidR="007008EF" w:rsidRPr="006E2EC8">
              <w:t>of</w:t>
            </w:r>
            <w:r w:rsidR="007008EF" w:rsidRPr="006E2EC8">
              <w:rPr>
                <w:spacing w:val="-5"/>
              </w:rPr>
              <w:t xml:space="preserve"> </w:t>
            </w:r>
            <w:r w:rsidR="007008EF" w:rsidRPr="006E2EC8">
              <w:t>receipt</w:t>
            </w:r>
            <w:r w:rsidR="007008EF" w:rsidRPr="006E2EC8">
              <w:rPr>
                <w:spacing w:val="-5"/>
              </w:rPr>
              <w:t xml:space="preserve"> </w:t>
            </w:r>
            <w:r w:rsidR="007008EF" w:rsidRPr="006E2EC8">
              <w:t>of</w:t>
            </w:r>
            <w:r w:rsidR="007008EF" w:rsidRPr="006E2EC8">
              <w:rPr>
                <w:spacing w:val="-3"/>
              </w:rPr>
              <w:t xml:space="preserve"> </w:t>
            </w:r>
            <w:r w:rsidR="007008EF" w:rsidRPr="006E2EC8">
              <w:t>the</w:t>
            </w:r>
            <w:r w:rsidR="007008EF" w:rsidRPr="006E2EC8">
              <w:rPr>
                <w:spacing w:val="-2"/>
              </w:rPr>
              <w:t xml:space="preserve"> </w:t>
            </w:r>
            <w:r w:rsidR="007008EF" w:rsidRPr="006E2EC8">
              <w:t>citations</w:t>
            </w:r>
            <w:r w:rsidR="007008EF" w:rsidRPr="006E2EC8">
              <w:rPr>
                <w:spacing w:val="-5"/>
              </w:rPr>
              <w:t xml:space="preserve"> </w:t>
            </w:r>
            <w:r w:rsidR="007008EF" w:rsidRPr="006E2EC8">
              <w:t>by</w:t>
            </w:r>
            <w:r w:rsidR="007008EF" w:rsidRPr="006E2EC8">
              <w:rPr>
                <w:spacing w:val="-2"/>
              </w:rPr>
              <w:t xml:space="preserve"> </w:t>
            </w:r>
            <w:r w:rsidR="007008EF" w:rsidRPr="006E2EC8">
              <w:t>the</w:t>
            </w:r>
            <w:r w:rsidR="007008EF" w:rsidRPr="006E2EC8">
              <w:rPr>
                <w:spacing w:val="-2"/>
              </w:rPr>
              <w:t xml:space="preserve"> </w:t>
            </w:r>
            <w:r w:rsidR="007008EF" w:rsidRPr="006E2EC8">
              <w:t>employer and</w:t>
            </w:r>
            <w:r w:rsidR="007008EF" w:rsidRPr="006E2EC8">
              <w:rPr>
                <w:spacing w:val="-5"/>
              </w:rPr>
              <w:t xml:space="preserve"> </w:t>
            </w:r>
            <w:r w:rsidR="007008EF" w:rsidRPr="006E2EC8">
              <w:t>a</w:t>
            </w:r>
            <w:r w:rsidR="007008EF" w:rsidRPr="006E2EC8">
              <w:rPr>
                <w:spacing w:val="-3"/>
              </w:rPr>
              <w:t xml:space="preserve"> </w:t>
            </w:r>
            <w:r w:rsidR="007008EF" w:rsidRPr="006E2EC8">
              <w:t>procedure</w:t>
            </w:r>
            <w:r w:rsidR="007008EF" w:rsidRPr="006E2EC8">
              <w:rPr>
                <w:spacing w:val="-2"/>
              </w:rPr>
              <w:t xml:space="preserve"> </w:t>
            </w:r>
            <w:r w:rsidR="007008EF" w:rsidRPr="006E2EC8">
              <w:t>needs</w:t>
            </w:r>
            <w:r w:rsidR="007008EF" w:rsidRPr="006E2EC8">
              <w:rPr>
                <w:spacing w:val="-3"/>
              </w:rPr>
              <w:t xml:space="preserve"> </w:t>
            </w:r>
            <w:r w:rsidR="007008EF" w:rsidRPr="006E2EC8">
              <w:t>to</w:t>
            </w:r>
            <w:r w:rsidR="007008EF" w:rsidRPr="006E2EC8">
              <w:rPr>
                <w:spacing w:val="-4"/>
              </w:rPr>
              <w:t xml:space="preserve"> </w:t>
            </w:r>
            <w:r w:rsidR="007008EF" w:rsidRPr="006E2EC8">
              <w:t>be</w:t>
            </w:r>
            <w:r w:rsidR="007008EF" w:rsidRPr="006E2EC8">
              <w:rPr>
                <w:spacing w:val="-2"/>
              </w:rPr>
              <w:t xml:space="preserve"> </w:t>
            </w:r>
            <w:r w:rsidR="007008EF" w:rsidRPr="006E2EC8">
              <w:t>developed</w:t>
            </w:r>
            <w:r w:rsidR="007008EF" w:rsidRPr="006E2EC8">
              <w:rPr>
                <w:spacing w:val="-4"/>
              </w:rPr>
              <w:t xml:space="preserve"> </w:t>
            </w:r>
            <w:r w:rsidR="007008EF" w:rsidRPr="006E2EC8">
              <w:t>to</w:t>
            </w:r>
            <w:r w:rsidR="007008EF" w:rsidRPr="006E2EC8">
              <w:rPr>
                <w:spacing w:val="-2"/>
              </w:rPr>
              <w:t xml:space="preserve"> ensure</w:t>
            </w:r>
            <w:r w:rsidR="007008EF" w:rsidRPr="006E2EC8">
              <w:t xml:space="preserve"> that abatement is secured timely going forward.</w:t>
            </w:r>
          </w:p>
          <w:p w14:paraId="139795A7" w14:textId="77777777" w:rsidR="007008EF" w:rsidRPr="00CE1BDF" w:rsidRDefault="007008EF" w:rsidP="00237E54">
            <w:pPr>
              <w:pStyle w:val="TableParagraph"/>
              <w:rPr>
                <w:sz w:val="24"/>
                <w:szCs w:val="24"/>
              </w:rPr>
            </w:pPr>
          </w:p>
        </w:tc>
        <w:tc>
          <w:tcPr>
            <w:tcW w:w="1890" w:type="dxa"/>
          </w:tcPr>
          <w:p w14:paraId="3954D680" w14:textId="77777777" w:rsidR="007008EF" w:rsidRPr="00CE1BDF" w:rsidRDefault="007008EF" w:rsidP="00237E54">
            <w:pPr>
              <w:rPr>
                <w:sz w:val="24"/>
                <w:szCs w:val="24"/>
              </w:rPr>
            </w:pPr>
            <w:r w:rsidRPr="00CE1BDF">
              <w:rPr>
                <w:spacing w:val="-5"/>
                <w:sz w:val="24"/>
                <w:szCs w:val="24"/>
              </w:rPr>
              <w:t>New</w:t>
            </w:r>
          </w:p>
        </w:tc>
      </w:tr>
    </w:tbl>
    <w:p w14:paraId="03CC48B5" w14:textId="77777777" w:rsidR="007008EF" w:rsidRDefault="007008EF" w:rsidP="007008EF">
      <w:pPr>
        <w:pStyle w:val="NoSpacing"/>
      </w:pPr>
    </w:p>
    <w:p w14:paraId="4F0DFEC0" w14:textId="77777777" w:rsidR="007008EF" w:rsidRDefault="007008EF" w:rsidP="007008EF">
      <w:pPr>
        <w:pStyle w:val="NoSpacing"/>
      </w:pPr>
    </w:p>
    <w:p w14:paraId="66F2F206" w14:textId="77777777" w:rsidR="007008EF" w:rsidRDefault="007008EF" w:rsidP="007008EF">
      <w:pPr>
        <w:pStyle w:val="NoSpacing"/>
      </w:pPr>
    </w:p>
    <w:p w14:paraId="113BCE10" w14:textId="77777777" w:rsidR="007008EF" w:rsidRDefault="007008EF" w:rsidP="007008EF">
      <w:pPr>
        <w:pStyle w:val="NoSpacing"/>
      </w:pPr>
    </w:p>
    <w:p w14:paraId="3E5CF548" w14:textId="77777777" w:rsidR="007008EF" w:rsidRDefault="007008EF" w:rsidP="007008EF">
      <w:pPr>
        <w:pStyle w:val="NoSpacing"/>
      </w:pPr>
    </w:p>
    <w:p w14:paraId="0F3AB136" w14:textId="77777777" w:rsidR="007008EF" w:rsidRDefault="007008EF" w:rsidP="007008EF">
      <w:pPr>
        <w:pStyle w:val="NoSpacing"/>
      </w:pPr>
    </w:p>
    <w:p w14:paraId="59AD273A" w14:textId="77777777" w:rsidR="007008EF" w:rsidRDefault="007008EF" w:rsidP="007008EF">
      <w:pPr>
        <w:pStyle w:val="NoSpacing"/>
      </w:pPr>
    </w:p>
    <w:p w14:paraId="62C6C844" w14:textId="77777777" w:rsidR="007008EF" w:rsidRDefault="007008EF" w:rsidP="007008EF">
      <w:pPr>
        <w:pStyle w:val="NoSpacing"/>
      </w:pPr>
    </w:p>
    <w:p w14:paraId="7EFDBDA1" w14:textId="77777777" w:rsidR="007008EF" w:rsidRDefault="007008EF" w:rsidP="007008EF">
      <w:pPr>
        <w:pStyle w:val="NoSpacing"/>
      </w:pPr>
    </w:p>
    <w:p w14:paraId="6760BD07" w14:textId="77777777" w:rsidR="007008EF" w:rsidRDefault="007008EF" w:rsidP="007008EF">
      <w:pPr>
        <w:pStyle w:val="NoSpacing"/>
      </w:pPr>
    </w:p>
    <w:p w14:paraId="054092FC" w14:textId="77777777" w:rsidR="007008EF" w:rsidRDefault="007008EF" w:rsidP="007008EF">
      <w:pPr>
        <w:pStyle w:val="NoSpacing"/>
      </w:pPr>
    </w:p>
    <w:p w14:paraId="19536E12" w14:textId="77777777" w:rsidR="007008EF" w:rsidRDefault="007008EF" w:rsidP="007008EF">
      <w:pPr>
        <w:pStyle w:val="NoSpacing"/>
      </w:pPr>
    </w:p>
    <w:p w14:paraId="30B25592" w14:textId="77777777" w:rsidR="007008EF" w:rsidRDefault="007008EF" w:rsidP="007008EF">
      <w:pPr>
        <w:pStyle w:val="NoSpacing"/>
      </w:pPr>
    </w:p>
    <w:p w14:paraId="4489A23F" w14:textId="77777777" w:rsidR="007008EF" w:rsidRDefault="007008EF" w:rsidP="007008EF">
      <w:pPr>
        <w:pStyle w:val="NoSpacing"/>
      </w:pPr>
    </w:p>
    <w:p w14:paraId="6F222D6A" w14:textId="77777777" w:rsidR="007008EF" w:rsidRDefault="007008EF" w:rsidP="007008EF">
      <w:pPr>
        <w:pStyle w:val="NoSpacing"/>
      </w:pPr>
    </w:p>
    <w:p w14:paraId="0D35363E" w14:textId="77777777" w:rsidR="007008EF" w:rsidRDefault="007008EF" w:rsidP="007008EF">
      <w:pPr>
        <w:pStyle w:val="NoSpacing"/>
      </w:pPr>
    </w:p>
    <w:p w14:paraId="4D6EB061" w14:textId="77777777" w:rsidR="007008EF" w:rsidRDefault="007008EF" w:rsidP="007008EF">
      <w:pPr>
        <w:pStyle w:val="NoSpacing"/>
      </w:pPr>
    </w:p>
    <w:p w14:paraId="2A715A7F" w14:textId="77777777" w:rsidR="007008EF" w:rsidRDefault="007008EF" w:rsidP="007008EF">
      <w:pPr>
        <w:pStyle w:val="NoSpacing"/>
      </w:pPr>
    </w:p>
    <w:p w14:paraId="59A98B22" w14:textId="77777777" w:rsidR="007008EF" w:rsidRDefault="007008EF" w:rsidP="007008EF">
      <w:pPr>
        <w:pStyle w:val="NoSpacing"/>
      </w:pPr>
    </w:p>
    <w:p w14:paraId="584B7EC0" w14:textId="77777777" w:rsidR="007008EF" w:rsidRDefault="007008EF" w:rsidP="007008EF">
      <w:pPr>
        <w:pStyle w:val="NoSpacing"/>
      </w:pPr>
    </w:p>
    <w:p w14:paraId="634A7F10" w14:textId="77777777" w:rsidR="007008EF" w:rsidRDefault="007008EF" w:rsidP="007008EF">
      <w:pPr>
        <w:pStyle w:val="NoSpacing"/>
      </w:pPr>
    </w:p>
    <w:p w14:paraId="3BF9778F" w14:textId="77777777" w:rsidR="007008EF" w:rsidRDefault="007008EF" w:rsidP="007008EF">
      <w:pPr>
        <w:pStyle w:val="NoSpacing"/>
      </w:pPr>
    </w:p>
    <w:p w14:paraId="6C6C6E41" w14:textId="77777777" w:rsidR="007008EF" w:rsidRDefault="007008EF" w:rsidP="007008EF">
      <w:pPr>
        <w:pStyle w:val="NoSpacing"/>
      </w:pPr>
    </w:p>
    <w:p w14:paraId="63A3D881" w14:textId="77777777" w:rsidR="007008EF" w:rsidRDefault="007008EF" w:rsidP="007008EF">
      <w:pPr>
        <w:pStyle w:val="NoSpacing"/>
      </w:pPr>
    </w:p>
    <w:p w14:paraId="1FB5C5BA" w14:textId="77777777" w:rsidR="007008EF" w:rsidRPr="00A7487A" w:rsidRDefault="007008EF" w:rsidP="007008EF">
      <w:pPr>
        <w:pStyle w:val="Heading2"/>
        <w:ind w:left="0"/>
      </w:pPr>
      <w:bookmarkStart w:id="11" w:name="_Toc134175717"/>
      <w:r w:rsidRPr="00A7487A">
        <w:lastRenderedPageBreak/>
        <w:t>Appendix B – Observations Subject to Continued Monitoring</w:t>
      </w:r>
      <w:bookmarkEnd w:id="11"/>
    </w:p>
    <w:p w14:paraId="1B6F2386" w14:textId="77777777" w:rsidR="007008EF" w:rsidRPr="00A7487A" w:rsidRDefault="007008EF" w:rsidP="007008EF">
      <w:pPr>
        <w:adjustRightInd w:val="0"/>
        <w:rPr>
          <w:rFonts w:eastAsia="Times New Roman" w:cs="Times New Roman"/>
          <w:sz w:val="24"/>
          <w:szCs w:val="24"/>
        </w:rPr>
      </w:pPr>
      <w:r w:rsidRPr="00A7487A">
        <w:rPr>
          <w:rFonts w:eastAsia="Times New Roman" w:cs="Times New Roman"/>
          <w:sz w:val="24"/>
          <w:szCs w:val="24"/>
        </w:rPr>
        <w:t>FY 20</w:t>
      </w:r>
      <w:r>
        <w:rPr>
          <w:rFonts w:eastAsia="Times New Roman" w:cs="Times New Roman"/>
          <w:sz w:val="24"/>
          <w:szCs w:val="24"/>
        </w:rPr>
        <w:t>22</w:t>
      </w:r>
      <w:r w:rsidRPr="00A7487A">
        <w:rPr>
          <w:rFonts w:eastAsia="Times New Roman" w:cs="Times New Roman"/>
          <w:sz w:val="24"/>
          <w:szCs w:val="24"/>
        </w:rPr>
        <w:t xml:space="preserve"> </w:t>
      </w:r>
      <w:r>
        <w:rPr>
          <w:rFonts w:eastAsia="Times New Roman" w:cs="Times New Roman"/>
          <w:sz w:val="24"/>
          <w:szCs w:val="24"/>
        </w:rPr>
        <w:t>PR OSHA</w:t>
      </w:r>
      <w:r w:rsidRPr="00A7487A">
        <w:rPr>
          <w:rFonts w:eastAsia="Times New Roman" w:cs="Times New Roman"/>
          <w:color w:val="0070C0"/>
          <w:sz w:val="24"/>
          <w:szCs w:val="24"/>
        </w:rPr>
        <w:t xml:space="preserve"> </w:t>
      </w:r>
      <w:r w:rsidRPr="00A7487A">
        <w:rPr>
          <w:rFonts w:eastAsia="Times New Roman" w:cs="Times New Roman"/>
          <w:sz w:val="24"/>
          <w:szCs w:val="24"/>
        </w:rPr>
        <w:t>Follow-up FAME Report</w:t>
      </w:r>
    </w:p>
    <w:p w14:paraId="11B292F1" w14:textId="77777777" w:rsidR="007008EF" w:rsidRPr="00A7487A" w:rsidRDefault="007008EF" w:rsidP="007008EF">
      <w:pPr>
        <w:widowControl/>
        <w:autoSpaceDE/>
        <w:autoSpaceDN/>
        <w:rPr>
          <w:rFonts w:eastAsia="Times New Roman"/>
          <w:i/>
          <w:sz w:val="24"/>
          <w:szCs w:val="24"/>
        </w:rPr>
      </w:pPr>
    </w:p>
    <w:tbl>
      <w:tblPr>
        <w:tblStyle w:val="TableGrid"/>
        <w:tblW w:w="0" w:type="auto"/>
        <w:tblLook w:val="04A0" w:firstRow="1" w:lastRow="0" w:firstColumn="1" w:lastColumn="0" w:noHBand="0" w:noVBand="1"/>
      </w:tblPr>
      <w:tblGrid>
        <w:gridCol w:w="2657"/>
        <w:gridCol w:w="2690"/>
        <w:gridCol w:w="2657"/>
        <w:gridCol w:w="2630"/>
        <w:gridCol w:w="2316"/>
      </w:tblGrid>
      <w:tr w:rsidR="007008EF" w:rsidRPr="00CE1BDF" w14:paraId="0BC1A920" w14:textId="77777777" w:rsidTr="00237E54">
        <w:trPr>
          <w:cantSplit/>
          <w:tblHeader/>
        </w:trPr>
        <w:tc>
          <w:tcPr>
            <w:tcW w:w="2657" w:type="dxa"/>
          </w:tcPr>
          <w:p w14:paraId="0ABBD111" w14:textId="77777777" w:rsidR="007008EF" w:rsidRPr="00CE1BDF" w:rsidRDefault="007008EF" w:rsidP="00237E54">
            <w:pPr>
              <w:rPr>
                <w:rFonts w:asciiTheme="minorHAnsi" w:eastAsia="Times New Roman" w:hAnsiTheme="minorHAnsi" w:cstheme="minorHAnsi"/>
                <w:b/>
                <w:sz w:val="24"/>
                <w:szCs w:val="24"/>
              </w:rPr>
            </w:pPr>
            <w:r w:rsidRPr="00CE1BDF">
              <w:rPr>
                <w:rFonts w:asciiTheme="minorHAnsi" w:eastAsia="Times New Roman" w:hAnsiTheme="minorHAnsi" w:cstheme="minorHAnsi"/>
                <w:b/>
                <w:sz w:val="24"/>
                <w:szCs w:val="24"/>
              </w:rPr>
              <w:t>Observation #</w:t>
            </w:r>
          </w:p>
          <w:p w14:paraId="62501E6A" w14:textId="77777777" w:rsidR="007008EF" w:rsidRPr="00CE1BDF" w:rsidRDefault="007008EF" w:rsidP="00237E54">
            <w:pPr>
              <w:rPr>
                <w:rFonts w:asciiTheme="minorHAnsi" w:eastAsia="Times New Roman" w:hAnsiTheme="minorHAnsi" w:cstheme="minorHAnsi"/>
                <w:b/>
                <w:sz w:val="24"/>
                <w:szCs w:val="24"/>
              </w:rPr>
            </w:pPr>
            <w:r w:rsidRPr="00CE1BDF">
              <w:rPr>
                <w:rFonts w:asciiTheme="minorHAnsi" w:eastAsia="Times New Roman" w:hAnsiTheme="minorHAnsi" w:cstheme="minorHAnsi"/>
                <w:b/>
                <w:sz w:val="24"/>
                <w:szCs w:val="24"/>
              </w:rPr>
              <w:t>FY 2022-OB-#</w:t>
            </w:r>
          </w:p>
          <w:p w14:paraId="36ABACEA" w14:textId="77777777" w:rsidR="007008EF" w:rsidRPr="00CE1BDF" w:rsidRDefault="007008EF" w:rsidP="00237E54">
            <w:pPr>
              <w:rPr>
                <w:rFonts w:asciiTheme="minorHAnsi" w:eastAsia="Times New Roman" w:hAnsiTheme="minorHAnsi" w:cstheme="minorHAnsi"/>
                <w:i/>
                <w:sz w:val="24"/>
                <w:szCs w:val="24"/>
              </w:rPr>
            </w:pPr>
          </w:p>
        </w:tc>
        <w:tc>
          <w:tcPr>
            <w:tcW w:w="2690" w:type="dxa"/>
          </w:tcPr>
          <w:p w14:paraId="73154FC4" w14:textId="77777777" w:rsidR="007008EF" w:rsidRPr="00CE1BDF" w:rsidRDefault="007008EF" w:rsidP="00237E54">
            <w:pPr>
              <w:rPr>
                <w:rFonts w:asciiTheme="minorHAnsi" w:eastAsia="Times New Roman" w:hAnsiTheme="minorHAnsi" w:cstheme="minorHAnsi"/>
                <w:b/>
                <w:sz w:val="24"/>
                <w:szCs w:val="24"/>
              </w:rPr>
            </w:pPr>
            <w:r w:rsidRPr="00CE1BDF">
              <w:rPr>
                <w:rFonts w:asciiTheme="minorHAnsi" w:eastAsia="Times New Roman" w:hAnsiTheme="minorHAnsi" w:cstheme="minorHAnsi"/>
                <w:b/>
                <w:sz w:val="24"/>
                <w:szCs w:val="24"/>
              </w:rPr>
              <w:t>Observation#</w:t>
            </w:r>
          </w:p>
          <w:p w14:paraId="13A20C57" w14:textId="77777777" w:rsidR="007008EF" w:rsidRPr="00CE1BDF" w:rsidRDefault="007008EF" w:rsidP="00237E54">
            <w:pPr>
              <w:rPr>
                <w:rFonts w:asciiTheme="minorHAnsi" w:eastAsia="Times New Roman" w:hAnsiTheme="minorHAnsi" w:cstheme="minorHAnsi"/>
                <w:i/>
                <w:sz w:val="24"/>
                <w:szCs w:val="24"/>
              </w:rPr>
            </w:pPr>
            <w:r w:rsidRPr="00CE1BDF">
              <w:rPr>
                <w:rFonts w:asciiTheme="minorHAnsi" w:eastAsia="Times New Roman" w:hAnsiTheme="minorHAnsi" w:cstheme="minorHAnsi"/>
                <w:b/>
                <w:sz w:val="24"/>
                <w:szCs w:val="24"/>
              </w:rPr>
              <w:t xml:space="preserve">FY 2021-OB-# </w:t>
            </w:r>
            <w:r w:rsidRPr="00CE1BDF">
              <w:rPr>
                <w:rFonts w:asciiTheme="minorHAnsi" w:eastAsia="Times New Roman" w:hAnsiTheme="minorHAnsi" w:cstheme="minorHAnsi"/>
                <w:b/>
                <w:i/>
                <w:sz w:val="24"/>
                <w:szCs w:val="24"/>
              </w:rPr>
              <w:t>or</w:t>
            </w:r>
            <w:r w:rsidRPr="00CE1BDF">
              <w:rPr>
                <w:rFonts w:asciiTheme="minorHAnsi" w:eastAsia="Times New Roman" w:hAnsiTheme="minorHAnsi" w:cstheme="minorHAnsi"/>
                <w:b/>
                <w:sz w:val="24"/>
                <w:szCs w:val="24"/>
              </w:rPr>
              <w:t xml:space="preserve"> FY 2021-#</w:t>
            </w:r>
          </w:p>
        </w:tc>
        <w:tc>
          <w:tcPr>
            <w:tcW w:w="2657" w:type="dxa"/>
          </w:tcPr>
          <w:p w14:paraId="4AC01C14" w14:textId="77777777" w:rsidR="007008EF" w:rsidRPr="00CE1BDF" w:rsidRDefault="007008EF" w:rsidP="00237E54">
            <w:pPr>
              <w:rPr>
                <w:rFonts w:asciiTheme="minorHAnsi" w:eastAsia="Times New Roman" w:hAnsiTheme="minorHAnsi" w:cstheme="minorHAnsi"/>
                <w:i/>
                <w:sz w:val="24"/>
                <w:szCs w:val="24"/>
              </w:rPr>
            </w:pPr>
            <w:r w:rsidRPr="00CE1BDF">
              <w:rPr>
                <w:rFonts w:asciiTheme="minorHAnsi" w:eastAsia="Times New Roman" w:hAnsiTheme="minorHAnsi" w:cstheme="minorHAnsi"/>
                <w:b/>
                <w:sz w:val="24"/>
                <w:szCs w:val="24"/>
              </w:rPr>
              <w:t>Observation</w:t>
            </w:r>
          </w:p>
        </w:tc>
        <w:tc>
          <w:tcPr>
            <w:tcW w:w="2630" w:type="dxa"/>
          </w:tcPr>
          <w:p w14:paraId="47020721" w14:textId="77777777" w:rsidR="007008EF" w:rsidRPr="00CE1BDF" w:rsidRDefault="007008EF" w:rsidP="00237E54">
            <w:pPr>
              <w:rPr>
                <w:rFonts w:asciiTheme="minorHAnsi" w:eastAsia="Times New Roman" w:hAnsiTheme="minorHAnsi" w:cstheme="minorHAnsi"/>
                <w:i/>
                <w:sz w:val="24"/>
                <w:szCs w:val="24"/>
              </w:rPr>
            </w:pPr>
            <w:r w:rsidRPr="00CE1BDF">
              <w:rPr>
                <w:rFonts w:asciiTheme="minorHAnsi" w:eastAsia="Times New Roman" w:hAnsiTheme="minorHAnsi" w:cstheme="minorHAnsi"/>
                <w:b/>
                <w:sz w:val="24"/>
                <w:szCs w:val="24"/>
              </w:rPr>
              <w:t>Federal Monitoring Plan</w:t>
            </w:r>
          </w:p>
        </w:tc>
        <w:tc>
          <w:tcPr>
            <w:tcW w:w="2316" w:type="dxa"/>
          </w:tcPr>
          <w:p w14:paraId="33D84AFD" w14:textId="77777777" w:rsidR="007008EF" w:rsidRPr="00CE1BDF" w:rsidRDefault="007008EF" w:rsidP="00237E54">
            <w:pPr>
              <w:rPr>
                <w:rFonts w:asciiTheme="minorHAnsi" w:eastAsia="Times New Roman" w:hAnsiTheme="minorHAnsi" w:cstheme="minorHAnsi"/>
                <w:b/>
                <w:sz w:val="24"/>
                <w:szCs w:val="24"/>
              </w:rPr>
            </w:pPr>
            <w:r w:rsidRPr="00CE1BDF">
              <w:rPr>
                <w:rFonts w:asciiTheme="minorHAnsi" w:eastAsia="Times New Roman" w:hAnsiTheme="minorHAnsi" w:cstheme="minorHAnsi"/>
                <w:b/>
                <w:sz w:val="24"/>
                <w:szCs w:val="24"/>
              </w:rPr>
              <w:t>Current Status</w:t>
            </w:r>
          </w:p>
        </w:tc>
      </w:tr>
      <w:tr w:rsidR="007008EF" w:rsidRPr="00985EAE" w14:paraId="0D6C2BDE" w14:textId="77777777" w:rsidTr="00237E54">
        <w:trPr>
          <w:cantSplit/>
        </w:trPr>
        <w:tc>
          <w:tcPr>
            <w:tcW w:w="2657" w:type="dxa"/>
          </w:tcPr>
          <w:p w14:paraId="1F81E29B" w14:textId="77777777" w:rsidR="007008EF" w:rsidRPr="00CE1BDF" w:rsidRDefault="007008EF" w:rsidP="00237E54">
            <w:pPr>
              <w:rPr>
                <w:rFonts w:asciiTheme="minorHAnsi" w:eastAsia="Times New Roman" w:hAnsiTheme="minorHAnsi" w:cstheme="minorHAnsi"/>
                <w:iCs/>
                <w:color w:val="0070C0"/>
                <w:sz w:val="24"/>
                <w:szCs w:val="24"/>
              </w:rPr>
            </w:pPr>
            <w:r w:rsidRPr="00CE1BDF">
              <w:rPr>
                <w:rFonts w:asciiTheme="minorHAnsi" w:hAnsiTheme="minorHAnsi" w:cstheme="minorHAnsi"/>
                <w:sz w:val="24"/>
                <w:szCs w:val="24"/>
              </w:rPr>
              <w:t>FY</w:t>
            </w:r>
            <w:r w:rsidRPr="00CE1BDF">
              <w:rPr>
                <w:rFonts w:asciiTheme="minorHAnsi" w:hAnsiTheme="minorHAnsi" w:cstheme="minorHAnsi"/>
                <w:spacing w:val="-7"/>
                <w:sz w:val="24"/>
                <w:szCs w:val="24"/>
              </w:rPr>
              <w:t xml:space="preserve"> </w:t>
            </w:r>
            <w:r w:rsidRPr="00CE1BDF">
              <w:rPr>
                <w:rFonts w:asciiTheme="minorHAnsi" w:hAnsiTheme="minorHAnsi" w:cstheme="minorHAnsi"/>
                <w:sz w:val="24"/>
                <w:szCs w:val="24"/>
              </w:rPr>
              <w:t>2022-OB-</w:t>
            </w:r>
            <w:r w:rsidRPr="00CE1BDF">
              <w:rPr>
                <w:rFonts w:asciiTheme="minorHAnsi" w:hAnsiTheme="minorHAnsi" w:cstheme="minorHAnsi"/>
                <w:spacing w:val="-5"/>
                <w:sz w:val="24"/>
                <w:szCs w:val="24"/>
              </w:rPr>
              <w:t>01</w:t>
            </w:r>
          </w:p>
        </w:tc>
        <w:tc>
          <w:tcPr>
            <w:tcW w:w="2690" w:type="dxa"/>
          </w:tcPr>
          <w:p w14:paraId="54DF0DB4" w14:textId="77777777" w:rsidR="007008EF" w:rsidRPr="00CE1BDF" w:rsidRDefault="007008EF" w:rsidP="00237E54">
            <w:pPr>
              <w:rPr>
                <w:rFonts w:asciiTheme="minorHAnsi" w:hAnsiTheme="minorHAnsi" w:cstheme="minorHAnsi"/>
                <w:sz w:val="24"/>
                <w:szCs w:val="24"/>
              </w:rPr>
            </w:pPr>
            <w:r w:rsidRPr="00CE1BDF">
              <w:rPr>
                <w:rFonts w:asciiTheme="minorHAnsi" w:hAnsiTheme="minorHAnsi" w:cstheme="minorHAnsi"/>
                <w:sz w:val="24"/>
                <w:szCs w:val="24"/>
              </w:rPr>
              <w:t>FY</w:t>
            </w:r>
            <w:r w:rsidRPr="00CE1BDF">
              <w:rPr>
                <w:rFonts w:asciiTheme="minorHAnsi" w:hAnsiTheme="minorHAnsi" w:cstheme="minorHAnsi"/>
                <w:spacing w:val="-13"/>
                <w:sz w:val="24"/>
                <w:szCs w:val="24"/>
              </w:rPr>
              <w:t xml:space="preserve"> </w:t>
            </w:r>
            <w:r w:rsidRPr="00CE1BDF">
              <w:rPr>
                <w:rFonts w:asciiTheme="minorHAnsi" w:hAnsiTheme="minorHAnsi" w:cstheme="minorHAnsi"/>
                <w:sz w:val="24"/>
                <w:szCs w:val="24"/>
              </w:rPr>
              <w:t xml:space="preserve">2021-OB-01 </w:t>
            </w:r>
          </w:p>
          <w:p w14:paraId="0C1D917A" w14:textId="77777777" w:rsidR="007008EF" w:rsidRPr="00CE1BDF" w:rsidRDefault="007008EF" w:rsidP="00237E54">
            <w:pPr>
              <w:rPr>
                <w:rFonts w:asciiTheme="minorHAnsi" w:eastAsia="Times New Roman" w:hAnsiTheme="minorHAnsi" w:cstheme="minorHAnsi"/>
                <w:iCs/>
                <w:color w:val="0070C0"/>
                <w:sz w:val="24"/>
                <w:szCs w:val="24"/>
              </w:rPr>
            </w:pPr>
            <w:r w:rsidRPr="00CE1BDF">
              <w:rPr>
                <w:rFonts w:asciiTheme="minorHAnsi" w:hAnsiTheme="minorHAnsi" w:cstheme="minorHAnsi"/>
                <w:spacing w:val="-2"/>
                <w:sz w:val="24"/>
                <w:szCs w:val="24"/>
              </w:rPr>
              <w:t>FY</w:t>
            </w:r>
            <w:r w:rsidRPr="00CE1BDF">
              <w:rPr>
                <w:rFonts w:asciiTheme="minorHAnsi" w:hAnsiTheme="minorHAnsi" w:cstheme="minorHAnsi"/>
                <w:spacing w:val="-1"/>
                <w:sz w:val="24"/>
                <w:szCs w:val="24"/>
              </w:rPr>
              <w:t xml:space="preserve"> </w:t>
            </w:r>
            <w:r w:rsidRPr="00CE1BDF">
              <w:rPr>
                <w:rFonts w:asciiTheme="minorHAnsi" w:hAnsiTheme="minorHAnsi" w:cstheme="minorHAnsi"/>
                <w:spacing w:val="-2"/>
                <w:sz w:val="24"/>
                <w:szCs w:val="24"/>
              </w:rPr>
              <w:t>2020-OB-</w:t>
            </w:r>
            <w:r w:rsidRPr="00CE1BDF">
              <w:rPr>
                <w:rFonts w:asciiTheme="minorHAnsi" w:hAnsiTheme="minorHAnsi" w:cstheme="minorHAnsi"/>
                <w:spacing w:val="-7"/>
                <w:sz w:val="24"/>
                <w:szCs w:val="24"/>
              </w:rPr>
              <w:t>05</w:t>
            </w:r>
          </w:p>
        </w:tc>
        <w:tc>
          <w:tcPr>
            <w:tcW w:w="2657" w:type="dxa"/>
          </w:tcPr>
          <w:p w14:paraId="6562BC0D" w14:textId="77777777" w:rsidR="007008EF" w:rsidRPr="00CE1BDF" w:rsidRDefault="007008EF" w:rsidP="00237E54">
            <w:pPr>
              <w:pStyle w:val="TableParagraph"/>
              <w:spacing w:line="268" w:lineRule="exact"/>
              <w:rPr>
                <w:rFonts w:asciiTheme="minorHAnsi" w:hAnsiTheme="minorHAnsi" w:cstheme="minorHAnsi"/>
                <w:i/>
                <w:sz w:val="24"/>
                <w:szCs w:val="24"/>
              </w:rPr>
            </w:pPr>
            <w:r w:rsidRPr="00CE1BDF">
              <w:rPr>
                <w:rFonts w:asciiTheme="minorHAnsi" w:hAnsiTheme="minorHAnsi" w:cstheme="minorHAnsi"/>
                <w:i/>
                <w:sz w:val="24"/>
                <w:szCs w:val="24"/>
              </w:rPr>
              <w:t>Safety</w:t>
            </w:r>
            <w:r w:rsidRPr="00CE1BDF">
              <w:rPr>
                <w:rFonts w:asciiTheme="minorHAnsi" w:hAnsiTheme="minorHAnsi" w:cstheme="minorHAnsi"/>
                <w:i/>
                <w:spacing w:val="-7"/>
                <w:sz w:val="24"/>
                <w:szCs w:val="24"/>
              </w:rPr>
              <w:t xml:space="preserve"> </w:t>
            </w:r>
            <w:r w:rsidRPr="00CE1BDF">
              <w:rPr>
                <w:rFonts w:asciiTheme="minorHAnsi" w:hAnsiTheme="minorHAnsi" w:cstheme="minorHAnsi"/>
                <w:i/>
                <w:sz w:val="24"/>
                <w:szCs w:val="24"/>
              </w:rPr>
              <w:t>Lapse</w:t>
            </w:r>
            <w:r w:rsidRPr="00CE1BDF">
              <w:rPr>
                <w:rFonts w:asciiTheme="minorHAnsi" w:hAnsiTheme="minorHAnsi" w:cstheme="minorHAnsi"/>
                <w:i/>
                <w:spacing w:val="-4"/>
                <w:sz w:val="24"/>
                <w:szCs w:val="24"/>
              </w:rPr>
              <w:t xml:space="preserve"> Time</w:t>
            </w:r>
          </w:p>
          <w:p w14:paraId="67CDFEF2" w14:textId="1039EEBB" w:rsidR="007008EF" w:rsidRPr="00333D9A" w:rsidRDefault="007008EF" w:rsidP="00333D9A">
            <w:pPr>
              <w:pStyle w:val="TableParagraph"/>
              <w:ind w:right="238"/>
              <w:rPr>
                <w:rFonts w:asciiTheme="minorHAnsi" w:hAnsiTheme="minorHAnsi" w:cstheme="minorHAnsi"/>
                <w:sz w:val="24"/>
                <w:szCs w:val="24"/>
              </w:rPr>
            </w:pPr>
            <w:r w:rsidRPr="00CE1BDF">
              <w:rPr>
                <w:rFonts w:asciiTheme="minorHAnsi" w:hAnsiTheme="minorHAnsi" w:cstheme="minorHAnsi"/>
                <w:sz w:val="24"/>
                <w:szCs w:val="24"/>
              </w:rPr>
              <w:t>The</w:t>
            </w:r>
            <w:r w:rsidRPr="00CE1BDF">
              <w:rPr>
                <w:rFonts w:asciiTheme="minorHAnsi" w:hAnsiTheme="minorHAnsi" w:cstheme="minorHAnsi"/>
                <w:spacing w:val="-8"/>
                <w:sz w:val="24"/>
                <w:szCs w:val="24"/>
              </w:rPr>
              <w:t xml:space="preserve"> </w:t>
            </w:r>
            <w:r w:rsidRPr="00CE1BDF">
              <w:rPr>
                <w:rFonts w:asciiTheme="minorHAnsi" w:hAnsiTheme="minorHAnsi" w:cstheme="minorHAnsi"/>
                <w:sz w:val="24"/>
                <w:szCs w:val="24"/>
              </w:rPr>
              <w:t>safety</w:t>
            </w:r>
            <w:r w:rsidRPr="00CE1BDF">
              <w:rPr>
                <w:rFonts w:asciiTheme="minorHAnsi" w:hAnsiTheme="minorHAnsi" w:cstheme="minorHAnsi"/>
                <w:spacing w:val="-10"/>
                <w:sz w:val="24"/>
                <w:szCs w:val="24"/>
              </w:rPr>
              <w:t xml:space="preserve"> </w:t>
            </w:r>
            <w:r w:rsidRPr="00CE1BDF">
              <w:rPr>
                <w:rFonts w:asciiTheme="minorHAnsi" w:hAnsiTheme="minorHAnsi" w:cstheme="minorHAnsi"/>
                <w:sz w:val="24"/>
                <w:szCs w:val="24"/>
              </w:rPr>
              <w:t>lapse</w:t>
            </w:r>
            <w:r w:rsidRPr="00CE1BDF">
              <w:rPr>
                <w:rFonts w:asciiTheme="minorHAnsi" w:hAnsiTheme="minorHAnsi" w:cstheme="minorHAnsi"/>
                <w:spacing w:val="-11"/>
                <w:sz w:val="24"/>
                <w:szCs w:val="24"/>
              </w:rPr>
              <w:t xml:space="preserve"> </w:t>
            </w:r>
            <w:r w:rsidRPr="00CE1BDF">
              <w:rPr>
                <w:rFonts w:asciiTheme="minorHAnsi" w:hAnsiTheme="minorHAnsi" w:cstheme="minorHAnsi"/>
                <w:sz w:val="24"/>
                <w:szCs w:val="24"/>
              </w:rPr>
              <w:t>time</w:t>
            </w:r>
            <w:r w:rsidRPr="00CE1BDF">
              <w:rPr>
                <w:rFonts w:asciiTheme="minorHAnsi" w:hAnsiTheme="minorHAnsi" w:cstheme="minorHAnsi"/>
                <w:spacing w:val="-8"/>
                <w:sz w:val="24"/>
                <w:szCs w:val="24"/>
              </w:rPr>
              <w:t xml:space="preserve"> </w:t>
            </w:r>
            <w:r w:rsidRPr="00CE1BDF">
              <w:rPr>
                <w:rFonts w:asciiTheme="minorHAnsi" w:hAnsiTheme="minorHAnsi" w:cstheme="minorHAnsi"/>
                <w:sz w:val="24"/>
                <w:szCs w:val="24"/>
              </w:rPr>
              <w:t>was calculated at 68.78 days for safety which was above the FRL range of</w:t>
            </w:r>
            <w:r w:rsidR="00333D9A">
              <w:rPr>
                <w:rFonts w:asciiTheme="minorHAnsi" w:hAnsiTheme="minorHAnsi" w:cstheme="minorHAnsi"/>
                <w:sz w:val="24"/>
                <w:szCs w:val="24"/>
              </w:rPr>
              <w:t xml:space="preserve"> 43.66 to 65.50. </w:t>
            </w:r>
          </w:p>
        </w:tc>
        <w:tc>
          <w:tcPr>
            <w:tcW w:w="2630" w:type="dxa"/>
          </w:tcPr>
          <w:p w14:paraId="64BA6BB2" w14:textId="77777777" w:rsidR="007008EF" w:rsidRPr="00333D9A" w:rsidRDefault="007008EF" w:rsidP="00237E54">
            <w:pPr>
              <w:pStyle w:val="TableParagraph"/>
              <w:spacing w:line="268" w:lineRule="exact"/>
              <w:rPr>
                <w:sz w:val="24"/>
                <w:szCs w:val="24"/>
              </w:rPr>
            </w:pPr>
            <w:r w:rsidRPr="00333D9A">
              <w:rPr>
                <w:sz w:val="24"/>
                <w:szCs w:val="24"/>
              </w:rPr>
              <w:t>In</w:t>
            </w:r>
            <w:r w:rsidRPr="00333D9A">
              <w:rPr>
                <w:spacing w:val="-5"/>
                <w:sz w:val="24"/>
                <w:szCs w:val="24"/>
              </w:rPr>
              <w:t xml:space="preserve"> </w:t>
            </w:r>
            <w:r w:rsidRPr="00333D9A">
              <w:rPr>
                <w:sz w:val="24"/>
                <w:szCs w:val="24"/>
              </w:rPr>
              <w:t>FY</w:t>
            </w:r>
            <w:r w:rsidRPr="00333D9A">
              <w:rPr>
                <w:spacing w:val="-3"/>
                <w:sz w:val="24"/>
                <w:szCs w:val="24"/>
              </w:rPr>
              <w:t xml:space="preserve"> </w:t>
            </w:r>
            <w:r w:rsidRPr="00333D9A">
              <w:rPr>
                <w:sz w:val="24"/>
                <w:szCs w:val="24"/>
              </w:rPr>
              <w:t>2023,</w:t>
            </w:r>
            <w:r w:rsidRPr="00333D9A">
              <w:rPr>
                <w:spacing w:val="-2"/>
                <w:sz w:val="24"/>
                <w:szCs w:val="24"/>
              </w:rPr>
              <w:t xml:space="preserve"> </w:t>
            </w:r>
            <w:r w:rsidRPr="00333D9A">
              <w:rPr>
                <w:sz w:val="24"/>
                <w:szCs w:val="24"/>
              </w:rPr>
              <w:t>OSHA</w:t>
            </w:r>
            <w:r w:rsidRPr="00333D9A">
              <w:rPr>
                <w:spacing w:val="-4"/>
                <w:sz w:val="24"/>
                <w:szCs w:val="24"/>
              </w:rPr>
              <w:t xml:space="preserve"> will</w:t>
            </w:r>
          </w:p>
          <w:p w14:paraId="5EC26713" w14:textId="77777777" w:rsidR="007008EF" w:rsidRPr="00CE1BDF" w:rsidRDefault="007008EF" w:rsidP="00237E54">
            <w:pPr>
              <w:rPr>
                <w:rFonts w:asciiTheme="minorHAnsi" w:eastAsia="Times New Roman" w:hAnsiTheme="minorHAnsi" w:cstheme="minorHAnsi"/>
                <w:iCs/>
                <w:color w:val="0070C0"/>
                <w:sz w:val="24"/>
                <w:szCs w:val="24"/>
              </w:rPr>
            </w:pPr>
            <w:r w:rsidRPr="00333D9A">
              <w:rPr>
                <w:sz w:val="24"/>
                <w:szCs w:val="24"/>
              </w:rPr>
              <w:t>monitor</w:t>
            </w:r>
            <w:r w:rsidRPr="00333D9A">
              <w:rPr>
                <w:spacing w:val="-12"/>
                <w:sz w:val="24"/>
                <w:szCs w:val="24"/>
              </w:rPr>
              <w:t xml:space="preserve"> performance </w:t>
            </w:r>
            <w:r w:rsidRPr="00333D9A">
              <w:rPr>
                <w:sz w:val="24"/>
                <w:szCs w:val="24"/>
              </w:rPr>
              <w:t>utilizing</w:t>
            </w:r>
            <w:r w:rsidRPr="00333D9A">
              <w:rPr>
                <w:spacing w:val="-13"/>
                <w:sz w:val="24"/>
                <w:szCs w:val="24"/>
              </w:rPr>
              <w:t xml:space="preserve"> </w:t>
            </w:r>
            <w:r w:rsidRPr="00333D9A">
              <w:rPr>
                <w:sz w:val="24"/>
                <w:szCs w:val="24"/>
              </w:rPr>
              <w:t>the</w:t>
            </w:r>
            <w:r w:rsidRPr="00333D9A">
              <w:rPr>
                <w:spacing w:val="-10"/>
                <w:sz w:val="24"/>
                <w:szCs w:val="24"/>
              </w:rPr>
              <w:t xml:space="preserve"> </w:t>
            </w:r>
            <w:r w:rsidRPr="00333D9A">
              <w:rPr>
                <w:sz w:val="24"/>
                <w:szCs w:val="24"/>
              </w:rPr>
              <w:t>SAMM Report quarterly. `</w:t>
            </w:r>
          </w:p>
        </w:tc>
        <w:tc>
          <w:tcPr>
            <w:tcW w:w="2316" w:type="dxa"/>
          </w:tcPr>
          <w:p w14:paraId="62F934D1" w14:textId="77777777" w:rsidR="007008EF" w:rsidRPr="00CE1BDF" w:rsidRDefault="007008EF" w:rsidP="00237E54">
            <w:pPr>
              <w:rPr>
                <w:rFonts w:asciiTheme="minorHAnsi" w:eastAsia="Times New Roman" w:hAnsiTheme="minorHAnsi" w:cstheme="minorHAnsi"/>
                <w:iCs/>
                <w:color w:val="0070C0"/>
                <w:sz w:val="24"/>
                <w:szCs w:val="24"/>
              </w:rPr>
            </w:pPr>
            <w:r w:rsidRPr="00CE1BDF">
              <w:rPr>
                <w:rFonts w:asciiTheme="minorHAnsi" w:hAnsiTheme="minorHAnsi" w:cstheme="minorHAnsi"/>
                <w:spacing w:val="-2"/>
                <w:sz w:val="24"/>
                <w:szCs w:val="24"/>
              </w:rPr>
              <w:t>Continued</w:t>
            </w:r>
          </w:p>
        </w:tc>
      </w:tr>
      <w:tr w:rsidR="007008EF" w:rsidRPr="00985EAE" w14:paraId="74694C4E" w14:textId="77777777" w:rsidTr="00237E54">
        <w:trPr>
          <w:cantSplit/>
        </w:trPr>
        <w:tc>
          <w:tcPr>
            <w:tcW w:w="2657" w:type="dxa"/>
          </w:tcPr>
          <w:p w14:paraId="09DB9362" w14:textId="77777777" w:rsidR="007008EF" w:rsidRPr="00630BB9" w:rsidRDefault="007008EF" w:rsidP="00237E54">
            <w:pPr>
              <w:rPr>
                <w:rFonts w:asciiTheme="minorHAnsi" w:eastAsia="Times New Roman" w:hAnsiTheme="minorHAnsi" w:cstheme="minorHAnsi"/>
                <w:iCs/>
                <w:color w:val="0070C0"/>
                <w:sz w:val="24"/>
                <w:szCs w:val="24"/>
              </w:rPr>
            </w:pPr>
            <w:r w:rsidRPr="00630BB9">
              <w:rPr>
                <w:rFonts w:asciiTheme="minorHAnsi" w:hAnsiTheme="minorHAnsi" w:cstheme="minorHAnsi"/>
                <w:sz w:val="24"/>
                <w:szCs w:val="24"/>
              </w:rPr>
              <w:t>FY</w:t>
            </w:r>
            <w:r w:rsidRPr="00630BB9">
              <w:rPr>
                <w:rFonts w:asciiTheme="minorHAnsi" w:hAnsiTheme="minorHAnsi" w:cstheme="minorHAnsi"/>
                <w:spacing w:val="-7"/>
                <w:sz w:val="24"/>
                <w:szCs w:val="24"/>
              </w:rPr>
              <w:t xml:space="preserve"> </w:t>
            </w:r>
            <w:r w:rsidRPr="00630BB9">
              <w:rPr>
                <w:rFonts w:asciiTheme="minorHAnsi" w:hAnsiTheme="minorHAnsi" w:cstheme="minorHAnsi"/>
                <w:sz w:val="24"/>
                <w:szCs w:val="24"/>
              </w:rPr>
              <w:t>2022-OB-</w:t>
            </w:r>
            <w:r w:rsidRPr="00630BB9">
              <w:rPr>
                <w:rFonts w:asciiTheme="minorHAnsi" w:hAnsiTheme="minorHAnsi" w:cstheme="minorHAnsi"/>
                <w:spacing w:val="-5"/>
                <w:sz w:val="24"/>
                <w:szCs w:val="24"/>
              </w:rPr>
              <w:t>02</w:t>
            </w:r>
          </w:p>
        </w:tc>
        <w:tc>
          <w:tcPr>
            <w:tcW w:w="2690" w:type="dxa"/>
          </w:tcPr>
          <w:p w14:paraId="47B1BEC3" w14:textId="77777777" w:rsidR="007008EF" w:rsidRPr="00630BB9" w:rsidRDefault="007008EF" w:rsidP="00237E54">
            <w:pPr>
              <w:rPr>
                <w:rFonts w:asciiTheme="minorHAnsi" w:eastAsia="Times New Roman" w:hAnsiTheme="minorHAnsi" w:cstheme="minorHAnsi"/>
                <w:iCs/>
                <w:color w:val="0070C0"/>
                <w:sz w:val="24"/>
                <w:szCs w:val="24"/>
              </w:rPr>
            </w:pPr>
            <w:r w:rsidRPr="00630BB9">
              <w:rPr>
                <w:rFonts w:asciiTheme="minorHAnsi" w:hAnsiTheme="minorHAnsi" w:cstheme="minorHAnsi"/>
                <w:sz w:val="24"/>
                <w:szCs w:val="24"/>
              </w:rPr>
              <w:t>FY</w:t>
            </w:r>
            <w:r w:rsidRPr="00630BB9">
              <w:rPr>
                <w:rFonts w:asciiTheme="minorHAnsi" w:hAnsiTheme="minorHAnsi" w:cstheme="minorHAnsi"/>
                <w:spacing w:val="-7"/>
                <w:sz w:val="24"/>
                <w:szCs w:val="24"/>
              </w:rPr>
              <w:t xml:space="preserve"> </w:t>
            </w:r>
            <w:r w:rsidRPr="00630BB9">
              <w:rPr>
                <w:rFonts w:asciiTheme="minorHAnsi" w:hAnsiTheme="minorHAnsi" w:cstheme="minorHAnsi"/>
                <w:sz w:val="24"/>
                <w:szCs w:val="24"/>
              </w:rPr>
              <w:t>2021-OB-</w:t>
            </w:r>
            <w:r w:rsidRPr="00630BB9">
              <w:rPr>
                <w:rFonts w:asciiTheme="minorHAnsi" w:hAnsiTheme="minorHAnsi" w:cstheme="minorHAnsi"/>
                <w:spacing w:val="-5"/>
                <w:sz w:val="24"/>
                <w:szCs w:val="24"/>
              </w:rPr>
              <w:t>03</w:t>
            </w:r>
          </w:p>
        </w:tc>
        <w:tc>
          <w:tcPr>
            <w:tcW w:w="2657" w:type="dxa"/>
          </w:tcPr>
          <w:p w14:paraId="08F02678" w14:textId="77777777" w:rsidR="007008EF" w:rsidRPr="00630BB9" w:rsidRDefault="007008EF" w:rsidP="00237E54">
            <w:pPr>
              <w:rPr>
                <w:rFonts w:asciiTheme="minorHAnsi" w:eastAsia="Times New Roman" w:hAnsiTheme="minorHAnsi" w:cstheme="minorHAnsi"/>
                <w:iCs/>
                <w:color w:val="0070C0"/>
                <w:sz w:val="24"/>
                <w:szCs w:val="24"/>
              </w:rPr>
            </w:pPr>
            <w:r w:rsidRPr="00630BB9">
              <w:rPr>
                <w:rFonts w:asciiTheme="minorHAnsi" w:hAnsiTheme="minorHAnsi" w:cstheme="minorHAnsi"/>
                <w:i/>
                <w:sz w:val="24"/>
                <w:szCs w:val="24"/>
              </w:rPr>
              <w:t xml:space="preserve">Complaint Investigations </w:t>
            </w:r>
            <w:r w:rsidRPr="00630BB9">
              <w:rPr>
                <w:rFonts w:asciiTheme="minorHAnsi" w:hAnsiTheme="minorHAnsi" w:cstheme="minorHAnsi"/>
                <w:sz w:val="24"/>
                <w:szCs w:val="24"/>
              </w:rPr>
              <w:t>Two of eight (25%) complaint investigation cases were missing documentation including the letter</w:t>
            </w:r>
            <w:r w:rsidRPr="00630BB9">
              <w:rPr>
                <w:rFonts w:asciiTheme="minorHAnsi" w:hAnsiTheme="minorHAnsi" w:cstheme="minorHAnsi"/>
                <w:spacing w:val="-2"/>
                <w:sz w:val="24"/>
                <w:szCs w:val="24"/>
              </w:rPr>
              <w:t xml:space="preserve"> </w:t>
            </w:r>
            <w:r w:rsidRPr="00630BB9">
              <w:rPr>
                <w:rFonts w:asciiTheme="minorHAnsi" w:hAnsiTheme="minorHAnsi" w:cstheme="minorHAnsi"/>
                <w:sz w:val="24"/>
                <w:szCs w:val="24"/>
              </w:rPr>
              <w:t>to the employer, the response from the employer,</w:t>
            </w:r>
            <w:r w:rsidRPr="00630BB9">
              <w:rPr>
                <w:rFonts w:asciiTheme="minorHAnsi" w:hAnsiTheme="minorHAnsi" w:cstheme="minorHAnsi"/>
                <w:spacing w:val="-8"/>
                <w:sz w:val="24"/>
                <w:szCs w:val="24"/>
              </w:rPr>
              <w:t xml:space="preserve"> </w:t>
            </w:r>
            <w:r w:rsidRPr="00630BB9">
              <w:rPr>
                <w:rFonts w:asciiTheme="minorHAnsi" w:hAnsiTheme="minorHAnsi" w:cstheme="minorHAnsi"/>
                <w:sz w:val="24"/>
                <w:szCs w:val="24"/>
              </w:rPr>
              <w:t>and</w:t>
            </w:r>
            <w:r w:rsidRPr="00630BB9">
              <w:rPr>
                <w:rFonts w:asciiTheme="minorHAnsi" w:hAnsiTheme="minorHAnsi" w:cstheme="minorHAnsi"/>
                <w:spacing w:val="-9"/>
                <w:sz w:val="24"/>
                <w:szCs w:val="24"/>
              </w:rPr>
              <w:t xml:space="preserve"> </w:t>
            </w:r>
            <w:r w:rsidRPr="00630BB9">
              <w:rPr>
                <w:rFonts w:asciiTheme="minorHAnsi" w:hAnsiTheme="minorHAnsi" w:cstheme="minorHAnsi"/>
                <w:sz w:val="24"/>
                <w:szCs w:val="24"/>
              </w:rPr>
              <w:t>the</w:t>
            </w:r>
            <w:r w:rsidRPr="00630BB9">
              <w:rPr>
                <w:rFonts w:asciiTheme="minorHAnsi" w:hAnsiTheme="minorHAnsi" w:cstheme="minorHAnsi"/>
                <w:spacing w:val="-10"/>
                <w:sz w:val="24"/>
                <w:szCs w:val="24"/>
              </w:rPr>
              <w:t xml:space="preserve"> </w:t>
            </w:r>
            <w:r w:rsidRPr="00630BB9">
              <w:rPr>
                <w:rFonts w:asciiTheme="minorHAnsi" w:hAnsiTheme="minorHAnsi" w:cstheme="minorHAnsi"/>
                <w:sz w:val="24"/>
                <w:szCs w:val="24"/>
              </w:rPr>
              <w:t>letter</w:t>
            </w:r>
            <w:r w:rsidRPr="00630BB9">
              <w:rPr>
                <w:rFonts w:asciiTheme="minorHAnsi" w:hAnsiTheme="minorHAnsi" w:cstheme="minorHAnsi"/>
                <w:spacing w:val="-10"/>
                <w:sz w:val="24"/>
                <w:szCs w:val="24"/>
              </w:rPr>
              <w:t xml:space="preserve"> </w:t>
            </w:r>
            <w:r w:rsidRPr="00630BB9">
              <w:rPr>
                <w:rFonts w:asciiTheme="minorHAnsi" w:hAnsiTheme="minorHAnsi" w:cstheme="minorHAnsi"/>
                <w:sz w:val="24"/>
                <w:szCs w:val="24"/>
              </w:rPr>
              <w:t>to the complainant.</w:t>
            </w:r>
          </w:p>
        </w:tc>
        <w:tc>
          <w:tcPr>
            <w:tcW w:w="2630" w:type="dxa"/>
          </w:tcPr>
          <w:p w14:paraId="00008517" w14:textId="5D03372C" w:rsidR="007008EF" w:rsidRPr="00630BB9" w:rsidRDefault="007008EF" w:rsidP="00237E54">
            <w:pPr>
              <w:pStyle w:val="TableParagraph"/>
              <w:ind w:right="97"/>
              <w:rPr>
                <w:rFonts w:asciiTheme="minorHAnsi" w:eastAsia="Times New Roman" w:hAnsiTheme="minorHAnsi" w:cstheme="minorHAnsi"/>
                <w:iCs/>
                <w:color w:val="0070C0"/>
                <w:sz w:val="24"/>
                <w:szCs w:val="24"/>
              </w:rPr>
            </w:pPr>
            <w:r w:rsidRPr="00630BB9">
              <w:rPr>
                <w:rFonts w:asciiTheme="minorHAnsi" w:hAnsiTheme="minorHAnsi" w:cstheme="minorHAnsi"/>
                <w:sz w:val="24"/>
                <w:szCs w:val="24"/>
              </w:rPr>
              <w:t>A case file review is necessary to gather the facts needed to evaluate performance</w:t>
            </w:r>
            <w:r w:rsidRPr="00630BB9">
              <w:rPr>
                <w:rFonts w:asciiTheme="minorHAnsi" w:hAnsiTheme="minorHAnsi" w:cstheme="minorHAnsi"/>
                <w:spacing w:val="-7"/>
                <w:sz w:val="24"/>
                <w:szCs w:val="24"/>
              </w:rPr>
              <w:t xml:space="preserve"> </w:t>
            </w:r>
            <w:r w:rsidRPr="00630BB9">
              <w:rPr>
                <w:rFonts w:asciiTheme="minorHAnsi" w:hAnsiTheme="minorHAnsi" w:cstheme="minorHAnsi"/>
                <w:sz w:val="24"/>
                <w:szCs w:val="24"/>
              </w:rPr>
              <w:t>in</w:t>
            </w:r>
            <w:r w:rsidRPr="00630BB9">
              <w:rPr>
                <w:rFonts w:asciiTheme="minorHAnsi" w:hAnsiTheme="minorHAnsi" w:cstheme="minorHAnsi"/>
                <w:spacing w:val="-6"/>
                <w:sz w:val="24"/>
                <w:szCs w:val="24"/>
              </w:rPr>
              <w:t xml:space="preserve"> </w:t>
            </w:r>
            <w:r w:rsidRPr="00630BB9">
              <w:rPr>
                <w:rFonts w:asciiTheme="minorHAnsi" w:hAnsiTheme="minorHAnsi" w:cstheme="minorHAnsi"/>
                <w:sz w:val="24"/>
                <w:szCs w:val="24"/>
              </w:rPr>
              <w:t>relation</w:t>
            </w:r>
            <w:r w:rsidRPr="00630BB9">
              <w:rPr>
                <w:rFonts w:asciiTheme="minorHAnsi" w:hAnsiTheme="minorHAnsi" w:cstheme="minorHAnsi"/>
                <w:spacing w:val="-6"/>
                <w:sz w:val="24"/>
                <w:szCs w:val="24"/>
              </w:rPr>
              <w:t xml:space="preserve"> </w:t>
            </w:r>
            <w:r w:rsidRPr="00630BB9">
              <w:rPr>
                <w:rFonts w:asciiTheme="minorHAnsi" w:hAnsiTheme="minorHAnsi" w:cstheme="minorHAnsi"/>
                <w:sz w:val="24"/>
                <w:szCs w:val="24"/>
              </w:rPr>
              <w:t>to this observation. This observation</w:t>
            </w:r>
            <w:r w:rsidRPr="00630BB9">
              <w:rPr>
                <w:rFonts w:asciiTheme="minorHAnsi" w:hAnsiTheme="minorHAnsi" w:cstheme="minorHAnsi"/>
                <w:spacing w:val="-10"/>
                <w:sz w:val="24"/>
                <w:szCs w:val="24"/>
              </w:rPr>
              <w:t xml:space="preserve"> </w:t>
            </w:r>
            <w:r w:rsidRPr="00630BB9">
              <w:rPr>
                <w:rFonts w:asciiTheme="minorHAnsi" w:hAnsiTheme="minorHAnsi" w:cstheme="minorHAnsi"/>
                <w:sz w:val="24"/>
                <w:szCs w:val="24"/>
              </w:rPr>
              <w:t>will</w:t>
            </w:r>
            <w:r w:rsidRPr="00630BB9">
              <w:rPr>
                <w:rFonts w:asciiTheme="minorHAnsi" w:hAnsiTheme="minorHAnsi" w:cstheme="minorHAnsi"/>
                <w:spacing w:val="-9"/>
                <w:sz w:val="24"/>
                <w:szCs w:val="24"/>
              </w:rPr>
              <w:t xml:space="preserve"> </w:t>
            </w:r>
            <w:r w:rsidRPr="00630BB9">
              <w:rPr>
                <w:rFonts w:asciiTheme="minorHAnsi" w:hAnsiTheme="minorHAnsi" w:cstheme="minorHAnsi"/>
                <w:sz w:val="24"/>
                <w:szCs w:val="24"/>
              </w:rPr>
              <w:t>be</w:t>
            </w:r>
            <w:r w:rsidRPr="00630BB9">
              <w:rPr>
                <w:rFonts w:asciiTheme="minorHAnsi" w:hAnsiTheme="minorHAnsi" w:cstheme="minorHAnsi"/>
                <w:spacing w:val="-8"/>
                <w:sz w:val="24"/>
                <w:szCs w:val="24"/>
              </w:rPr>
              <w:t xml:space="preserve"> </w:t>
            </w:r>
            <w:r w:rsidRPr="00630BB9">
              <w:rPr>
                <w:rFonts w:asciiTheme="minorHAnsi" w:hAnsiTheme="minorHAnsi" w:cstheme="minorHAnsi"/>
                <w:sz w:val="24"/>
                <w:szCs w:val="24"/>
              </w:rPr>
              <w:t>a</w:t>
            </w:r>
            <w:r w:rsidRPr="00630BB9">
              <w:rPr>
                <w:rFonts w:asciiTheme="minorHAnsi" w:hAnsiTheme="minorHAnsi" w:cstheme="minorHAnsi"/>
                <w:spacing w:val="-9"/>
                <w:sz w:val="24"/>
                <w:szCs w:val="24"/>
              </w:rPr>
              <w:t xml:space="preserve"> </w:t>
            </w:r>
            <w:r w:rsidRPr="00630BB9">
              <w:rPr>
                <w:rFonts w:asciiTheme="minorHAnsi" w:hAnsiTheme="minorHAnsi" w:cstheme="minorHAnsi"/>
                <w:sz w:val="24"/>
                <w:szCs w:val="24"/>
              </w:rPr>
              <w:t xml:space="preserve">focus of next year’s on-site case file review during the </w:t>
            </w:r>
            <w:r w:rsidR="00824469">
              <w:rPr>
                <w:rFonts w:asciiTheme="minorHAnsi" w:hAnsiTheme="minorHAnsi" w:cstheme="minorHAnsi"/>
                <w:sz w:val="24"/>
                <w:szCs w:val="24"/>
              </w:rPr>
              <w:t>FY 2023 Comprehensive FAME</w:t>
            </w:r>
            <w:r w:rsidRPr="00630BB9">
              <w:rPr>
                <w:rFonts w:asciiTheme="minorHAnsi" w:hAnsiTheme="minorHAnsi" w:cstheme="minorHAnsi"/>
                <w:spacing w:val="-2"/>
                <w:sz w:val="24"/>
                <w:szCs w:val="24"/>
              </w:rPr>
              <w:t>.</w:t>
            </w:r>
          </w:p>
        </w:tc>
        <w:tc>
          <w:tcPr>
            <w:tcW w:w="2316" w:type="dxa"/>
          </w:tcPr>
          <w:p w14:paraId="2EFE7F60" w14:textId="77777777" w:rsidR="007008EF" w:rsidRPr="00630BB9" w:rsidRDefault="007008EF" w:rsidP="00237E54">
            <w:pPr>
              <w:rPr>
                <w:rFonts w:asciiTheme="minorHAnsi" w:eastAsia="Times New Roman" w:hAnsiTheme="minorHAnsi" w:cstheme="minorHAnsi"/>
                <w:iCs/>
                <w:color w:val="0070C0"/>
                <w:sz w:val="24"/>
                <w:szCs w:val="24"/>
              </w:rPr>
            </w:pPr>
            <w:r w:rsidRPr="00630BB9">
              <w:rPr>
                <w:rFonts w:asciiTheme="minorHAnsi" w:hAnsiTheme="minorHAnsi" w:cstheme="minorHAnsi"/>
                <w:spacing w:val="-2"/>
                <w:sz w:val="24"/>
                <w:szCs w:val="24"/>
              </w:rPr>
              <w:t>Continued</w:t>
            </w:r>
          </w:p>
        </w:tc>
      </w:tr>
      <w:tr w:rsidR="007008EF" w:rsidRPr="00985EAE" w14:paraId="6AAB8D10" w14:textId="77777777" w:rsidTr="00237E54">
        <w:trPr>
          <w:cantSplit/>
        </w:trPr>
        <w:tc>
          <w:tcPr>
            <w:tcW w:w="2657" w:type="dxa"/>
          </w:tcPr>
          <w:p w14:paraId="06A15070" w14:textId="77777777" w:rsidR="007008EF" w:rsidRPr="00630BB9" w:rsidRDefault="007008EF" w:rsidP="00237E54">
            <w:pPr>
              <w:rPr>
                <w:rFonts w:asciiTheme="minorHAnsi" w:hAnsiTheme="minorHAnsi" w:cstheme="minorHAnsi"/>
                <w:sz w:val="24"/>
                <w:szCs w:val="24"/>
              </w:rPr>
            </w:pPr>
            <w:r w:rsidRPr="00630BB9">
              <w:rPr>
                <w:rFonts w:asciiTheme="minorHAnsi" w:hAnsiTheme="minorHAnsi" w:cstheme="minorHAnsi"/>
                <w:sz w:val="24"/>
                <w:szCs w:val="24"/>
              </w:rPr>
              <w:lastRenderedPageBreak/>
              <w:t>FY</w:t>
            </w:r>
            <w:r w:rsidRPr="00630BB9">
              <w:rPr>
                <w:rFonts w:asciiTheme="minorHAnsi" w:hAnsiTheme="minorHAnsi" w:cstheme="minorHAnsi"/>
                <w:spacing w:val="-7"/>
                <w:sz w:val="24"/>
                <w:szCs w:val="24"/>
              </w:rPr>
              <w:t xml:space="preserve"> </w:t>
            </w:r>
            <w:r w:rsidRPr="00630BB9">
              <w:rPr>
                <w:rFonts w:asciiTheme="minorHAnsi" w:hAnsiTheme="minorHAnsi" w:cstheme="minorHAnsi"/>
                <w:sz w:val="24"/>
                <w:szCs w:val="24"/>
              </w:rPr>
              <w:t>2022-OB-</w:t>
            </w:r>
            <w:r w:rsidRPr="00630BB9">
              <w:rPr>
                <w:rFonts w:asciiTheme="minorHAnsi" w:hAnsiTheme="minorHAnsi" w:cstheme="minorHAnsi"/>
                <w:spacing w:val="-5"/>
                <w:sz w:val="24"/>
                <w:szCs w:val="24"/>
              </w:rPr>
              <w:t>03</w:t>
            </w:r>
          </w:p>
        </w:tc>
        <w:tc>
          <w:tcPr>
            <w:tcW w:w="2690" w:type="dxa"/>
          </w:tcPr>
          <w:p w14:paraId="75979527" w14:textId="77777777" w:rsidR="007008EF" w:rsidRPr="00630BB9" w:rsidRDefault="007008EF" w:rsidP="00237E54">
            <w:pPr>
              <w:rPr>
                <w:rFonts w:asciiTheme="minorHAnsi" w:hAnsiTheme="minorHAnsi" w:cstheme="minorHAnsi"/>
                <w:sz w:val="24"/>
                <w:szCs w:val="24"/>
              </w:rPr>
            </w:pPr>
            <w:r w:rsidRPr="00630BB9">
              <w:rPr>
                <w:rFonts w:asciiTheme="minorHAnsi" w:hAnsiTheme="minorHAnsi" w:cstheme="minorHAnsi"/>
                <w:sz w:val="24"/>
                <w:szCs w:val="24"/>
              </w:rPr>
              <w:t>FY</w:t>
            </w:r>
            <w:r w:rsidRPr="00630BB9">
              <w:rPr>
                <w:rFonts w:asciiTheme="minorHAnsi" w:hAnsiTheme="minorHAnsi" w:cstheme="minorHAnsi"/>
                <w:spacing w:val="-7"/>
                <w:sz w:val="24"/>
                <w:szCs w:val="24"/>
              </w:rPr>
              <w:t xml:space="preserve"> </w:t>
            </w:r>
            <w:r w:rsidRPr="00630BB9">
              <w:rPr>
                <w:rFonts w:asciiTheme="minorHAnsi" w:hAnsiTheme="minorHAnsi" w:cstheme="minorHAnsi"/>
                <w:sz w:val="24"/>
                <w:szCs w:val="24"/>
              </w:rPr>
              <w:t>2021-OB-</w:t>
            </w:r>
            <w:r w:rsidRPr="00630BB9">
              <w:rPr>
                <w:rFonts w:asciiTheme="minorHAnsi" w:hAnsiTheme="minorHAnsi" w:cstheme="minorHAnsi"/>
                <w:spacing w:val="-5"/>
                <w:sz w:val="24"/>
                <w:szCs w:val="24"/>
              </w:rPr>
              <w:t>05</w:t>
            </w:r>
          </w:p>
        </w:tc>
        <w:tc>
          <w:tcPr>
            <w:tcW w:w="2657" w:type="dxa"/>
          </w:tcPr>
          <w:p w14:paraId="5341E969" w14:textId="77777777" w:rsidR="007008EF" w:rsidRPr="00630BB9" w:rsidRDefault="007008EF" w:rsidP="00237E54">
            <w:pPr>
              <w:pStyle w:val="TableParagraph"/>
              <w:spacing w:line="268" w:lineRule="exact"/>
              <w:rPr>
                <w:rFonts w:asciiTheme="minorHAnsi" w:hAnsiTheme="minorHAnsi" w:cstheme="minorHAnsi"/>
                <w:i/>
                <w:sz w:val="24"/>
                <w:szCs w:val="24"/>
              </w:rPr>
            </w:pPr>
            <w:r w:rsidRPr="00630BB9">
              <w:rPr>
                <w:rFonts w:asciiTheme="minorHAnsi" w:hAnsiTheme="minorHAnsi" w:cstheme="minorHAnsi"/>
                <w:i/>
                <w:sz w:val="24"/>
                <w:szCs w:val="24"/>
              </w:rPr>
              <w:t>Next-of-Kin</w:t>
            </w:r>
            <w:r w:rsidRPr="00630BB9">
              <w:rPr>
                <w:rFonts w:asciiTheme="minorHAnsi" w:hAnsiTheme="minorHAnsi" w:cstheme="minorHAnsi"/>
                <w:i/>
                <w:spacing w:val="-9"/>
                <w:sz w:val="24"/>
                <w:szCs w:val="24"/>
              </w:rPr>
              <w:t xml:space="preserve"> </w:t>
            </w:r>
            <w:r w:rsidRPr="00630BB9">
              <w:rPr>
                <w:rFonts w:asciiTheme="minorHAnsi" w:hAnsiTheme="minorHAnsi" w:cstheme="minorHAnsi"/>
                <w:i/>
                <w:spacing w:val="-2"/>
                <w:sz w:val="24"/>
                <w:szCs w:val="24"/>
              </w:rPr>
              <w:t>Letters</w:t>
            </w:r>
          </w:p>
          <w:p w14:paraId="22A43EE2" w14:textId="37220A1D" w:rsidR="007008EF" w:rsidRPr="00630BB9" w:rsidRDefault="007008EF" w:rsidP="00237E54">
            <w:pPr>
              <w:rPr>
                <w:rFonts w:asciiTheme="minorHAnsi" w:hAnsiTheme="minorHAnsi" w:cstheme="minorHAnsi"/>
                <w:i/>
                <w:sz w:val="24"/>
                <w:szCs w:val="24"/>
              </w:rPr>
            </w:pPr>
            <w:r w:rsidRPr="00630BB9">
              <w:rPr>
                <w:rFonts w:asciiTheme="minorHAnsi" w:hAnsiTheme="minorHAnsi" w:cstheme="minorHAnsi"/>
                <w:sz w:val="24"/>
                <w:szCs w:val="24"/>
              </w:rPr>
              <w:t>There was documentation lacking</w:t>
            </w:r>
            <w:r w:rsidRPr="00630BB9">
              <w:rPr>
                <w:rFonts w:asciiTheme="minorHAnsi" w:hAnsiTheme="minorHAnsi" w:cstheme="minorHAnsi"/>
                <w:spacing w:val="-1"/>
                <w:sz w:val="24"/>
                <w:szCs w:val="24"/>
              </w:rPr>
              <w:t xml:space="preserve"> </w:t>
            </w:r>
            <w:r w:rsidRPr="00630BB9">
              <w:rPr>
                <w:rFonts w:asciiTheme="minorHAnsi" w:hAnsiTheme="minorHAnsi" w:cstheme="minorHAnsi"/>
                <w:sz w:val="24"/>
                <w:szCs w:val="24"/>
              </w:rPr>
              <w:t>in</w:t>
            </w:r>
            <w:r w:rsidRPr="00630BB9">
              <w:rPr>
                <w:rFonts w:asciiTheme="minorHAnsi" w:hAnsiTheme="minorHAnsi" w:cstheme="minorHAnsi"/>
                <w:spacing w:val="-1"/>
                <w:sz w:val="24"/>
                <w:szCs w:val="24"/>
              </w:rPr>
              <w:t xml:space="preserve"> </w:t>
            </w:r>
            <w:r w:rsidR="00333D9A">
              <w:rPr>
                <w:rFonts w:asciiTheme="minorHAnsi" w:hAnsiTheme="minorHAnsi" w:cstheme="minorHAnsi"/>
                <w:spacing w:val="-1"/>
                <w:sz w:val="24"/>
                <w:szCs w:val="24"/>
              </w:rPr>
              <w:t>one of five case</w:t>
            </w:r>
            <w:r w:rsidRPr="00630BB9">
              <w:rPr>
                <w:rFonts w:asciiTheme="minorHAnsi" w:hAnsiTheme="minorHAnsi" w:cstheme="minorHAnsi"/>
                <w:spacing w:val="-1"/>
                <w:sz w:val="24"/>
                <w:szCs w:val="24"/>
              </w:rPr>
              <w:t xml:space="preserve"> </w:t>
            </w:r>
            <w:r w:rsidRPr="00630BB9">
              <w:rPr>
                <w:rFonts w:asciiTheme="minorHAnsi" w:hAnsiTheme="minorHAnsi" w:cstheme="minorHAnsi"/>
                <w:sz w:val="24"/>
                <w:szCs w:val="24"/>
              </w:rPr>
              <w:t>files</w:t>
            </w:r>
            <w:r w:rsidRPr="00630BB9">
              <w:rPr>
                <w:rFonts w:asciiTheme="minorHAnsi" w:hAnsiTheme="minorHAnsi" w:cstheme="minorHAnsi"/>
                <w:spacing w:val="-2"/>
                <w:sz w:val="24"/>
                <w:szCs w:val="24"/>
              </w:rPr>
              <w:t xml:space="preserve"> </w:t>
            </w:r>
            <w:r w:rsidRPr="00630BB9">
              <w:rPr>
                <w:rFonts w:asciiTheme="minorHAnsi" w:hAnsiTheme="minorHAnsi" w:cstheme="minorHAnsi"/>
                <w:sz w:val="24"/>
                <w:szCs w:val="24"/>
              </w:rPr>
              <w:t>that the final inspection results notification</w:t>
            </w:r>
            <w:r w:rsidRPr="00630BB9">
              <w:rPr>
                <w:rFonts w:asciiTheme="minorHAnsi" w:hAnsiTheme="minorHAnsi" w:cstheme="minorHAnsi"/>
                <w:spacing w:val="-12"/>
                <w:sz w:val="24"/>
                <w:szCs w:val="24"/>
              </w:rPr>
              <w:t xml:space="preserve"> </w:t>
            </w:r>
            <w:r w:rsidRPr="00630BB9">
              <w:rPr>
                <w:rFonts w:asciiTheme="minorHAnsi" w:hAnsiTheme="minorHAnsi" w:cstheme="minorHAnsi"/>
                <w:sz w:val="24"/>
                <w:szCs w:val="24"/>
              </w:rPr>
              <w:t>letter</w:t>
            </w:r>
            <w:r w:rsidRPr="00630BB9">
              <w:rPr>
                <w:rFonts w:asciiTheme="minorHAnsi" w:hAnsiTheme="minorHAnsi" w:cstheme="minorHAnsi"/>
                <w:spacing w:val="-12"/>
                <w:sz w:val="24"/>
                <w:szCs w:val="24"/>
              </w:rPr>
              <w:t xml:space="preserve"> </w:t>
            </w:r>
            <w:r w:rsidRPr="00630BB9">
              <w:rPr>
                <w:rFonts w:asciiTheme="minorHAnsi" w:hAnsiTheme="minorHAnsi" w:cstheme="minorHAnsi"/>
                <w:sz w:val="24"/>
                <w:szCs w:val="24"/>
              </w:rPr>
              <w:t>was</w:t>
            </w:r>
            <w:r w:rsidRPr="00630BB9">
              <w:rPr>
                <w:rFonts w:asciiTheme="minorHAnsi" w:hAnsiTheme="minorHAnsi" w:cstheme="minorHAnsi"/>
                <w:spacing w:val="-12"/>
                <w:sz w:val="24"/>
                <w:szCs w:val="24"/>
              </w:rPr>
              <w:t xml:space="preserve"> </w:t>
            </w:r>
            <w:r w:rsidRPr="00630BB9">
              <w:rPr>
                <w:rFonts w:asciiTheme="minorHAnsi" w:hAnsiTheme="minorHAnsi" w:cstheme="minorHAnsi"/>
                <w:sz w:val="24"/>
                <w:szCs w:val="24"/>
              </w:rPr>
              <w:t xml:space="preserve">sent to the families of the </w:t>
            </w:r>
            <w:r w:rsidRPr="00630BB9">
              <w:rPr>
                <w:rFonts w:asciiTheme="minorHAnsi" w:hAnsiTheme="minorHAnsi" w:cstheme="minorHAnsi"/>
                <w:spacing w:val="-2"/>
                <w:sz w:val="24"/>
                <w:szCs w:val="24"/>
              </w:rPr>
              <w:t>victim.</w:t>
            </w:r>
          </w:p>
        </w:tc>
        <w:tc>
          <w:tcPr>
            <w:tcW w:w="2630" w:type="dxa"/>
          </w:tcPr>
          <w:p w14:paraId="120D207F" w14:textId="48AA1835" w:rsidR="007008EF" w:rsidRPr="00630BB9" w:rsidRDefault="007008EF" w:rsidP="00237E54">
            <w:pPr>
              <w:pStyle w:val="TableParagraph"/>
              <w:ind w:right="97"/>
              <w:rPr>
                <w:rFonts w:asciiTheme="minorHAnsi" w:hAnsiTheme="minorHAnsi" w:cstheme="minorHAnsi"/>
                <w:sz w:val="24"/>
                <w:szCs w:val="24"/>
              </w:rPr>
            </w:pPr>
            <w:r w:rsidRPr="00630BB9">
              <w:rPr>
                <w:rFonts w:asciiTheme="minorHAnsi" w:hAnsiTheme="minorHAnsi" w:cstheme="minorHAnsi"/>
                <w:sz w:val="24"/>
                <w:szCs w:val="24"/>
              </w:rPr>
              <w:t>A case file review is necessary to gather the facts needed to evaluate performance</w:t>
            </w:r>
            <w:r w:rsidRPr="00630BB9">
              <w:rPr>
                <w:rFonts w:asciiTheme="minorHAnsi" w:hAnsiTheme="minorHAnsi" w:cstheme="minorHAnsi"/>
                <w:spacing w:val="-7"/>
                <w:sz w:val="24"/>
                <w:szCs w:val="24"/>
              </w:rPr>
              <w:t xml:space="preserve"> </w:t>
            </w:r>
            <w:r w:rsidRPr="00630BB9">
              <w:rPr>
                <w:rFonts w:asciiTheme="minorHAnsi" w:hAnsiTheme="minorHAnsi" w:cstheme="minorHAnsi"/>
                <w:sz w:val="24"/>
                <w:szCs w:val="24"/>
              </w:rPr>
              <w:t>in</w:t>
            </w:r>
            <w:r w:rsidRPr="00630BB9">
              <w:rPr>
                <w:rFonts w:asciiTheme="minorHAnsi" w:hAnsiTheme="minorHAnsi" w:cstheme="minorHAnsi"/>
                <w:spacing w:val="-6"/>
                <w:sz w:val="24"/>
                <w:szCs w:val="24"/>
              </w:rPr>
              <w:t xml:space="preserve"> </w:t>
            </w:r>
            <w:r w:rsidRPr="00630BB9">
              <w:rPr>
                <w:rFonts w:asciiTheme="minorHAnsi" w:hAnsiTheme="minorHAnsi" w:cstheme="minorHAnsi"/>
                <w:sz w:val="24"/>
                <w:szCs w:val="24"/>
              </w:rPr>
              <w:t>relation</w:t>
            </w:r>
            <w:r w:rsidRPr="00630BB9">
              <w:rPr>
                <w:rFonts w:asciiTheme="minorHAnsi" w:hAnsiTheme="minorHAnsi" w:cstheme="minorHAnsi"/>
                <w:spacing w:val="-6"/>
                <w:sz w:val="24"/>
                <w:szCs w:val="24"/>
              </w:rPr>
              <w:t xml:space="preserve"> </w:t>
            </w:r>
            <w:r w:rsidRPr="00630BB9">
              <w:rPr>
                <w:rFonts w:asciiTheme="minorHAnsi" w:hAnsiTheme="minorHAnsi" w:cstheme="minorHAnsi"/>
                <w:sz w:val="24"/>
                <w:szCs w:val="24"/>
              </w:rPr>
              <w:t>to this observation.</w:t>
            </w:r>
            <w:r w:rsidRPr="00630BB9">
              <w:rPr>
                <w:rFonts w:asciiTheme="minorHAnsi" w:hAnsiTheme="minorHAnsi" w:cstheme="minorHAnsi"/>
                <w:spacing w:val="40"/>
                <w:sz w:val="24"/>
                <w:szCs w:val="24"/>
              </w:rPr>
              <w:t xml:space="preserve"> </w:t>
            </w:r>
            <w:r w:rsidRPr="00630BB9">
              <w:rPr>
                <w:rFonts w:asciiTheme="minorHAnsi" w:hAnsiTheme="minorHAnsi" w:cstheme="minorHAnsi"/>
                <w:sz w:val="24"/>
                <w:szCs w:val="24"/>
              </w:rPr>
              <w:t>This observation</w:t>
            </w:r>
            <w:r w:rsidRPr="00630BB9">
              <w:rPr>
                <w:rFonts w:asciiTheme="minorHAnsi" w:hAnsiTheme="minorHAnsi" w:cstheme="minorHAnsi"/>
                <w:spacing w:val="-10"/>
                <w:sz w:val="24"/>
                <w:szCs w:val="24"/>
              </w:rPr>
              <w:t xml:space="preserve"> </w:t>
            </w:r>
            <w:r w:rsidRPr="00630BB9">
              <w:rPr>
                <w:rFonts w:asciiTheme="minorHAnsi" w:hAnsiTheme="minorHAnsi" w:cstheme="minorHAnsi"/>
                <w:sz w:val="24"/>
                <w:szCs w:val="24"/>
              </w:rPr>
              <w:t>will</w:t>
            </w:r>
            <w:r w:rsidRPr="00630BB9">
              <w:rPr>
                <w:rFonts w:asciiTheme="minorHAnsi" w:hAnsiTheme="minorHAnsi" w:cstheme="minorHAnsi"/>
                <w:spacing w:val="-9"/>
                <w:sz w:val="24"/>
                <w:szCs w:val="24"/>
              </w:rPr>
              <w:t xml:space="preserve"> </w:t>
            </w:r>
            <w:r w:rsidRPr="00630BB9">
              <w:rPr>
                <w:rFonts w:asciiTheme="minorHAnsi" w:hAnsiTheme="minorHAnsi" w:cstheme="minorHAnsi"/>
                <w:sz w:val="24"/>
                <w:szCs w:val="24"/>
              </w:rPr>
              <w:t>be</w:t>
            </w:r>
            <w:r w:rsidRPr="00630BB9">
              <w:rPr>
                <w:rFonts w:asciiTheme="minorHAnsi" w:hAnsiTheme="minorHAnsi" w:cstheme="minorHAnsi"/>
                <w:spacing w:val="-8"/>
                <w:sz w:val="24"/>
                <w:szCs w:val="24"/>
              </w:rPr>
              <w:t xml:space="preserve"> </w:t>
            </w:r>
            <w:r w:rsidRPr="00630BB9">
              <w:rPr>
                <w:rFonts w:asciiTheme="minorHAnsi" w:hAnsiTheme="minorHAnsi" w:cstheme="minorHAnsi"/>
                <w:sz w:val="24"/>
                <w:szCs w:val="24"/>
              </w:rPr>
              <w:t>a</w:t>
            </w:r>
            <w:r w:rsidRPr="00630BB9">
              <w:rPr>
                <w:rFonts w:asciiTheme="minorHAnsi" w:hAnsiTheme="minorHAnsi" w:cstheme="minorHAnsi"/>
                <w:spacing w:val="-9"/>
                <w:sz w:val="24"/>
                <w:szCs w:val="24"/>
              </w:rPr>
              <w:t xml:space="preserve"> </w:t>
            </w:r>
            <w:r w:rsidRPr="00630BB9">
              <w:rPr>
                <w:rFonts w:asciiTheme="minorHAnsi" w:hAnsiTheme="minorHAnsi" w:cstheme="minorHAnsi"/>
                <w:sz w:val="24"/>
                <w:szCs w:val="24"/>
              </w:rPr>
              <w:t xml:space="preserve">focus of next year’s on-site case file review during the </w:t>
            </w:r>
            <w:r w:rsidR="00824469">
              <w:rPr>
                <w:rFonts w:asciiTheme="minorHAnsi" w:hAnsiTheme="minorHAnsi" w:cstheme="minorHAnsi"/>
                <w:sz w:val="24"/>
                <w:szCs w:val="24"/>
              </w:rPr>
              <w:t>FY 2023 Comprehensive FAME</w:t>
            </w:r>
            <w:r w:rsidRPr="00630BB9">
              <w:rPr>
                <w:rFonts w:asciiTheme="minorHAnsi" w:hAnsiTheme="minorHAnsi" w:cstheme="minorHAnsi"/>
                <w:spacing w:val="-2"/>
                <w:sz w:val="24"/>
                <w:szCs w:val="24"/>
              </w:rPr>
              <w:t>.</w:t>
            </w:r>
          </w:p>
        </w:tc>
        <w:tc>
          <w:tcPr>
            <w:tcW w:w="2316" w:type="dxa"/>
          </w:tcPr>
          <w:p w14:paraId="1CA46B0D" w14:textId="77777777" w:rsidR="007008EF" w:rsidRPr="00630BB9" w:rsidRDefault="007008EF" w:rsidP="00237E54">
            <w:pPr>
              <w:rPr>
                <w:rFonts w:asciiTheme="minorHAnsi" w:hAnsiTheme="minorHAnsi" w:cstheme="minorHAnsi"/>
                <w:spacing w:val="-2"/>
                <w:sz w:val="24"/>
                <w:szCs w:val="24"/>
              </w:rPr>
            </w:pPr>
            <w:r w:rsidRPr="00630BB9">
              <w:rPr>
                <w:rFonts w:asciiTheme="minorHAnsi" w:hAnsiTheme="minorHAnsi" w:cstheme="minorHAnsi"/>
                <w:spacing w:val="-2"/>
                <w:sz w:val="24"/>
                <w:szCs w:val="24"/>
              </w:rPr>
              <w:t>Continued</w:t>
            </w:r>
          </w:p>
        </w:tc>
      </w:tr>
      <w:tr w:rsidR="007008EF" w:rsidRPr="00985EAE" w14:paraId="24683C2A" w14:textId="77777777" w:rsidTr="00237E54">
        <w:trPr>
          <w:cantSplit/>
        </w:trPr>
        <w:tc>
          <w:tcPr>
            <w:tcW w:w="2657" w:type="dxa"/>
          </w:tcPr>
          <w:p w14:paraId="524F999F" w14:textId="77777777" w:rsidR="007008EF" w:rsidRPr="00630BB9" w:rsidRDefault="007008EF" w:rsidP="00237E54">
            <w:pPr>
              <w:rPr>
                <w:rFonts w:asciiTheme="minorHAnsi" w:hAnsiTheme="minorHAnsi" w:cstheme="minorHAnsi"/>
                <w:sz w:val="24"/>
                <w:szCs w:val="24"/>
              </w:rPr>
            </w:pPr>
            <w:r w:rsidRPr="00630BB9">
              <w:rPr>
                <w:rFonts w:asciiTheme="minorHAnsi" w:hAnsiTheme="minorHAnsi" w:cstheme="minorHAnsi"/>
                <w:sz w:val="24"/>
                <w:szCs w:val="24"/>
              </w:rPr>
              <w:t>FY 2022-OB-04</w:t>
            </w:r>
          </w:p>
        </w:tc>
        <w:tc>
          <w:tcPr>
            <w:tcW w:w="2690" w:type="dxa"/>
          </w:tcPr>
          <w:p w14:paraId="52C53770" w14:textId="77777777" w:rsidR="007008EF" w:rsidRPr="00630BB9" w:rsidRDefault="007008EF" w:rsidP="00237E54">
            <w:pPr>
              <w:rPr>
                <w:rFonts w:asciiTheme="minorHAnsi" w:hAnsiTheme="minorHAnsi" w:cstheme="minorHAnsi"/>
                <w:sz w:val="24"/>
                <w:szCs w:val="24"/>
              </w:rPr>
            </w:pPr>
            <w:r w:rsidRPr="00630BB9">
              <w:rPr>
                <w:rFonts w:asciiTheme="minorHAnsi" w:hAnsiTheme="minorHAnsi" w:cstheme="minorHAnsi"/>
                <w:sz w:val="24"/>
                <w:szCs w:val="24"/>
              </w:rPr>
              <w:t>FY</w:t>
            </w:r>
            <w:r w:rsidRPr="00630BB9">
              <w:rPr>
                <w:rFonts w:asciiTheme="minorHAnsi" w:hAnsiTheme="minorHAnsi" w:cstheme="minorHAnsi"/>
                <w:spacing w:val="-7"/>
                <w:sz w:val="24"/>
                <w:szCs w:val="24"/>
              </w:rPr>
              <w:t xml:space="preserve"> </w:t>
            </w:r>
            <w:r w:rsidRPr="00630BB9">
              <w:rPr>
                <w:rFonts w:asciiTheme="minorHAnsi" w:hAnsiTheme="minorHAnsi" w:cstheme="minorHAnsi"/>
                <w:sz w:val="24"/>
                <w:szCs w:val="24"/>
              </w:rPr>
              <w:t>2021-OB-</w:t>
            </w:r>
            <w:r w:rsidRPr="00630BB9">
              <w:rPr>
                <w:rFonts w:asciiTheme="minorHAnsi" w:hAnsiTheme="minorHAnsi" w:cstheme="minorHAnsi"/>
                <w:spacing w:val="-5"/>
                <w:sz w:val="24"/>
                <w:szCs w:val="24"/>
              </w:rPr>
              <w:t>06</w:t>
            </w:r>
          </w:p>
        </w:tc>
        <w:tc>
          <w:tcPr>
            <w:tcW w:w="2657" w:type="dxa"/>
          </w:tcPr>
          <w:p w14:paraId="72EC92E2" w14:textId="77777777" w:rsidR="007008EF" w:rsidRPr="00630BB9" w:rsidRDefault="007008EF" w:rsidP="00237E54">
            <w:pPr>
              <w:pStyle w:val="TableParagraph"/>
              <w:ind w:right="841"/>
              <w:rPr>
                <w:rFonts w:asciiTheme="minorHAnsi" w:hAnsiTheme="minorHAnsi" w:cstheme="minorHAnsi"/>
                <w:i/>
                <w:sz w:val="24"/>
                <w:szCs w:val="24"/>
              </w:rPr>
            </w:pPr>
            <w:r w:rsidRPr="00630BB9">
              <w:rPr>
                <w:rFonts w:asciiTheme="minorHAnsi" w:hAnsiTheme="minorHAnsi" w:cstheme="minorHAnsi"/>
                <w:i/>
                <w:sz w:val="24"/>
                <w:szCs w:val="24"/>
              </w:rPr>
              <w:t>Appropriateness</w:t>
            </w:r>
            <w:r w:rsidRPr="00630BB9">
              <w:rPr>
                <w:rFonts w:asciiTheme="minorHAnsi" w:hAnsiTheme="minorHAnsi" w:cstheme="minorHAnsi"/>
                <w:i/>
                <w:spacing w:val="-13"/>
                <w:sz w:val="24"/>
                <w:szCs w:val="24"/>
              </w:rPr>
              <w:t xml:space="preserve"> </w:t>
            </w:r>
            <w:r w:rsidRPr="00630BB9">
              <w:rPr>
                <w:rFonts w:asciiTheme="minorHAnsi" w:hAnsiTheme="minorHAnsi" w:cstheme="minorHAnsi"/>
                <w:i/>
                <w:sz w:val="24"/>
                <w:szCs w:val="24"/>
              </w:rPr>
              <w:t xml:space="preserve">of </w:t>
            </w:r>
            <w:r w:rsidRPr="00630BB9">
              <w:rPr>
                <w:rFonts w:asciiTheme="minorHAnsi" w:hAnsiTheme="minorHAnsi" w:cstheme="minorHAnsi"/>
                <w:i/>
                <w:spacing w:val="-2"/>
                <w:sz w:val="24"/>
                <w:szCs w:val="24"/>
              </w:rPr>
              <w:t>Penalties</w:t>
            </w:r>
          </w:p>
          <w:p w14:paraId="78CBE813" w14:textId="77777777" w:rsidR="007008EF" w:rsidRPr="00630BB9" w:rsidRDefault="007008EF" w:rsidP="00237E54">
            <w:pPr>
              <w:pStyle w:val="TableParagraph"/>
              <w:ind w:right="114"/>
              <w:rPr>
                <w:rFonts w:asciiTheme="minorHAnsi" w:hAnsiTheme="minorHAnsi" w:cstheme="minorHAnsi"/>
                <w:sz w:val="24"/>
                <w:szCs w:val="24"/>
              </w:rPr>
            </w:pPr>
            <w:r w:rsidRPr="00630BB9">
              <w:rPr>
                <w:rFonts w:asciiTheme="minorHAnsi" w:hAnsiTheme="minorHAnsi" w:cstheme="minorHAnsi"/>
                <w:sz w:val="24"/>
                <w:szCs w:val="24"/>
              </w:rPr>
              <w:t>In</w:t>
            </w:r>
            <w:r w:rsidRPr="00630BB9">
              <w:rPr>
                <w:rFonts w:asciiTheme="minorHAnsi" w:hAnsiTheme="minorHAnsi" w:cstheme="minorHAnsi"/>
                <w:spacing w:val="-4"/>
                <w:sz w:val="24"/>
                <w:szCs w:val="24"/>
              </w:rPr>
              <w:t xml:space="preserve"> </w:t>
            </w:r>
            <w:r w:rsidRPr="00630BB9">
              <w:rPr>
                <w:rFonts w:asciiTheme="minorHAnsi" w:hAnsiTheme="minorHAnsi" w:cstheme="minorHAnsi"/>
                <w:sz w:val="24"/>
                <w:szCs w:val="24"/>
              </w:rPr>
              <w:t>8</w:t>
            </w:r>
            <w:r w:rsidRPr="00630BB9">
              <w:rPr>
                <w:rFonts w:asciiTheme="minorHAnsi" w:hAnsiTheme="minorHAnsi" w:cstheme="minorHAnsi"/>
                <w:spacing w:val="-2"/>
                <w:sz w:val="24"/>
                <w:szCs w:val="24"/>
              </w:rPr>
              <w:t xml:space="preserve"> </w:t>
            </w:r>
            <w:r w:rsidRPr="00630BB9">
              <w:rPr>
                <w:rFonts w:asciiTheme="minorHAnsi" w:hAnsiTheme="minorHAnsi" w:cstheme="minorHAnsi"/>
                <w:sz w:val="24"/>
                <w:szCs w:val="24"/>
              </w:rPr>
              <w:t>of</w:t>
            </w:r>
            <w:r w:rsidRPr="00630BB9">
              <w:rPr>
                <w:rFonts w:asciiTheme="minorHAnsi" w:hAnsiTheme="minorHAnsi" w:cstheme="minorHAnsi"/>
                <w:spacing w:val="-3"/>
                <w:sz w:val="24"/>
                <w:szCs w:val="24"/>
              </w:rPr>
              <w:t xml:space="preserve"> </w:t>
            </w:r>
            <w:r w:rsidRPr="00630BB9">
              <w:rPr>
                <w:rFonts w:asciiTheme="minorHAnsi" w:hAnsiTheme="minorHAnsi" w:cstheme="minorHAnsi"/>
                <w:sz w:val="24"/>
                <w:szCs w:val="24"/>
              </w:rPr>
              <w:t>50</w:t>
            </w:r>
            <w:r w:rsidRPr="00630BB9">
              <w:rPr>
                <w:rFonts w:asciiTheme="minorHAnsi" w:hAnsiTheme="minorHAnsi" w:cstheme="minorHAnsi"/>
                <w:spacing w:val="-2"/>
                <w:sz w:val="24"/>
                <w:szCs w:val="24"/>
              </w:rPr>
              <w:t xml:space="preserve"> </w:t>
            </w:r>
            <w:r w:rsidRPr="00630BB9">
              <w:rPr>
                <w:rFonts w:asciiTheme="minorHAnsi" w:hAnsiTheme="minorHAnsi" w:cstheme="minorHAnsi"/>
                <w:sz w:val="24"/>
                <w:szCs w:val="24"/>
              </w:rPr>
              <w:t>cases</w:t>
            </w:r>
            <w:r w:rsidRPr="00630BB9">
              <w:rPr>
                <w:rFonts w:asciiTheme="minorHAnsi" w:hAnsiTheme="minorHAnsi" w:cstheme="minorHAnsi"/>
                <w:spacing w:val="-5"/>
                <w:sz w:val="24"/>
                <w:szCs w:val="24"/>
              </w:rPr>
              <w:t xml:space="preserve"> </w:t>
            </w:r>
            <w:r w:rsidRPr="00630BB9">
              <w:rPr>
                <w:rFonts w:asciiTheme="minorHAnsi" w:hAnsiTheme="minorHAnsi" w:cstheme="minorHAnsi"/>
                <w:sz w:val="24"/>
                <w:szCs w:val="24"/>
              </w:rPr>
              <w:t>(14%)</w:t>
            </w:r>
            <w:r w:rsidRPr="00630BB9">
              <w:rPr>
                <w:rFonts w:asciiTheme="minorHAnsi" w:hAnsiTheme="minorHAnsi" w:cstheme="minorHAnsi"/>
                <w:spacing w:val="-5"/>
                <w:sz w:val="24"/>
                <w:szCs w:val="24"/>
              </w:rPr>
              <w:t xml:space="preserve"> </w:t>
            </w:r>
            <w:r w:rsidRPr="00630BB9">
              <w:rPr>
                <w:rFonts w:asciiTheme="minorHAnsi" w:hAnsiTheme="minorHAnsi" w:cstheme="minorHAnsi"/>
                <w:sz w:val="24"/>
                <w:szCs w:val="24"/>
              </w:rPr>
              <w:t>with violations</w:t>
            </w:r>
            <w:r w:rsidRPr="00630BB9">
              <w:rPr>
                <w:rFonts w:asciiTheme="minorHAnsi" w:hAnsiTheme="minorHAnsi" w:cstheme="minorHAnsi"/>
                <w:spacing w:val="-13"/>
                <w:sz w:val="24"/>
                <w:szCs w:val="24"/>
              </w:rPr>
              <w:t xml:space="preserve"> </w:t>
            </w:r>
            <w:r w:rsidRPr="00630BB9">
              <w:rPr>
                <w:rFonts w:asciiTheme="minorHAnsi" w:hAnsiTheme="minorHAnsi" w:cstheme="minorHAnsi"/>
                <w:sz w:val="24"/>
                <w:szCs w:val="24"/>
              </w:rPr>
              <w:t>issued,</w:t>
            </w:r>
            <w:r w:rsidRPr="00630BB9">
              <w:rPr>
                <w:rFonts w:asciiTheme="minorHAnsi" w:hAnsiTheme="minorHAnsi" w:cstheme="minorHAnsi"/>
                <w:spacing w:val="-12"/>
                <w:sz w:val="24"/>
                <w:szCs w:val="24"/>
              </w:rPr>
              <w:t xml:space="preserve"> </w:t>
            </w:r>
            <w:r w:rsidRPr="00630BB9">
              <w:rPr>
                <w:rFonts w:asciiTheme="minorHAnsi" w:hAnsiTheme="minorHAnsi" w:cstheme="minorHAnsi"/>
                <w:sz w:val="24"/>
                <w:szCs w:val="24"/>
              </w:rPr>
              <w:t>penalties were not calculated correctly in accordance with PR OSHA’s FOM. Penalties were not adjusted correctly for size and history, especially for citations issued under</w:t>
            </w:r>
          </w:p>
          <w:p w14:paraId="41932A65" w14:textId="77777777" w:rsidR="007008EF" w:rsidRPr="00630BB9" w:rsidRDefault="007008EF" w:rsidP="00237E54">
            <w:pPr>
              <w:pStyle w:val="TableParagraph"/>
              <w:spacing w:line="268" w:lineRule="exact"/>
              <w:rPr>
                <w:rFonts w:asciiTheme="minorHAnsi" w:hAnsiTheme="minorHAnsi" w:cstheme="minorHAnsi"/>
                <w:i/>
                <w:sz w:val="24"/>
                <w:szCs w:val="24"/>
              </w:rPr>
            </w:pPr>
            <w:r w:rsidRPr="00630BB9">
              <w:rPr>
                <w:rFonts w:asciiTheme="minorHAnsi" w:hAnsiTheme="minorHAnsi" w:cstheme="minorHAnsi"/>
                <w:sz w:val="24"/>
                <w:szCs w:val="24"/>
              </w:rPr>
              <w:t>Special</w:t>
            </w:r>
            <w:r w:rsidRPr="00630BB9">
              <w:rPr>
                <w:rFonts w:asciiTheme="minorHAnsi" w:hAnsiTheme="minorHAnsi" w:cstheme="minorHAnsi"/>
                <w:spacing w:val="-4"/>
                <w:sz w:val="24"/>
                <w:szCs w:val="24"/>
              </w:rPr>
              <w:t xml:space="preserve"> </w:t>
            </w:r>
            <w:r w:rsidRPr="00630BB9">
              <w:rPr>
                <w:rFonts w:asciiTheme="minorHAnsi" w:hAnsiTheme="minorHAnsi" w:cstheme="minorHAnsi"/>
                <w:sz w:val="24"/>
                <w:szCs w:val="24"/>
              </w:rPr>
              <w:t>Rule</w:t>
            </w:r>
            <w:r w:rsidRPr="00630BB9">
              <w:rPr>
                <w:rFonts w:asciiTheme="minorHAnsi" w:hAnsiTheme="minorHAnsi" w:cstheme="minorHAnsi"/>
                <w:spacing w:val="-4"/>
                <w:sz w:val="24"/>
                <w:szCs w:val="24"/>
              </w:rPr>
              <w:t xml:space="preserve"> </w:t>
            </w:r>
            <w:r w:rsidRPr="00630BB9">
              <w:rPr>
                <w:rFonts w:asciiTheme="minorHAnsi" w:hAnsiTheme="minorHAnsi" w:cstheme="minorHAnsi"/>
                <w:spacing w:val="-5"/>
                <w:sz w:val="24"/>
                <w:szCs w:val="24"/>
              </w:rPr>
              <w:t>17.</w:t>
            </w:r>
          </w:p>
        </w:tc>
        <w:tc>
          <w:tcPr>
            <w:tcW w:w="2630" w:type="dxa"/>
          </w:tcPr>
          <w:p w14:paraId="45CE4A85" w14:textId="0F477570" w:rsidR="007008EF" w:rsidRPr="00630BB9" w:rsidRDefault="007008EF" w:rsidP="00237E54">
            <w:pPr>
              <w:pStyle w:val="TableParagraph"/>
              <w:ind w:right="97"/>
              <w:rPr>
                <w:rFonts w:asciiTheme="minorHAnsi" w:hAnsiTheme="minorHAnsi" w:cstheme="minorHAnsi"/>
                <w:sz w:val="24"/>
                <w:szCs w:val="24"/>
              </w:rPr>
            </w:pPr>
            <w:r w:rsidRPr="00630BB9">
              <w:rPr>
                <w:rFonts w:asciiTheme="minorHAnsi" w:hAnsiTheme="minorHAnsi" w:cstheme="minorHAnsi"/>
                <w:sz w:val="24"/>
                <w:szCs w:val="24"/>
              </w:rPr>
              <w:t>A case file review is necessary to gather the facts needed to evaluate performance</w:t>
            </w:r>
            <w:r w:rsidRPr="00630BB9">
              <w:rPr>
                <w:rFonts w:asciiTheme="minorHAnsi" w:hAnsiTheme="minorHAnsi" w:cstheme="minorHAnsi"/>
                <w:spacing w:val="-7"/>
                <w:sz w:val="24"/>
                <w:szCs w:val="24"/>
              </w:rPr>
              <w:t xml:space="preserve"> </w:t>
            </w:r>
            <w:r w:rsidRPr="00630BB9">
              <w:rPr>
                <w:rFonts w:asciiTheme="minorHAnsi" w:hAnsiTheme="minorHAnsi" w:cstheme="minorHAnsi"/>
                <w:sz w:val="24"/>
                <w:szCs w:val="24"/>
              </w:rPr>
              <w:t>in</w:t>
            </w:r>
            <w:r w:rsidRPr="00630BB9">
              <w:rPr>
                <w:rFonts w:asciiTheme="minorHAnsi" w:hAnsiTheme="minorHAnsi" w:cstheme="minorHAnsi"/>
                <w:spacing w:val="-6"/>
                <w:sz w:val="24"/>
                <w:szCs w:val="24"/>
              </w:rPr>
              <w:t xml:space="preserve"> </w:t>
            </w:r>
            <w:r w:rsidRPr="00630BB9">
              <w:rPr>
                <w:rFonts w:asciiTheme="minorHAnsi" w:hAnsiTheme="minorHAnsi" w:cstheme="minorHAnsi"/>
                <w:sz w:val="24"/>
                <w:szCs w:val="24"/>
              </w:rPr>
              <w:t>relation</w:t>
            </w:r>
            <w:r w:rsidRPr="00630BB9">
              <w:rPr>
                <w:rFonts w:asciiTheme="minorHAnsi" w:hAnsiTheme="minorHAnsi" w:cstheme="minorHAnsi"/>
                <w:spacing w:val="-6"/>
                <w:sz w:val="24"/>
                <w:szCs w:val="24"/>
              </w:rPr>
              <w:t xml:space="preserve"> </w:t>
            </w:r>
            <w:r w:rsidRPr="00630BB9">
              <w:rPr>
                <w:rFonts w:asciiTheme="minorHAnsi" w:hAnsiTheme="minorHAnsi" w:cstheme="minorHAnsi"/>
                <w:sz w:val="24"/>
                <w:szCs w:val="24"/>
              </w:rPr>
              <w:t>to this observation.</w:t>
            </w:r>
            <w:r w:rsidRPr="00630BB9">
              <w:rPr>
                <w:rFonts w:asciiTheme="minorHAnsi" w:hAnsiTheme="minorHAnsi" w:cstheme="minorHAnsi"/>
                <w:spacing w:val="40"/>
                <w:sz w:val="24"/>
                <w:szCs w:val="24"/>
              </w:rPr>
              <w:t xml:space="preserve"> </w:t>
            </w:r>
            <w:r w:rsidRPr="00630BB9">
              <w:rPr>
                <w:rFonts w:asciiTheme="minorHAnsi" w:hAnsiTheme="minorHAnsi" w:cstheme="minorHAnsi"/>
                <w:sz w:val="24"/>
                <w:szCs w:val="24"/>
              </w:rPr>
              <w:t>This observation</w:t>
            </w:r>
            <w:r w:rsidRPr="00630BB9">
              <w:rPr>
                <w:rFonts w:asciiTheme="minorHAnsi" w:hAnsiTheme="minorHAnsi" w:cstheme="minorHAnsi"/>
                <w:spacing w:val="-10"/>
                <w:sz w:val="24"/>
                <w:szCs w:val="24"/>
              </w:rPr>
              <w:t xml:space="preserve"> </w:t>
            </w:r>
            <w:r w:rsidRPr="00630BB9">
              <w:rPr>
                <w:rFonts w:asciiTheme="minorHAnsi" w:hAnsiTheme="minorHAnsi" w:cstheme="minorHAnsi"/>
                <w:sz w:val="24"/>
                <w:szCs w:val="24"/>
              </w:rPr>
              <w:t>will</w:t>
            </w:r>
            <w:r w:rsidRPr="00630BB9">
              <w:rPr>
                <w:rFonts w:asciiTheme="minorHAnsi" w:hAnsiTheme="minorHAnsi" w:cstheme="minorHAnsi"/>
                <w:spacing w:val="-9"/>
                <w:sz w:val="24"/>
                <w:szCs w:val="24"/>
              </w:rPr>
              <w:t xml:space="preserve"> </w:t>
            </w:r>
            <w:r w:rsidRPr="00630BB9">
              <w:rPr>
                <w:rFonts w:asciiTheme="minorHAnsi" w:hAnsiTheme="minorHAnsi" w:cstheme="minorHAnsi"/>
                <w:sz w:val="24"/>
                <w:szCs w:val="24"/>
              </w:rPr>
              <w:t>be</w:t>
            </w:r>
            <w:r w:rsidRPr="00630BB9">
              <w:rPr>
                <w:rFonts w:asciiTheme="minorHAnsi" w:hAnsiTheme="minorHAnsi" w:cstheme="minorHAnsi"/>
                <w:spacing w:val="-8"/>
                <w:sz w:val="24"/>
                <w:szCs w:val="24"/>
              </w:rPr>
              <w:t xml:space="preserve"> </w:t>
            </w:r>
            <w:r w:rsidRPr="00630BB9">
              <w:rPr>
                <w:rFonts w:asciiTheme="minorHAnsi" w:hAnsiTheme="minorHAnsi" w:cstheme="minorHAnsi"/>
                <w:sz w:val="24"/>
                <w:szCs w:val="24"/>
              </w:rPr>
              <w:t>a</w:t>
            </w:r>
            <w:r w:rsidRPr="00630BB9">
              <w:rPr>
                <w:rFonts w:asciiTheme="minorHAnsi" w:hAnsiTheme="minorHAnsi" w:cstheme="minorHAnsi"/>
                <w:spacing w:val="-9"/>
                <w:sz w:val="24"/>
                <w:szCs w:val="24"/>
              </w:rPr>
              <w:t xml:space="preserve"> </w:t>
            </w:r>
            <w:r w:rsidRPr="00630BB9">
              <w:rPr>
                <w:rFonts w:asciiTheme="minorHAnsi" w:hAnsiTheme="minorHAnsi" w:cstheme="minorHAnsi"/>
                <w:sz w:val="24"/>
                <w:szCs w:val="24"/>
              </w:rPr>
              <w:t xml:space="preserve">focus of next year’s on-site case file review during the </w:t>
            </w:r>
            <w:r w:rsidR="00824469">
              <w:rPr>
                <w:rFonts w:asciiTheme="minorHAnsi" w:hAnsiTheme="minorHAnsi" w:cstheme="minorHAnsi"/>
                <w:sz w:val="24"/>
                <w:szCs w:val="24"/>
              </w:rPr>
              <w:t>FY 2023 Comprehensive FAME</w:t>
            </w:r>
            <w:r w:rsidRPr="00630BB9">
              <w:rPr>
                <w:rFonts w:asciiTheme="minorHAnsi" w:hAnsiTheme="minorHAnsi" w:cstheme="minorHAnsi"/>
                <w:spacing w:val="-2"/>
                <w:sz w:val="24"/>
                <w:szCs w:val="24"/>
              </w:rPr>
              <w:t>.</w:t>
            </w:r>
          </w:p>
        </w:tc>
        <w:tc>
          <w:tcPr>
            <w:tcW w:w="2316" w:type="dxa"/>
          </w:tcPr>
          <w:p w14:paraId="160DA464" w14:textId="77777777" w:rsidR="007008EF" w:rsidRPr="00630BB9" w:rsidRDefault="007008EF" w:rsidP="00237E54">
            <w:pPr>
              <w:rPr>
                <w:rFonts w:asciiTheme="minorHAnsi" w:hAnsiTheme="minorHAnsi" w:cstheme="minorHAnsi"/>
                <w:spacing w:val="-2"/>
                <w:sz w:val="24"/>
                <w:szCs w:val="24"/>
              </w:rPr>
            </w:pPr>
            <w:r w:rsidRPr="00630BB9">
              <w:rPr>
                <w:rFonts w:asciiTheme="minorHAnsi" w:hAnsiTheme="minorHAnsi" w:cstheme="minorHAnsi"/>
                <w:spacing w:val="-2"/>
                <w:sz w:val="24"/>
                <w:szCs w:val="24"/>
              </w:rPr>
              <w:t>Continued</w:t>
            </w:r>
          </w:p>
        </w:tc>
      </w:tr>
      <w:tr w:rsidR="007008EF" w:rsidRPr="00985EAE" w14:paraId="002B6927" w14:textId="77777777" w:rsidTr="00237E54">
        <w:trPr>
          <w:cantSplit/>
        </w:trPr>
        <w:tc>
          <w:tcPr>
            <w:tcW w:w="2657" w:type="dxa"/>
          </w:tcPr>
          <w:p w14:paraId="4DD8D4B3" w14:textId="77777777" w:rsidR="007008EF" w:rsidRPr="00630BB9" w:rsidRDefault="007008EF" w:rsidP="00237E54">
            <w:pPr>
              <w:rPr>
                <w:rFonts w:asciiTheme="minorHAnsi" w:hAnsiTheme="minorHAnsi" w:cstheme="minorHAnsi"/>
                <w:sz w:val="24"/>
                <w:szCs w:val="24"/>
              </w:rPr>
            </w:pPr>
            <w:r w:rsidRPr="00630BB9">
              <w:rPr>
                <w:rFonts w:asciiTheme="minorHAnsi" w:hAnsiTheme="minorHAnsi" w:cstheme="minorHAnsi"/>
                <w:sz w:val="24"/>
                <w:szCs w:val="24"/>
              </w:rPr>
              <w:lastRenderedPageBreak/>
              <w:t>FY</w:t>
            </w:r>
            <w:r w:rsidRPr="00630BB9">
              <w:rPr>
                <w:rFonts w:asciiTheme="minorHAnsi" w:hAnsiTheme="minorHAnsi" w:cstheme="minorHAnsi"/>
                <w:spacing w:val="-7"/>
                <w:sz w:val="24"/>
                <w:szCs w:val="24"/>
              </w:rPr>
              <w:t xml:space="preserve"> </w:t>
            </w:r>
            <w:r w:rsidRPr="00630BB9">
              <w:rPr>
                <w:rFonts w:asciiTheme="minorHAnsi" w:hAnsiTheme="minorHAnsi" w:cstheme="minorHAnsi"/>
                <w:sz w:val="24"/>
                <w:szCs w:val="24"/>
              </w:rPr>
              <w:t>2022-OB-</w:t>
            </w:r>
            <w:r w:rsidRPr="00630BB9">
              <w:rPr>
                <w:rFonts w:asciiTheme="minorHAnsi" w:hAnsiTheme="minorHAnsi" w:cstheme="minorHAnsi"/>
                <w:spacing w:val="-5"/>
                <w:sz w:val="24"/>
                <w:szCs w:val="24"/>
              </w:rPr>
              <w:t>05</w:t>
            </w:r>
          </w:p>
        </w:tc>
        <w:tc>
          <w:tcPr>
            <w:tcW w:w="2690" w:type="dxa"/>
          </w:tcPr>
          <w:p w14:paraId="1264AEC5" w14:textId="77777777" w:rsidR="007008EF" w:rsidRPr="00630BB9" w:rsidRDefault="007008EF" w:rsidP="00237E54">
            <w:pPr>
              <w:rPr>
                <w:rFonts w:asciiTheme="minorHAnsi" w:hAnsiTheme="minorHAnsi" w:cstheme="minorHAnsi"/>
                <w:sz w:val="24"/>
                <w:szCs w:val="24"/>
              </w:rPr>
            </w:pPr>
            <w:r w:rsidRPr="00630BB9">
              <w:rPr>
                <w:rFonts w:asciiTheme="minorHAnsi" w:hAnsiTheme="minorHAnsi" w:cstheme="minorHAnsi"/>
                <w:sz w:val="24"/>
                <w:szCs w:val="24"/>
              </w:rPr>
              <w:t>FY</w:t>
            </w:r>
            <w:r w:rsidRPr="00630BB9">
              <w:rPr>
                <w:rFonts w:asciiTheme="minorHAnsi" w:hAnsiTheme="minorHAnsi" w:cstheme="minorHAnsi"/>
                <w:spacing w:val="-7"/>
                <w:sz w:val="24"/>
                <w:szCs w:val="24"/>
              </w:rPr>
              <w:t xml:space="preserve"> </w:t>
            </w:r>
            <w:r w:rsidRPr="00630BB9">
              <w:rPr>
                <w:rFonts w:asciiTheme="minorHAnsi" w:hAnsiTheme="minorHAnsi" w:cstheme="minorHAnsi"/>
                <w:sz w:val="24"/>
                <w:szCs w:val="24"/>
              </w:rPr>
              <w:t>2021-OB-</w:t>
            </w:r>
            <w:r w:rsidRPr="00630BB9">
              <w:rPr>
                <w:rFonts w:asciiTheme="minorHAnsi" w:hAnsiTheme="minorHAnsi" w:cstheme="minorHAnsi"/>
                <w:spacing w:val="-5"/>
                <w:sz w:val="24"/>
                <w:szCs w:val="24"/>
              </w:rPr>
              <w:t>07</w:t>
            </w:r>
          </w:p>
        </w:tc>
        <w:tc>
          <w:tcPr>
            <w:tcW w:w="2657" w:type="dxa"/>
          </w:tcPr>
          <w:p w14:paraId="3B9189F1" w14:textId="77777777" w:rsidR="007008EF" w:rsidRPr="00630BB9" w:rsidRDefault="007008EF" w:rsidP="002C557C">
            <w:pPr>
              <w:pStyle w:val="TableParagraph"/>
              <w:rPr>
                <w:rFonts w:asciiTheme="minorHAnsi" w:hAnsiTheme="minorHAnsi" w:cstheme="minorHAnsi"/>
                <w:i/>
                <w:sz w:val="24"/>
                <w:szCs w:val="24"/>
              </w:rPr>
            </w:pPr>
            <w:r w:rsidRPr="00630BB9">
              <w:rPr>
                <w:rFonts w:asciiTheme="minorHAnsi" w:hAnsiTheme="minorHAnsi" w:cstheme="minorHAnsi"/>
                <w:i/>
                <w:sz w:val="24"/>
                <w:szCs w:val="24"/>
              </w:rPr>
              <w:t>Worker</w:t>
            </w:r>
            <w:r w:rsidRPr="00630BB9">
              <w:rPr>
                <w:rFonts w:asciiTheme="minorHAnsi" w:hAnsiTheme="minorHAnsi" w:cstheme="minorHAnsi"/>
                <w:i/>
                <w:spacing w:val="-13"/>
                <w:sz w:val="24"/>
                <w:szCs w:val="24"/>
              </w:rPr>
              <w:t xml:space="preserve"> </w:t>
            </w:r>
            <w:r w:rsidRPr="00630BB9">
              <w:rPr>
                <w:rFonts w:asciiTheme="minorHAnsi" w:hAnsiTheme="minorHAnsi" w:cstheme="minorHAnsi"/>
                <w:i/>
                <w:sz w:val="24"/>
                <w:szCs w:val="24"/>
              </w:rPr>
              <w:t>and</w:t>
            </w:r>
            <w:r w:rsidRPr="00630BB9">
              <w:rPr>
                <w:rFonts w:asciiTheme="minorHAnsi" w:hAnsiTheme="minorHAnsi" w:cstheme="minorHAnsi"/>
                <w:i/>
                <w:spacing w:val="-12"/>
                <w:sz w:val="24"/>
                <w:szCs w:val="24"/>
              </w:rPr>
              <w:t xml:space="preserve"> </w:t>
            </w:r>
            <w:r w:rsidRPr="00630BB9">
              <w:rPr>
                <w:rFonts w:asciiTheme="minorHAnsi" w:hAnsiTheme="minorHAnsi" w:cstheme="minorHAnsi"/>
                <w:i/>
                <w:sz w:val="24"/>
                <w:szCs w:val="24"/>
              </w:rPr>
              <w:t xml:space="preserve">Union </w:t>
            </w:r>
            <w:r w:rsidRPr="00630BB9">
              <w:rPr>
                <w:rFonts w:asciiTheme="minorHAnsi" w:hAnsiTheme="minorHAnsi" w:cstheme="minorHAnsi"/>
                <w:i/>
                <w:spacing w:val="-2"/>
                <w:sz w:val="24"/>
                <w:szCs w:val="24"/>
              </w:rPr>
              <w:t>Involvement</w:t>
            </w:r>
          </w:p>
          <w:p w14:paraId="5965BC3D" w14:textId="4A8D1DD0" w:rsidR="007008EF" w:rsidRPr="00630BB9" w:rsidRDefault="00824469" w:rsidP="00824469">
            <w:pPr>
              <w:pStyle w:val="TableParagraph"/>
              <w:ind w:right="70"/>
              <w:rPr>
                <w:rFonts w:asciiTheme="minorHAnsi" w:hAnsiTheme="minorHAnsi" w:cstheme="minorHAnsi"/>
                <w:i/>
                <w:sz w:val="24"/>
                <w:szCs w:val="24"/>
              </w:rPr>
            </w:pPr>
            <w:r>
              <w:rPr>
                <w:rFonts w:asciiTheme="minorHAnsi" w:hAnsiTheme="minorHAnsi" w:cstheme="minorHAnsi"/>
                <w:sz w:val="24"/>
                <w:szCs w:val="24"/>
              </w:rPr>
              <w:t>One of seven</w:t>
            </w:r>
            <w:r w:rsidR="007008EF" w:rsidRPr="00630BB9">
              <w:rPr>
                <w:rFonts w:asciiTheme="minorHAnsi" w:hAnsiTheme="minorHAnsi" w:cstheme="minorHAnsi"/>
                <w:sz w:val="24"/>
                <w:szCs w:val="24"/>
              </w:rPr>
              <w:t xml:space="preserve"> (14%) of inspections with unions failed to document that the union was invited to participate in the opening and/or the walkaround.</w:t>
            </w:r>
            <w:r w:rsidR="007008EF" w:rsidRPr="00630BB9">
              <w:rPr>
                <w:rFonts w:asciiTheme="minorHAnsi" w:hAnsiTheme="minorHAnsi" w:cstheme="minorHAnsi"/>
                <w:spacing w:val="40"/>
                <w:sz w:val="24"/>
                <w:szCs w:val="24"/>
              </w:rPr>
              <w:t xml:space="preserve"> </w:t>
            </w:r>
            <w:r w:rsidR="007008EF" w:rsidRPr="00630BB9">
              <w:rPr>
                <w:rFonts w:asciiTheme="minorHAnsi" w:hAnsiTheme="minorHAnsi" w:cstheme="minorHAnsi"/>
                <w:sz w:val="24"/>
                <w:szCs w:val="24"/>
              </w:rPr>
              <w:t xml:space="preserve">In </w:t>
            </w:r>
            <w:r>
              <w:rPr>
                <w:rFonts w:asciiTheme="minorHAnsi" w:hAnsiTheme="minorHAnsi" w:cstheme="minorHAnsi"/>
                <w:sz w:val="24"/>
                <w:szCs w:val="24"/>
              </w:rPr>
              <w:t>five of seven</w:t>
            </w:r>
            <w:r w:rsidR="007008EF" w:rsidRPr="00630BB9">
              <w:rPr>
                <w:rFonts w:asciiTheme="minorHAnsi" w:hAnsiTheme="minorHAnsi" w:cstheme="minorHAnsi"/>
                <w:sz w:val="24"/>
                <w:szCs w:val="24"/>
              </w:rPr>
              <w:t xml:space="preserve"> (71%) inspections</w:t>
            </w:r>
            <w:r w:rsidR="007008EF" w:rsidRPr="00630BB9">
              <w:rPr>
                <w:rFonts w:asciiTheme="minorHAnsi" w:hAnsiTheme="minorHAnsi" w:cstheme="minorHAnsi"/>
                <w:spacing w:val="-10"/>
                <w:sz w:val="24"/>
                <w:szCs w:val="24"/>
              </w:rPr>
              <w:t xml:space="preserve"> </w:t>
            </w:r>
            <w:r w:rsidR="007008EF" w:rsidRPr="00630BB9">
              <w:rPr>
                <w:rFonts w:asciiTheme="minorHAnsi" w:hAnsiTheme="minorHAnsi" w:cstheme="minorHAnsi"/>
                <w:sz w:val="24"/>
                <w:szCs w:val="24"/>
              </w:rPr>
              <w:t>with</w:t>
            </w:r>
            <w:r w:rsidR="007008EF" w:rsidRPr="00630BB9">
              <w:rPr>
                <w:rFonts w:asciiTheme="minorHAnsi" w:hAnsiTheme="minorHAnsi" w:cstheme="minorHAnsi"/>
                <w:spacing w:val="-9"/>
                <w:sz w:val="24"/>
                <w:szCs w:val="24"/>
              </w:rPr>
              <w:t xml:space="preserve"> </w:t>
            </w:r>
            <w:r w:rsidR="007008EF" w:rsidRPr="00630BB9">
              <w:rPr>
                <w:rFonts w:asciiTheme="minorHAnsi" w:hAnsiTheme="minorHAnsi" w:cstheme="minorHAnsi"/>
                <w:sz w:val="24"/>
                <w:szCs w:val="24"/>
              </w:rPr>
              <w:t>a</w:t>
            </w:r>
            <w:r w:rsidR="007008EF" w:rsidRPr="00630BB9">
              <w:rPr>
                <w:rFonts w:asciiTheme="minorHAnsi" w:hAnsiTheme="minorHAnsi" w:cstheme="minorHAnsi"/>
                <w:spacing w:val="-10"/>
                <w:sz w:val="24"/>
                <w:szCs w:val="24"/>
              </w:rPr>
              <w:t xml:space="preserve"> </w:t>
            </w:r>
            <w:r w:rsidR="007008EF" w:rsidRPr="00630BB9">
              <w:rPr>
                <w:rFonts w:asciiTheme="minorHAnsi" w:hAnsiTheme="minorHAnsi" w:cstheme="minorHAnsi"/>
                <w:sz w:val="24"/>
                <w:szCs w:val="24"/>
              </w:rPr>
              <w:t xml:space="preserve">union and the employer requested an informal </w:t>
            </w:r>
            <w:r w:rsidR="007008EF" w:rsidRPr="00630BB9">
              <w:rPr>
                <w:rFonts w:asciiTheme="minorHAnsi" w:hAnsiTheme="minorHAnsi" w:cstheme="minorHAnsi"/>
                <w:spacing w:val="-2"/>
                <w:sz w:val="24"/>
                <w:szCs w:val="24"/>
              </w:rPr>
              <w:t xml:space="preserve">conference, </w:t>
            </w:r>
            <w:r w:rsidR="007008EF" w:rsidRPr="00630BB9">
              <w:rPr>
                <w:rFonts w:asciiTheme="minorHAnsi" w:hAnsiTheme="minorHAnsi" w:cstheme="minorHAnsi"/>
                <w:sz w:val="24"/>
                <w:szCs w:val="24"/>
              </w:rPr>
              <w:t>documentation was</w:t>
            </w:r>
            <w:r w:rsidR="007008EF" w:rsidRPr="00630BB9">
              <w:rPr>
                <w:rFonts w:asciiTheme="minorHAnsi" w:hAnsiTheme="minorHAnsi" w:cstheme="minorHAnsi"/>
                <w:spacing w:val="40"/>
                <w:sz w:val="24"/>
                <w:szCs w:val="24"/>
              </w:rPr>
              <w:t xml:space="preserve"> </w:t>
            </w:r>
            <w:r w:rsidR="007008EF" w:rsidRPr="00630BB9">
              <w:rPr>
                <w:rFonts w:asciiTheme="minorHAnsi" w:hAnsiTheme="minorHAnsi" w:cstheme="minorHAnsi"/>
                <w:sz w:val="24"/>
                <w:szCs w:val="24"/>
              </w:rPr>
              <w:t>lacking that the union was invited to participate.</w:t>
            </w:r>
          </w:p>
        </w:tc>
        <w:tc>
          <w:tcPr>
            <w:tcW w:w="2630" w:type="dxa"/>
          </w:tcPr>
          <w:p w14:paraId="2EF35A43" w14:textId="6458FBA3" w:rsidR="007008EF" w:rsidRPr="00630BB9" w:rsidRDefault="007008EF" w:rsidP="00237E54">
            <w:pPr>
              <w:pStyle w:val="TableParagraph"/>
              <w:ind w:right="97"/>
              <w:rPr>
                <w:rFonts w:asciiTheme="minorHAnsi" w:hAnsiTheme="minorHAnsi" w:cstheme="minorHAnsi"/>
                <w:sz w:val="24"/>
                <w:szCs w:val="24"/>
              </w:rPr>
            </w:pPr>
            <w:r w:rsidRPr="00630BB9">
              <w:rPr>
                <w:rFonts w:asciiTheme="minorHAnsi" w:hAnsiTheme="minorHAnsi" w:cstheme="minorHAnsi"/>
                <w:sz w:val="24"/>
                <w:szCs w:val="24"/>
              </w:rPr>
              <w:t>A case file review is necessary to gather the facts needed to evaluate performance</w:t>
            </w:r>
            <w:r w:rsidRPr="00630BB9">
              <w:rPr>
                <w:rFonts w:asciiTheme="minorHAnsi" w:hAnsiTheme="minorHAnsi" w:cstheme="minorHAnsi"/>
                <w:spacing w:val="-7"/>
                <w:sz w:val="24"/>
                <w:szCs w:val="24"/>
              </w:rPr>
              <w:t xml:space="preserve"> </w:t>
            </w:r>
            <w:r w:rsidRPr="00630BB9">
              <w:rPr>
                <w:rFonts w:asciiTheme="minorHAnsi" w:hAnsiTheme="minorHAnsi" w:cstheme="minorHAnsi"/>
                <w:sz w:val="24"/>
                <w:szCs w:val="24"/>
              </w:rPr>
              <w:t>in</w:t>
            </w:r>
            <w:r w:rsidRPr="00630BB9">
              <w:rPr>
                <w:rFonts w:asciiTheme="minorHAnsi" w:hAnsiTheme="minorHAnsi" w:cstheme="minorHAnsi"/>
                <w:spacing w:val="-6"/>
                <w:sz w:val="24"/>
                <w:szCs w:val="24"/>
              </w:rPr>
              <w:t xml:space="preserve"> </w:t>
            </w:r>
            <w:r w:rsidRPr="00630BB9">
              <w:rPr>
                <w:rFonts w:asciiTheme="minorHAnsi" w:hAnsiTheme="minorHAnsi" w:cstheme="minorHAnsi"/>
                <w:sz w:val="24"/>
                <w:szCs w:val="24"/>
              </w:rPr>
              <w:t>relation</w:t>
            </w:r>
            <w:r w:rsidRPr="00630BB9">
              <w:rPr>
                <w:rFonts w:asciiTheme="minorHAnsi" w:hAnsiTheme="minorHAnsi" w:cstheme="minorHAnsi"/>
                <w:spacing w:val="-6"/>
                <w:sz w:val="24"/>
                <w:szCs w:val="24"/>
              </w:rPr>
              <w:t xml:space="preserve"> </w:t>
            </w:r>
            <w:r w:rsidRPr="00630BB9">
              <w:rPr>
                <w:rFonts w:asciiTheme="minorHAnsi" w:hAnsiTheme="minorHAnsi" w:cstheme="minorHAnsi"/>
                <w:sz w:val="24"/>
                <w:szCs w:val="24"/>
              </w:rPr>
              <w:t>to this observation.</w:t>
            </w:r>
            <w:r w:rsidRPr="00630BB9">
              <w:rPr>
                <w:rFonts w:asciiTheme="minorHAnsi" w:hAnsiTheme="minorHAnsi" w:cstheme="minorHAnsi"/>
                <w:spacing w:val="40"/>
                <w:sz w:val="24"/>
                <w:szCs w:val="24"/>
              </w:rPr>
              <w:t xml:space="preserve"> </w:t>
            </w:r>
            <w:r w:rsidRPr="00630BB9">
              <w:rPr>
                <w:rFonts w:asciiTheme="minorHAnsi" w:hAnsiTheme="minorHAnsi" w:cstheme="minorHAnsi"/>
                <w:sz w:val="24"/>
                <w:szCs w:val="24"/>
              </w:rPr>
              <w:t>This observation</w:t>
            </w:r>
            <w:r w:rsidRPr="00630BB9">
              <w:rPr>
                <w:rFonts w:asciiTheme="minorHAnsi" w:hAnsiTheme="minorHAnsi" w:cstheme="minorHAnsi"/>
                <w:spacing w:val="-10"/>
                <w:sz w:val="24"/>
                <w:szCs w:val="24"/>
              </w:rPr>
              <w:t xml:space="preserve"> </w:t>
            </w:r>
            <w:r w:rsidRPr="00630BB9">
              <w:rPr>
                <w:rFonts w:asciiTheme="minorHAnsi" w:hAnsiTheme="minorHAnsi" w:cstheme="minorHAnsi"/>
                <w:sz w:val="24"/>
                <w:szCs w:val="24"/>
              </w:rPr>
              <w:t>will</w:t>
            </w:r>
            <w:r w:rsidRPr="00630BB9">
              <w:rPr>
                <w:rFonts w:asciiTheme="minorHAnsi" w:hAnsiTheme="minorHAnsi" w:cstheme="minorHAnsi"/>
                <w:spacing w:val="-9"/>
                <w:sz w:val="24"/>
                <w:szCs w:val="24"/>
              </w:rPr>
              <w:t xml:space="preserve"> </w:t>
            </w:r>
            <w:r w:rsidRPr="00630BB9">
              <w:rPr>
                <w:rFonts w:asciiTheme="minorHAnsi" w:hAnsiTheme="minorHAnsi" w:cstheme="minorHAnsi"/>
                <w:sz w:val="24"/>
                <w:szCs w:val="24"/>
              </w:rPr>
              <w:t>be</w:t>
            </w:r>
            <w:r w:rsidRPr="00630BB9">
              <w:rPr>
                <w:rFonts w:asciiTheme="minorHAnsi" w:hAnsiTheme="minorHAnsi" w:cstheme="minorHAnsi"/>
                <w:spacing w:val="-8"/>
                <w:sz w:val="24"/>
                <w:szCs w:val="24"/>
              </w:rPr>
              <w:t xml:space="preserve"> </w:t>
            </w:r>
            <w:r w:rsidRPr="00630BB9">
              <w:rPr>
                <w:rFonts w:asciiTheme="minorHAnsi" w:hAnsiTheme="minorHAnsi" w:cstheme="minorHAnsi"/>
                <w:sz w:val="24"/>
                <w:szCs w:val="24"/>
              </w:rPr>
              <w:t>a</w:t>
            </w:r>
            <w:r w:rsidRPr="00630BB9">
              <w:rPr>
                <w:rFonts w:asciiTheme="minorHAnsi" w:hAnsiTheme="minorHAnsi" w:cstheme="minorHAnsi"/>
                <w:spacing w:val="-9"/>
                <w:sz w:val="24"/>
                <w:szCs w:val="24"/>
              </w:rPr>
              <w:t xml:space="preserve"> </w:t>
            </w:r>
            <w:r w:rsidRPr="00630BB9">
              <w:rPr>
                <w:rFonts w:asciiTheme="minorHAnsi" w:hAnsiTheme="minorHAnsi" w:cstheme="minorHAnsi"/>
                <w:sz w:val="24"/>
                <w:szCs w:val="24"/>
              </w:rPr>
              <w:t xml:space="preserve">focus of next year’s on-site case file review during the </w:t>
            </w:r>
            <w:r w:rsidR="00824469">
              <w:rPr>
                <w:rFonts w:asciiTheme="minorHAnsi" w:hAnsiTheme="minorHAnsi" w:cstheme="minorHAnsi"/>
                <w:sz w:val="24"/>
                <w:szCs w:val="24"/>
              </w:rPr>
              <w:t>FY 2023 Comprehensive FAME</w:t>
            </w:r>
            <w:r w:rsidRPr="00630BB9">
              <w:rPr>
                <w:rFonts w:asciiTheme="minorHAnsi" w:hAnsiTheme="minorHAnsi" w:cstheme="minorHAnsi"/>
                <w:spacing w:val="-2"/>
                <w:sz w:val="24"/>
                <w:szCs w:val="24"/>
              </w:rPr>
              <w:t>.</w:t>
            </w:r>
          </w:p>
        </w:tc>
        <w:tc>
          <w:tcPr>
            <w:tcW w:w="2316" w:type="dxa"/>
          </w:tcPr>
          <w:p w14:paraId="48DA779C" w14:textId="77777777" w:rsidR="007008EF" w:rsidRPr="00630BB9" w:rsidRDefault="007008EF" w:rsidP="00237E54">
            <w:pPr>
              <w:rPr>
                <w:rFonts w:asciiTheme="minorHAnsi" w:hAnsiTheme="minorHAnsi" w:cstheme="minorHAnsi"/>
                <w:spacing w:val="-2"/>
                <w:sz w:val="24"/>
                <w:szCs w:val="24"/>
              </w:rPr>
            </w:pPr>
            <w:r w:rsidRPr="00630BB9">
              <w:rPr>
                <w:rFonts w:asciiTheme="minorHAnsi" w:hAnsiTheme="minorHAnsi" w:cstheme="minorHAnsi"/>
                <w:spacing w:val="-2"/>
                <w:sz w:val="24"/>
                <w:szCs w:val="24"/>
              </w:rPr>
              <w:t>Continued</w:t>
            </w:r>
          </w:p>
        </w:tc>
      </w:tr>
      <w:tr w:rsidR="007008EF" w:rsidRPr="00985EAE" w14:paraId="04E34536" w14:textId="77777777" w:rsidTr="00237E54">
        <w:trPr>
          <w:cantSplit/>
        </w:trPr>
        <w:tc>
          <w:tcPr>
            <w:tcW w:w="2657" w:type="dxa"/>
          </w:tcPr>
          <w:p w14:paraId="1C6DA99A" w14:textId="77777777" w:rsidR="007008EF" w:rsidRPr="00630BB9" w:rsidRDefault="007008EF" w:rsidP="00237E54">
            <w:pPr>
              <w:rPr>
                <w:rFonts w:asciiTheme="minorHAnsi" w:hAnsiTheme="minorHAnsi" w:cstheme="minorHAnsi"/>
                <w:sz w:val="24"/>
                <w:szCs w:val="24"/>
              </w:rPr>
            </w:pPr>
            <w:r w:rsidRPr="00630BB9">
              <w:rPr>
                <w:rFonts w:asciiTheme="minorHAnsi" w:hAnsiTheme="minorHAnsi" w:cstheme="minorHAnsi"/>
                <w:sz w:val="24"/>
                <w:szCs w:val="24"/>
              </w:rPr>
              <w:lastRenderedPageBreak/>
              <w:t>FY</w:t>
            </w:r>
            <w:r w:rsidRPr="00630BB9">
              <w:rPr>
                <w:rFonts w:asciiTheme="minorHAnsi" w:hAnsiTheme="minorHAnsi" w:cstheme="minorHAnsi"/>
                <w:spacing w:val="-7"/>
                <w:sz w:val="24"/>
                <w:szCs w:val="24"/>
              </w:rPr>
              <w:t xml:space="preserve"> </w:t>
            </w:r>
            <w:r w:rsidRPr="00630BB9">
              <w:rPr>
                <w:rFonts w:asciiTheme="minorHAnsi" w:hAnsiTheme="minorHAnsi" w:cstheme="minorHAnsi"/>
                <w:sz w:val="24"/>
                <w:szCs w:val="24"/>
              </w:rPr>
              <w:t>2022-OB-</w:t>
            </w:r>
            <w:r w:rsidRPr="00630BB9">
              <w:rPr>
                <w:rFonts w:asciiTheme="minorHAnsi" w:hAnsiTheme="minorHAnsi" w:cstheme="minorHAnsi"/>
                <w:spacing w:val="-5"/>
                <w:sz w:val="24"/>
                <w:szCs w:val="24"/>
              </w:rPr>
              <w:t>06</w:t>
            </w:r>
          </w:p>
        </w:tc>
        <w:tc>
          <w:tcPr>
            <w:tcW w:w="2690" w:type="dxa"/>
          </w:tcPr>
          <w:p w14:paraId="361047C6" w14:textId="77777777" w:rsidR="007008EF" w:rsidRPr="00630BB9" w:rsidRDefault="007008EF" w:rsidP="00237E54">
            <w:pPr>
              <w:rPr>
                <w:rFonts w:asciiTheme="minorHAnsi" w:hAnsiTheme="minorHAnsi" w:cstheme="minorHAnsi"/>
                <w:sz w:val="24"/>
                <w:szCs w:val="24"/>
              </w:rPr>
            </w:pPr>
            <w:r w:rsidRPr="00630BB9">
              <w:rPr>
                <w:rFonts w:asciiTheme="minorHAnsi" w:hAnsiTheme="minorHAnsi" w:cstheme="minorHAnsi"/>
                <w:sz w:val="24"/>
                <w:szCs w:val="24"/>
              </w:rPr>
              <w:t>FY</w:t>
            </w:r>
            <w:r w:rsidRPr="00630BB9">
              <w:rPr>
                <w:rFonts w:asciiTheme="minorHAnsi" w:hAnsiTheme="minorHAnsi" w:cstheme="minorHAnsi"/>
                <w:spacing w:val="-7"/>
                <w:sz w:val="24"/>
                <w:szCs w:val="24"/>
              </w:rPr>
              <w:t xml:space="preserve"> </w:t>
            </w:r>
            <w:r w:rsidRPr="00630BB9">
              <w:rPr>
                <w:rFonts w:asciiTheme="minorHAnsi" w:hAnsiTheme="minorHAnsi" w:cstheme="minorHAnsi"/>
                <w:sz w:val="24"/>
                <w:szCs w:val="24"/>
              </w:rPr>
              <w:t>2021-OB-</w:t>
            </w:r>
            <w:r w:rsidRPr="00630BB9">
              <w:rPr>
                <w:rFonts w:asciiTheme="minorHAnsi" w:hAnsiTheme="minorHAnsi" w:cstheme="minorHAnsi"/>
                <w:spacing w:val="-5"/>
                <w:sz w:val="24"/>
                <w:szCs w:val="24"/>
              </w:rPr>
              <w:t>08</w:t>
            </w:r>
          </w:p>
        </w:tc>
        <w:tc>
          <w:tcPr>
            <w:tcW w:w="2657" w:type="dxa"/>
          </w:tcPr>
          <w:p w14:paraId="299E3C17" w14:textId="77777777" w:rsidR="007008EF" w:rsidRPr="00630BB9" w:rsidRDefault="007008EF" w:rsidP="00237E54">
            <w:pPr>
              <w:pStyle w:val="TableParagraph"/>
              <w:rPr>
                <w:rFonts w:asciiTheme="minorHAnsi" w:hAnsiTheme="minorHAnsi" w:cstheme="minorHAnsi"/>
                <w:i/>
                <w:sz w:val="24"/>
                <w:szCs w:val="24"/>
              </w:rPr>
            </w:pPr>
            <w:r w:rsidRPr="00630BB9">
              <w:rPr>
                <w:rFonts w:asciiTheme="minorHAnsi" w:hAnsiTheme="minorHAnsi" w:cstheme="minorHAnsi"/>
                <w:i/>
                <w:sz w:val="24"/>
                <w:szCs w:val="24"/>
              </w:rPr>
              <w:t>Case</w:t>
            </w:r>
            <w:r w:rsidRPr="00630BB9">
              <w:rPr>
                <w:rFonts w:asciiTheme="minorHAnsi" w:hAnsiTheme="minorHAnsi" w:cstheme="minorHAnsi"/>
                <w:i/>
                <w:spacing w:val="-13"/>
                <w:sz w:val="24"/>
                <w:szCs w:val="24"/>
              </w:rPr>
              <w:t xml:space="preserve"> </w:t>
            </w:r>
            <w:r w:rsidRPr="00630BB9">
              <w:rPr>
                <w:rFonts w:asciiTheme="minorHAnsi" w:hAnsiTheme="minorHAnsi" w:cstheme="minorHAnsi"/>
                <w:i/>
                <w:sz w:val="24"/>
                <w:szCs w:val="24"/>
              </w:rPr>
              <w:t>file</w:t>
            </w:r>
            <w:r w:rsidRPr="00630BB9">
              <w:rPr>
                <w:rFonts w:asciiTheme="minorHAnsi" w:hAnsiTheme="minorHAnsi" w:cstheme="minorHAnsi"/>
                <w:i/>
                <w:spacing w:val="-12"/>
                <w:sz w:val="24"/>
                <w:szCs w:val="24"/>
              </w:rPr>
              <w:t xml:space="preserve"> </w:t>
            </w:r>
            <w:r w:rsidRPr="00630BB9">
              <w:rPr>
                <w:rFonts w:asciiTheme="minorHAnsi" w:hAnsiTheme="minorHAnsi" w:cstheme="minorHAnsi"/>
                <w:i/>
                <w:sz w:val="24"/>
                <w:szCs w:val="24"/>
              </w:rPr>
              <w:t>Documentation and Management</w:t>
            </w:r>
          </w:p>
          <w:p w14:paraId="36740AEF" w14:textId="77777777" w:rsidR="007008EF" w:rsidRPr="00630BB9" w:rsidRDefault="007008EF" w:rsidP="00824469">
            <w:pPr>
              <w:pStyle w:val="TableParagraph"/>
              <w:ind w:right="70" w:firstLine="50"/>
              <w:rPr>
                <w:rFonts w:asciiTheme="minorHAnsi" w:hAnsiTheme="minorHAnsi" w:cstheme="minorHAnsi"/>
                <w:sz w:val="24"/>
                <w:szCs w:val="24"/>
              </w:rPr>
            </w:pPr>
            <w:r w:rsidRPr="00630BB9">
              <w:rPr>
                <w:rFonts w:asciiTheme="minorHAnsi" w:hAnsiTheme="minorHAnsi" w:cstheme="minorHAnsi"/>
                <w:sz w:val="24"/>
                <w:szCs w:val="24"/>
              </w:rPr>
              <w:t>In one of four (25%) docketed investigations, the complaint was not analyzed correctly during the initial intake and screening process. The complaint</w:t>
            </w:r>
            <w:r w:rsidRPr="00630BB9">
              <w:rPr>
                <w:rFonts w:asciiTheme="minorHAnsi" w:hAnsiTheme="minorHAnsi" w:cstheme="minorHAnsi"/>
                <w:spacing w:val="-13"/>
                <w:sz w:val="24"/>
                <w:szCs w:val="24"/>
              </w:rPr>
              <w:t xml:space="preserve"> </w:t>
            </w:r>
            <w:r w:rsidRPr="00630BB9">
              <w:rPr>
                <w:rFonts w:asciiTheme="minorHAnsi" w:hAnsiTheme="minorHAnsi" w:cstheme="minorHAnsi"/>
                <w:sz w:val="24"/>
                <w:szCs w:val="24"/>
              </w:rPr>
              <w:t>was</w:t>
            </w:r>
            <w:r w:rsidRPr="00630BB9">
              <w:rPr>
                <w:rFonts w:asciiTheme="minorHAnsi" w:hAnsiTheme="minorHAnsi" w:cstheme="minorHAnsi"/>
                <w:spacing w:val="-12"/>
                <w:sz w:val="24"/>
                <w:szCs w:val="24"/>
              </w:rPr>
              <w:t xml:space="preserve"> </w:t>
            </w:r>
            <w:r w:rsidRPr="00630BB9">
              <w:rPr>
                <w:rFonts w:asciiTheme="minorHAnsi" w:hAnsiTheme="minorHAnsi" w:cstheme="minorHAnsi"/>
                <w:sz w:val="24"/>
                <w:szCs w:val="24"/>
              </w:rPr>
              <w:t>incorrectly docketed when it was time-barred from</w:t>
            </w:r>
          </w:p>
          <w:p w14:paraId="1CD43EBB" w14:textId="77777777" w:rsidR="007008EF" w:rsidRPr="00630BB9" w:rsidRDefault="007008EF" w:rsidP="00237E54">
            <w:pPr>
              <w:pStyle w:val="TableParagraph"/>
              <w:rPr>
                <w:rFonts w:asciiTheme="minorHAnsi" w:hAnsiTheme="minorHAnsi" w:cstheme="minorHAnsi"/>
                <w:i/>
                <w:sz w:val="24"/>
                <w:szCs w:val="24"/>
              </w:rPr>
            </w:pPr>
            <w:r w:rsidRPr="00630BB9">
              <w:rPr>
                <w:rFonts w:asciiTheme="minorHAnsi" w:hAnsiTheme="minorHAnsi" w:cstheme="minorHAnsi"/>
                <w:spacing w:val="-2"/>
                <w:sz w:val="24"/>
                <w:szCs w:val="24"/>
              </w:rPr>
              <w:t>investigation.</w:t>
            </w:r>
          </w:p>
        </w:tc>
        <w:tc>
          <w:tcPr>
            <w:tcW w:w="2630" w:type="dxa"/>
          </w:tcPr>
          <w:p w14:paraId="15773F7D" w14:textId="45436FBA" w:rsidR="007008EF" w:rsidRPr="00630BB9" w:rsidRDefault="007008EF" w:rsidP="00237E54">
            <w:pPr>
              <w:pStyle w:val="TableParagraph"/>
              <w:ind w:right="97"/>
              <w:rPr>
                <w:rFonts w:asciiTheme="minorHAnsi" w:hAnsiTheme="minorHAnsi" w:cstheme="minorHAnsi"/>
                <w:sz w:val="24"/>
                <w:szCs w:val="24"/>
              </w:rPr>
            </w:pPr>
            <w:r w:rsidRPr="00630BB9">
              <w:rPr>
                <w:rFonts w:asciiTheme="minorHAnsi" w:hAnsiTheme="minorHAnsi" w:cstheme="minorHAnsi"/>
                <w:sz w:val="24"/>
                <w:szCs w:val="24"/>
              </w:rPr>
              <w:t>A case file review is necessary to gather the facts needed to evaluate performance</w:t>
            </w:r>
            <w:r w:rsidRPr="00630BB9">
              <w:rPr>
                <w:rFonts w:asciiTheme="minorHAnsi" w:hAnsiTheme="minorHAnsi" w:cstheme="minorHAnsi"/>
                <w:spacing w:val="-7"/>
                <w:sz w:val="24"/>
                <w:szCs w:val="24"/>
              </w:rPr>
              <w:t xml:space="preserve"> </w:t>
            </w:r>
            <w:r w:rsidRPr="00630BB9">
              <w:rPr>
                <w:rFonts w:asciiTheme="minorHAnsi" w:hAnsiTheme="minorHAnsi" w:cstheme="minorHAnsi"/>
                <w:sz w:val="24"/>
                <w:szCs w:val="24"/>
              </w:rPr>
              <w:t>in</w:t>
            </w:r>
            <w:r w:rsidRPr="00630BB9">
              <w:rPr>
                <w:rFonts w:asciiTheme="minorHAnsi" w:hAnsiTheme="minorHAnsi" w:cstheme="minorHAnsi"/>
                <w:spacing w:val="-6"/>
                <w:sz w:val="24"/>
                <w:szCs w:val="24"/>
              </w:rPr>
              <w:t xml:space="preserve"> </w:t>
            </w:r>
            <w:r w:rsidRPr="00630BB9">
              <w:rPr>
                <w:rFonts w:asciiTheme="minorHAnsi" w:hAnsiTheme="minorHAnsi" w:cstheme="minorHAnsi"/>
                <w:sz w:val="24"/>
                <w:szCs w:val="24"/>
              </w:rPr>
              <w:t>relation</w:t>
            </w:r>
            <w:r w:rsidRPr="00630BB9">
              <w:rPr>
                <w:rFonts w:asciiTheme="minorHAnsi" w:hAnsiTheme="minorHAnsi" w:cstheme="minorHAnsi"/>
                <w:spacing w:val="-6"/>
                <w:sz w:val="24"/>
                <w:szCs w:val="24"/>
              </w:rPr>
              <w:t xml:space="preserve"> </w:t>
            </w:r>
            <w:r w:rsidRPr="00630BB9">
              <w:rPr>
                <w:rFonts w:asciiTheme="minorHAnsi" w:hAnsiTheme="minorHAnsi" w:cstheme="minorHAnsi"/>
                <w:sz w:val="24"/>
                <w:szCs w:val="24"/>
              </w:rPr>
              <w:t>to this observation.</w:t>
            </w:r>
            <w:r w:rsidRPr="00630BB9">
              <w:rPr>
                <w:rFonts w:asciiTheme="minorHAnsi" w:hAnsiTheme="minorHAnsi" w:cstheme="minorHAnsi"/>
                <w:spacing w:val="40"/>
                <w:sz w:val="24"/>
                <w:szCs w:val="24"/>
              </w:rPr>
              <w:t xml:space="preserve"> </w:t>
            </w:r>
            <w:r w:rsidRPr="00630BB9">
              <w:rPr>
                <w:rFonts w:asciiTheme="minorHAnsi" w:hAnsiTheme="minorHAnsi" w:cstheme="minorHAnsi"/>
                <w:sz w:val="24"/>
                <w:szCs w:val="24"/>
              </w:rPr>
              <w:t>This observation</w:t>
            </w:r>
            <w:r w:rsidRPr="00630BB9">
              <w:rPr>
                <w:rFonts w:asciiTheme="minorHAnsi" w:hAnsiTheme="minorHAnsi" w:cstheme="minorHAnsi"/>
                <w:spacing w:val="-10"/>
                <w:sz w:val="24"/>
                <w:szCs w:val="24"/>
              </w:rPr>
              <w:t xml:space="preserve"> </w:t>
            </w:r>
            <w:r w:rsidRPr="00630BB9">
              <w:rPr>
                <w:rFonts w:asciiTheme="minorHAnsi" w:hAnsiTheme="minorHAnsi" w:cstheme="minorHAnsi"/>
                <w:sz w:val="24"/>
                <w:szCs w:val="24"/>
              </w:rPr>
              <w:t>will</w:t>
            </w:r>
            <w:r w:rsidRPr="00630BB9">
              <w:rPr>
                <w:rFonts w:asciiTheme="minorHAnsi" w:hAnsiTheme="minorHAnsi" w:cstheme="minorHAnsi"/>
                <w:spacing w:val="-9"/>
                <w:sz w:val="24"/>
                <w:szCs w:val="24"/>
              </w:rPr>
              <w:t xml:space="preserve"> </w:t>
            </w:r>
            <w:r w:rsidRPr="00630BB9">
              <w:rPr>
                <w:rFonts w:asciiTheme="minorHAnsi" w:hAnsiTheme="minorHAnsi" w:cstheme="minorHAnsi"/>
                <w:sz w:val="24"/>
                <w:szCs w:val="24"/>
              </w:rPr>
              <w:t>be</w:t>
            </w:r>
            <w:r w:rsidRPr="00630BB9">
              <w:rPr>
                <w:rFonts w:asciiTheme="minorHAnsi" w:hAnsiTheme="minorHAnsi" w:cstheme="minorHAnsi"/>
                <w:spacing w:val="-8"/>
                <w:sz w:val="24"/>
                <w:szCs w:val="24"/>
              </w:rPr>
              <w:t xml:space="preserve"> </w:t>
            </w:r>
            <w:r w:rsidRPr="00630BB9">
              <w:rPr>
                <w:rFonts w:asciiTheme="minorHAnsi" w:hAnsiTheme="minorHAnsi" w:cstheme="minorHAnsi"/>
                <w:sz w:val="24"/>
                <w:szCs w:val="24"/>
              </w:rPr>
              <w:t>a</w:t>
            </w:r>
            <w:r w:rsidRPr="00630BB9">
              <w:rPr>
                <w:rFonts w:asciiTheme="minorHAnsi" w:hAnsiTheme="minorHAnsi" w:cstheme="minorHAnsi"/>
                <w:spacing w:val="-9"/>
                <w:sz w:val="24"/>
                <w:szCs w:val="24"/>
              </w:rPr>
              <w:t xml:space="preserve"> </w:t>
            </w:r>
            <w:r w:rsidRPr="00630BB9">
              <w:rPr>
                <w:rFonts w:asciiTheme="minorHAnsi" w:hAnsiTheme="minorHAnsi" w:cstheme="minorHAnsi"/>
                <w:sz w:val="24"/>
                <w:szCs w:val="24"/>
              </w:rPr>
              <w:t xml:space="preserve">focus of next year’s on-site case file review during the </w:t>
            </w:r>
            <w:r w:rsidR="00824469">
              <w:rPr>
                <w:rFonts w:asciiTheme="minorHAnsi" w:hAnsiTheme="minorHAnsi" w:cstheme="minorHAnsi"/>
                <w:sz w:val="24"/>
                <w:szCs w:val="24"/>
              </w:rPr>
              <w:t>FY 2023 Comprehensive FAME</w:t>
            </w:r>
            <w:r w:rsidRPr="00630BB9">
              <w:rPr>
                <w:rFonts w:asciiTheme="minorHAnsi" w:hAnsiTheme="minorHAnsi" w:cstheme="minorHAnsi"/>
                <w:spacing w:val="-2"/>
                <w:sz w:val="24"/>
                <w:szCs w:val="24"/>
              </w:rPr>
              <w:t>.</w:t>
            </w:r>
          </w:p>
        </w:tc>
        <w:tc>
          <w:tcPr>
            <w:tcW w:w="2316" w:type="dxa"/>
          </w:tcPr>
          <w:p w14:paraId="1ACB50B1" w14:textId="77777777" w:rsidR="007008EF" w:rsidRPr="00630BB9" w:rsidRDefault="007008EF" w:rsidP="00237E54">
            <w:pPr>
              <w:rPr>
                <w:rFonts w:asciiTheme="minorHAnsi" w:hAnsiTheme="minorHAnsi" w:cstheme="minorHAnsi"/>
                <w:spacing w:val="-2"/>
                <w:sz w:val="24"/>
                <w:szCs w:val="24"/>
              </w:rPr>
            </w:pPr>
            <w:r w:rsidRPr="00630BB9">
              <w:rPr>
                <w:rFonts w:asciiTheme="minorHAnsi" w:hAnsiTheme="minorHAnsi" w:cstheme="minorHAnsi"/>
                <w:spacing w:val="-2"/>
                <w:sz w:val="24"/>
                <w:szCs w:val="24"/>
              </w:rPr>
              <w:t>Continued</w:t>
            </w:r>
          </w:p>
        </w:tc>
      </w:tr>
      <w:tr w:rsidR="007008EF" w:rsidRPr="00985EAE" w14:paraId="384850E9" w14:textId="77777777" w:rsidTr="00237E54">
        <w:trPr>
          <w:cantSplit/>
        </w:trPr>
        <w:tc>
          <w:tcPr>
            <w:tcW w:w="2657" w:type="dxa"/>
          </w:tcPr>
          <w:p w14:paraId="1DE2D0DB" w14:textId="77777777" w:rsidR="007008EF" w:rsidRPr="00630BB9" w:rsidRDefault="007008EF" w:rsidP="00237E54">
            <w:pPr>
              <w:rPr>
                <w:rFonts w:asciiTheme="minorHAnsi" w:hAnsiTheme="minorHAnsi" w:cstheme="minorHAnsi"/>
                <w:sz w:val="24"/>
                <w:szCs w:val="24"/>
              </w:rPr>
            </w:pPr>
            <w:r w:rsidRPr="00630BB9">
              <w:rPr>
                <w:rFonts w:asciiTheme="minorHAnsi" w:hAnsiTheme="minorHAnsi" w:cstheme="minorHAnsi"/>
                <w:sz w:val="24"/>
                <w:szCs w:val="24"/>
              </w:rPr>
              <w:t>FY</w:t>
            </w:r>
            <w:r w:rsidRPr="00630BB9">
              <w:rPr>
                <w:rFonts w:asciiTheme="minorHAnsi" w:hAnsiTheme="minorHAnsi" w:cstheme="minorHAnsi"/>
                <w:spacing w:val="-7"/>
                <w:sz w:val="24"/>
                <w:szCs w:val="24"/>
              </w:rPr>
              <w:t xml:space="preserve"> </w:t>
            </w:r>
            <w:r w:rsidRPr="00630BB9">
              <w:rPr>
                <w:rFonts w:asciiTheme="minorHAnsi" w:hAnsiTheme="minorHAnsi" w:cstheme="minorHAnsi"/>
                <w:sz w:val="24"/>
                <w:szCs w:val="24"/>
              </w:rPr>
              <w:t>2022-OB-</w:t>
            </w:r>
            <w:r w:rsidRPr="00630BB9">
              <w:rPr>
                <w:rFonts w:asciiTheme="minorHAnsi" w:hAnsiTheme="minorHAnsi" w:cstheme="minorHAnsi"/>
                <w:spacing w:val="-5"/>
                <w:sz w:val="24"/>
                <w:szCs w:val="24"/>
              </w:rPr>
              <w:t>07</w:t>
            </w:r>
          </w:p>
        </w:tc>
        <w:tc>
          <w:tcPr>
            <w:tcW w:w="2690" w:type="dxa"/>
          </w:tcPr>
          <w:p w14:paraId="217329CB" w14:textId="77777777" w:rsidR="007008EF" w:rsidRPr="00630BB9" w:rsidRDefault="007008EF" w:rsidP="00237E54">
            <w:pPr>
              <w:rPr>
                <w:rFonts w:asciiTheme="minorHAnsi" w:hAnsiTheme="minorHAnsi" w:cstheme="minorHAnsi"/>
                <w:sz w:val="24"/>
                <w:szCs w:val="24"/>
              </w:rPr>
            </w:pPr>
            <w:r w:rsidRPr="00630BB9">
              <w:rPr>
                <w:rFonts w:asciiTheme="minorHAnsi" w:hAnsiTheme="minorHAnsi" w:cstheme="minorHAnsi"/>
                <w:sz w:val="24"/>
                <w:szCs w:val="24"/>
              </w:rPr>
              <w:t>FY</w:t>
            </w:r>
            <w:r w:rsidRPr="00630BB9">
              <w:rPr>
                <w:rFonts w:asciiTheme="minorHAnsi" w:hAnsiTheme="minorHAnsi" w:cstheme="minorHAnsi"/>
                <w:spacing w:val="-7"/>
                <w:sz w:val="24"/>
                <w:szCs w:val="24"/>
              </w:rPr>
              <w:t xml:space="preserve"> </w:t>
            </w:r>
            <w:r w:rsidRPr="00630BB9">
              <w:rPr>
                <w:rFonts w:asciiTheme="minorHAnsi" w:hAnsiTheme="minorHAnsi" w:cstheme="minorHAnsi"/>
                <w:sz w:val="24"/>
                <w:szCs w:val="24"/>
              </w:rPr>
              <w:t>2021-OB-</w:t>
            </w:r>
            <w:r w:rsidRPr="00630BB9">
              <w:rPr>
                <w:rFonts w:asciiTheme="minorHAnsi" w:hAnsiTheme="minorHAnsi" w:cstheme="minorHAnsi"/>
                <w:spacing w:val="-5"/>
                <w:sz w:val="24"/>
                <w:szCs w:val="24"/>
              </w:rPr>
              <w:t>09</w:t>
            </w:r>
          </w:p>
        </w:tc>
        <w:tc>
          <w:tcPr>
            <w:tcW w:w="2657" w:type="dxa"/>
          </w:tcPr>
          <w:p w14:paraId="5A17081E" w14:textId="6FCF5DE5" w:rsidR="007008EF" w:rsidRPr="00630BB9" w:rsidRDefault="007008EF" w:rsidP="00237E54">
            <w:pPr>
              <w:pStyle w:val="TableParagraph"/>
              <w:rPr>
                <w:rFonts w:asciiTheme="minorHAnsi" w:hAnsiTheme="minorHAnsi" w:cstheme="minorHAnsi"/>
                <w:i/>
                <w:sz w:val="24"/>
                <w:szCs w:val="24"/>
              </w:rPr>
            </w:pPr>
            <w:r w:rsidRPr="00630BB9">
              <w:rPr>
                <w:rFonts w:asciiTheme="minorHAnsi" w:hAnsiTheme="minorHAnsi" w:cstheme="minorHAnsi"/>
                <w:i/>
                <w:sz w:val="24"/>
                <w:szCs w:val="24"/>
              </w:rPr>
              <w:t>Case</w:t>
            </w:r>
            <w:r w:rsidRPr="00630BB9">
              <w:rPr>
                <w:rFonts w:asciiTheme="minorHAnsi" w:hAnsiTheme="minorHAnsi" w:cstheme="minorHAnsi"/>
                <w:i/>
                <w:spacing w:val="-13"/>
                <w:sz w:val="24"/>
                <w:szCs w:val="24"/>
              </w:rPr>
              <w:t xml:space="preserve"> </w:t>
            </w:r>
            <w:r w:rsidRPr="00630BB9">
              <w:rPr>
                <w:rFonts w:asciiTheme="minorHAnsi" w:hAnsiTheme="minorHAnsi" w:cstheme="minorHAnsi"/>
                <w:i/>
                <w:sz w:val="24"/>
                <w:szCs w:val="24"/>
              </w:rPr>
              <w:t>File</w:t>
            </w:r>
            <w:r w:rsidRPr="00630BB9">
              <w:rPr>
                <w:rFonts w:asciiTheme="minorHAnsi" w:hAnsiTheme="minorHAnsi" w:cstheme="minorHAnsi"/>
                <w:i/>
                <w:spacing w:val="-12"/>
                <w:sz w:val="24"/>
                <w:szCs w:val="24"/>
              </w:rPr>
              <w:t xml:space="preserve"> </w:t>
            </w:r>
            <w:r w:rsidRPr="00630BB9">
              <w:rPr>
                <w:rFonts w:asciiTheme="minorHAnsi" w:hAnsiTheme="minorHAnsi" w:cstheme="minorHAnsi"/>
                <w:i/>
                <w:sz w:val="24"/>
                <w:szCs w:val="24"/>
              </w:rPr>
              <w:t>Documentation</w:t>
            </w:r>
            <w:r w:rsidR="00824469">
              <w:rPr>
                <w:rFonts w:asciiTheme="minorHAnsi" w:hAnsiTheme="minorHAnsi" w:cstheme="minorHAnsi"/>
                <w:i/>
                <w:sz w:val="24"/>
                <w:szCs w:val="24"/>
              </w:rPr>
              <w:t>-</w:t>
            </w:r>
            <w:r w:rsidRPr="00630BB9">
              <w:rPr>
                <w:rFonts w:asciiTheme="minorHAnsi" w:hAnsiTheme="minorHAnsi" w:cstheme="minorHAnsi"/>
                <w:i/>
                <w:spacing w:val="-4"/>
                <w:sz w:val="24"/>
                <w:szCs w:val="24"/>
              </w:rPr>
              <w:t>VPP</w:t>
            </w:r>
          </w:p>
          <w:p w14:paraId="409F49A7" w14:textId="77777777" w:rsidR="007008EF" w:rsidRPr="00630BB9" w:rsidRDefault="007008EF" w:rsidP="00237E54">
            <w:pPr>
              <w:pStyle w:val="TableParagraph"/>
              <w:ind w:right="238"/>
              <w:rPr>
                <w:rFonts w:asciiTheme="minorHAnsi" w:hAnsiTheme="minorHAnsi" w:cstheme="minorHAnsi"/>
                <w:i/>
                <w:sz w:val="24"/>
                <w:szCs w:val="24"/>
              </w:rPr>
            </w:pPr>
            <w:r w:rsidRPr="00630BB9">
              <w:rPr>
                <w:rFonts w:asciiTheme="minorHAnsi" w:hAnsiTheme="minorHAnsi" w:cstheme="minorHAnsi"/>
                <w:sz w:val="24"/>
                <w:szCs w:val="24"/>
              </w:rPr>
              <w:t>Two of the three (67%) VPP case files lacked documentation as to whether there were any 90-day</w:t>
            </w:r>
            <w:r w:rsidRPr="00630BB9">
              <w:rPr>
                <w:rFonts w:asciiTheme="minorHAnsi" w:hAnsiTheme="minorHAnsi" w:cstheme="minorHAnsi"/>
                <w:spacing w:val="-9"/>
                <w:sz w:val="24"/>
                <w:szCs w:val="24"/>
              </w:rPr>
              <w:t xml:space="preserve"> </w:t>
            </w:r>
            <w:r w:rsidRPr="00630BB9">
              <w:rPr>
                <w:rFonts w:asciiTheme="minorHAnsi" w:hAnsiTheme="minorHAnsi" w:cstheme="minorHAnsi"/>
                <w:sz w:val="24"/>
                <w:szCs w:val="24"/>
              </w:rPr>
              <w:t>items</w:t>
            </w:r>
            <w:r w:rsidRPr="00630BB9">
              <w:rPr>
                <w:rFonts w:asciiTheme="minorHAnsi" w:hAnsiTheme="minorHAnsi" w:cstheme="minorHAnsi"/>
                <w:spacing w:val="-10"/>
                <w:sz w:val="24"/>
                <w:szCs w:val="24"/>
              </w:rPr>
              <w:t xml:space="preserve"> </w:t>
            </w:r>
            <w:r w:rsidRPr="00630BB9">
              <w:rPr>
                <w:rFonts w:asciiTheme="minorHAnsi" w:hAnsiTheme="minorHAnsi" w:cstheme="minorHAnsi"/>
                <w:sz w:val="24"/>
                <w:szCs w:val="24"/>
              </w:rPr>
              <w:t>and</w:t>
            </w:r>
            <w:r w:rsidRPr="00630BB9">
              <w:rPr>
                <w:rFonts w:asciiTheme="minorHAnsi" w:hAnsiTheme="minorHAnsi" w:cstheme="minorHAnsi"/>
                <w:spacing w:val="-9"/>
                <w:sz w:val="24"/>
                <w:szCs w:val="24"/>
              </w:rPr>
              <w:t xml:space="preserve"> </w:t>
            </w:r>
            <w:r w:rsidRPr="00630BB9">
              <w:rPr>
                <w:rFonts w:asciiTheme="minorHAnsi" w:hAnsiTheme="minorHAnsi" w:cstheme="minorHAnsi"/>
                <w:sz w:val="24"/>
                <w:szCs w:val="24"/>
              </w:rPr>
              <w:t>dates</w:t>
            </w:r>
            <w:r w:rsidRPr="00630BB9">
              <w:rPr>
                <w:rFonts w:asciiTheme="minorHAnsi" w:hAnsiTheme="minorHAnsi" w:cstheme="minorHAnsi"/>
                <w:spacing w:val="-10"/>
                <w:sz w:val="24"/>
                <w:szCs w:val="24"/>
              </w:rPr>
              <w:t xml:space="preserve"> </w:t>
            </w:r>
            <w:r w:rsidRPr="00630BB9">
              <w:rPr>
                <w:rFonts w:asciiTheme="minorHAnsi" w:hAnsiTheme="minorHAnsi" w:cstheme="minorHAnsi"/>
                <w:sz w:val="24"/>
                <w:szCs w:val="24"/>
              </w:rPr>
              <w:t>of correction of these hazards, if appropriate.</w:t>
            </w:r>
          </w:p>
        </w:tc>
        <w:tc>
          <w:tcPr>
            <w:tcW w:w="2630" w:type="dxa"/>
          </w:tcPr>
          <w:p w14:paraId="39D974F1" w14:textId="7E0CA34A" w:rsidR="007008EF" w:rsidRPr="00630BB9" w:rsidRDefault="007008EF" w:rsidP="00237E54">
            <w:pPr>
              <w:pStyle w:val="TableParagraph"/>
              <w:rPr>
                <w:rFonts w:asciiTheme="minorHAnsi" w:hAnsiTheme="minorHAnsi" w:cstheme="minorHAnsi"/>
                <w:sz w:val="24"/>
                <w:szCs w:val="24"/>
              </w:rPr>
            </w:pPr>
            <w:r w:rsidRPr="00630BB9">
              <w:rPr>
                <w:rFonts w:asciiTheme="minorHAnsi" w:hAnsiTheme="minorHAnsi" w:cstheme="minorHAnsi"/>
                <w:sz w:val="24"/>
                <w:szCs w:val="24"/>
              </w:rPr>
              <w:t>A case file review is necessary to gather the facts needed to evaluate performance</w:t>
            </w:r>
            <w:r w:rsidRPr="00630BB9">
              <w:rPr>
                <w:rFonts w:asciiTheme="minorHAnsi" w:hAnsiTheme="minorHAnsi" w:cstheme="minorHAnsi"/>
                <w:spacing w:val="-7"/>
                <w:sz w:val="24"/>
                <w:szCs w:val="24"/>
              </w:rPr>
              <w:t xml:space="preserve"> </w:t>
            </w:r>
            <w:r w:rsidRPr="00630BB9">
              <w:rPr>
                <w:rFonts w:asciiTheme="minorHAnsi" w:hAnsiTheme="minorHAnsi" w:cstheme="minorHAnsi"/>
                <w:sz w:val="24"/>
                <w:szCs w:val="24"/>
              </w:rPr>
              <w:t>in</w:t>
            </w:r>
            <w:r w:rsidRPr="00630BB9">
              <w:rPr>
                <w:rFonts w:asciiTheme="minorHAnsi" w:hAnsiTheme="minorHAnsi" w:cstheme="minorHAnsi"/>
                <w:spacing w:val="-6"/>
                <w:sz w:val="24"/>
                <w:szCs w:val="24"/>
              </w:rPr>
              <w:t xml:space="preserve"> </w:t>
            </w:r>
            <w:r w:rsidRPr="00630BB9">
              <w:rPr>
                <w:rFonts w:asciiTheme="minorHAnsi" w:hAnsiTheme="minorHAnsi" w:cstheme="minorHAnsi"/>
                <w:sz w:val="24"/>
                <w:szCs w:val="24"/>
              </w:rPr>
              <w:t>relation</w:t>
            </w:r>
            <w:r w:rsidRPr="00630BB9">
              <w:rPr>
                <w:rFonts w:asciiTheme="minorHAnsi" w:hAnsiTheme="minorHAnsi" w:cstheme="minorHAnsi"/>
                <w:spacing w:val="-6"/>
                <w:sz w:val="24"/>
                <w:szCs w:val="24"/>
              </w:rPr>
              <w:t xml:space="preserve"> </w:t>
            </w:r>
            <w:r w:rsidRPr="00630BB9">
              <w:rPr>
                <w:rFonts w:asciiTheme="minorHAnsi" w:hAnsiTheme="minorHAnsi" w:cstheme="minorHAnsi"/>
                <w:sz w:val="24"/>
                <w:szCs w:val="24"/>
              </w:rPr>
              <w:t>to this observation.</w:t>
            </w:r>
            <w:r w:rsidRPr="00630BB9">
              <w:rPr>
                <w:rFonts w:asciiTheme="minorHAnsi" w:hAnsiTheme="minorHAnsi" w:cstheme="minorHAnsi"/>
                <w:spacing w:val="40"/>
                <w:sz w:val="24"/>
                <w:szCs w:val="24"/>
              </w:rPr>
              <w:t xml:space="preserve"> </w:t>
            </w:r>
            <w:r w:rsidRPr="00630BB9">
              <w:rPr>
                <w:rFonts w:asciiTheme="minorHAnsi" w:hAnsiTheme="minorHAnsi" w:cstheme="minorHAnsi"/>
                <w:sz w:val="24"/>
                <w:szCs w:val="24"/>
              </w:rPr>
              <w:t>This observation</w:t>
            </w:r>
            <w:r w:rsidRPr="00630BB9">
              <w:rPr>
                <w:rFonts w:asciiTheme="minorHAnsi" w:hAnsiTheme="minorHAnsi" w:cstheme="minorHAnsi"/>
                <w:spacing w:val="-10"/>
                <w:sz w:val="24"/>
                <w:szCs w:val="24"/>
              </w:rPr>
              <w:t xml:space="preserve"> </w:t>
            </w:r>
            <w:r w:rsidRPr="00630BB9">
              <w:rPr>
                <w:rFonts w:asciiTheme="minorHAnsi" w:hAnsiTheme="minorHAnsi" w:cstheme="minorHAnsi"/>
                <w:sz w:val="24"/>
                <w:szCs w:val="24"/>
              </w:rPr>
              <w:t>will</w:t>
            </w:r>
            <w:r w:rsidRPr="00630BB9">
              <w:rPr>
                <w:rFonts w:asciiTheme="minorHAnsi" w:hAnsiTheme="minorHAnsi" w:cstheme="minorHAnsi"/>
                <w:spacing w:val="-9"/>
                <w:sz w:val="24"/>
                <w:szCs w:val="24"/>
              </w:rPr>
              <w:t xml:space="preserve"> </w:t>
            </w:r>
            <w:r w:rsidRPr="00630BB9">
              <w:rPr>
                <w:rFonts w:asciiTheme="minorHAnsi" w:hAnsiTheme="minorHAnsi" w:cstheme="minorHAnsi"/>
                <w:sz w:val="24"/>
                <w:szCs w:val="24"/>
              </w:rPr>
              <w:t>be</w:t>
            </w:r>
            <w:r w:rsidRPr="00630BB9">
              <w:rPr>
                <w:rFonts w:asciiTheme="minorHAnsi" w:hAnsiTheme="minorHAnsi" w:cstheme="minorHAnsi"/>
                <w:spacing w:val="-8"/>
                <w:sz w:val="24"/>
                <w:szCs w:val="24"/>
              </w:rPr>
              <w:t xml:space="preserve"> </w:t>
            </w:r>
            <w:r w:rsidRPr="00630BB9">
              <w:rPr>
                <w:rFonts w:asciiTheme="minorHAnsi" w:hAnsiTheme="minorHAnsi" w:cstheme="minorHAnsi"/>
                <w:sz w:val="24"/>
                <w:szCs w:val="24"/>
              </w:rPr>
              <w:t>a</w:t>
            </w:r>
            <w:r w:rsidRPr="00630BB9">
              <w:rPr>
                <w:rFonts w:asciiTheme="minorHAnsi" w:hAnsiTheme="minorHAnsi" w:cstheme="minorHAnsi"/>
                <w:spacing w:val="-9"/>
                <w:sz w:val="24"/>
                <w:szCs w:val="24"/>
              </w:rPr>
              <w:t xml:space="preserve"> </w:t>
            </w:r>
            <w:r w:rsidRPr="00630BB9">
              <w:rPr>
                <w:rFonts w:asciiTheme="minorHAnsi" w:hAnsiTheme="minorHAnsi" w:cstheme="minorHAnsi"/>
                <w:sz w:val="24"/>
                <w:szCs w:val="24"/>
              </w:rPr>
              <w:t xml:space="preserve">focus of next year’s on-site case file review during the </w:t>
            </w:r>
            <w:r w:rsidR="00824469">
              <w:rPr>
                <w:rFonts w:asciiTheme="minorHAnsi" w:hAnsiTheme="minorHAnsi" w:cstheme="minorHAnsi"/>
                <w:sz w:val="24"/>
                <w:szCs w:val="24"/>
              </w:rPr>
              <w:t>FY 2023 Comprehensive FAME</w:t>
            </w:r>
            <w:r w:rsidR="000E19E1">
              <w:rPr>
                <w:rFonts w:asciiTheme="minorHAnsi" w:hAnsiTheme="minorHAnsi" w:cstheme="minorHAnsi"/>
                <w:sz w:val="24"/>
                <w:szCs w:val="24"/>
              </w:rPr>
              <w:t>.</w:t>
            </w:r>
          </w:p>
          <w:p w14:paraId="66682341" w14:textId="0272553F" w:rsidR="007008EF" w:rsidRPr="00630BB9" w:rsidRDefault="007008EF" w:rsidP="00237E54">
            <w:pPr>
              <w:pStyle w:val="TableParagraph"/>
              <w:rPr>
                <w:rFonts w:asciiTheme="minorHAnsi" w:hAnsiTheme="minorHAnsi" w:cstheme="minorHAnsi"/>
                <w:sz w:val="24"/>
                <w:szCs w:val="24"/>
              </w:rPr>
            </w:pPr>
          </w:p>
        </w:tc>
        <w:tc>
          <w:tcPr>
            <w:tcW w:w="2316" w:type="dxa"/>
          </w:tcPr>
          <w:p w14:paraId="441D6F6C" w14:textId="77777777" w:rsidR="007008EF" w:rsidRPr="00630BB9" w:rsidRDefault="007008EF" w:rsidP="00237E54">
            <w:pPr>
              <w:rPr>
                <w:rFonts w:asciiTheme="minorHAnsi" w:hAnsiTheme="minorHAnsi" w:cstheme="minorHAnsi"/>
                <w:spacing w:val="-2"/>
                <w:sz w:val="24"/>
                <w:szCs w:val="24"/>
              </w:rPr>
            </w:pPr>
            <w:r w:rsidRPr="00630BB9">
              <w:rPr>
                <w:rFonts w:asciiTheme="minorHAnsi" w:hAnsiTheme="minorHAnsi" w:cstheme="minorHAnsi"/>
                <w:spacing w:val="-2"/>
                <w:sz w:val="24"/>
                <w:szCs w:val="24"/>
              </w:rPr>
              <w:t>Continued</w:t>
            </w:r>
          </w:p>
        </w:tc>
      </w:tr>
      <w:tr w:rsidR="007008EF" w:rsidRPr="00985EAE" w14:paraId="02C5F480" w14:textId="77777777" w:rsidTr="00237E54">
        <w:trPr>
          <w:trHeight w:val="1612"/>
        </w:trPr>
        <w:tc>
          <w:tcPr>
            <w:tcW w:w="2657" w:type="dxa"/>
          </w:tcPr>
          <w:p w14:paraId="4954C9D8" w14:textId="77777777" w:rsidR="007008EF" w:rsidRPr="00630BB9" w:rsidRDefault="007008EF" w:rsidP="00237E54">
            <w:pPr>
              <w:pStyle w:val="TableParagraph"/>
              <w:rPr>
                <w:rFonts w:asciiTheme="minorHAnsi" w:hAnsiTheme="minorHAnsi" w:cstheme="minorHAnsi"/>
                <w:sz w:val="24"/>
                <w:szCs w:val="24"/>
              </w:rPr>
            </w:pPr>
          </w:p>
        </w:tc>
        <w:tc>
          <w:tcPr>
            <w:tcW w:w="2690" w:type="dxa"/>
          </w:tcPr>
          <w:p w14:paraId="54D03D15" w14:textId="77777777" w:rsidR="007008EF" w:rsidRPr="00630BB9" w:rsidRDefault="007008EF" w:rsidP="00237E54">
            <w:pPr>
              <w:pStyle w:val="TableParagraph"/>
              <w:ind w:right="1008"/>
              <w:rPr>
                <w:rFonts w:asciiTheme="minorHAnsi" w:hAnsiTheme="minorHAnsi" w:cstheme="minorHAnsi"/>
                <w:sz w:val="24"/>
                <w:szCs w:val="24"/>
              </w:rPr>
            </w:pPr>
            <w:r w:rsidRPr="00630BB9">
              <w:rPr>
                <w:rFonts w:asciiTheme="minorHAnsi" w:hAnsiTheme="minorHAnsi" w:cstheme="minorHAnsi"/>
                <w:sz w:val="24"/>
                <w:szCs w:val="24"/>
              </w:rPr>
              <w:t>FY</w:t>
            </w:r>
            <w:r w:rsidRPr="00630BB9">
              <w:rPr>
                <w:rFonts w:asciiTheme="minorHAnsi" w:hAnsiTheme="minorHAnsi" w:cstheme="minorHAnsi"/>
                <w:spacing w:val="-13"/>
                <w:sz w:val="24"/>
                <w:szCs w:val="24"/>
              </w:rPr>
              <w:t xml:space="preserve"> </w:t>
            </w:r>
            <w:r w:rsidRPr="00630BB9">
              <w:rPr>
                <w:rFonts w:asciiTheme="minorHAnsi" w:hAnsiTheme="minorHAnsi" w:cstheme="minorHAnsi"/>
                <w:sz w:val="24"/>
                <w:szCs w:val="24"/>
              </w:rPr>
              <w:t xml:space="preserve">2021-OB-02 </w:t>
            </w:r>
            <w:r w:rsidRPr="00630BB9">
              <w:rPr>
                <w:rFonts w:asciiTheme="minorHAnsi" w:hAnsiTheme="minorHAnsi" w:cstheme="minorHAnsi"/>
                <w:spacing w:val="-2"/>
                <w:sz w:val="24"/>
                <w:szCs w:val="24"/>
              </w:rPr>
              <w:t>FY</w:t>
            </w:r>
            <w:r w:rsidRPr="00630BB9">
              <w:rPr>
                <w:rFonts w:asciiTheme="minorHAnsi" w:hAnsiTheme="minorHAnsi" w:cstheme="minorHAnsi"/>
                <w:spacing w:val="-1"/>
                <w:sz w:val="24"/>
                <w:szCs w:val="24"/>
              </w:rPr>
              <w:t xml:space="preserve"> </w:t>
            </w:r>
            <w:r w:rsidRPr="00630BB9">
              <w:rPr>
                <w:rFonts w:asciiTheme="minorHAnsi" w:hAnsiTheme="minorHAnsi" w:cstheme="minorHAnsi"/>
                <w:spacing w:val="-2"/>
                <w:sz w:val="24"/>
                <w:szCs w:val="24"/>
              </w:rPr>
              <w:t>2020-OB-</w:t>
            </w:r>
            <w:r w:rsidRPr="00630BB9">
              <w:rPr>
                <w:rFonts w:asciiTheme="minorHAnsi" w:hAnsiTheme="minorHAnsi" w:cstheme="minorHAnsi"/>
                <w:spacing w:val="-7"/>
                <w:sz w:val="24"/>
                <w:szCs w:val="24"/>
              </w:rPr>
              <w:t>06</w:t>
            </w:r>
          </w:p>
        </w:tc>
        <w:tc>
          <w:tcPr>
            <w:tcW w:w="2657" w:type="dxa"/>
          </w:tcPr>
          <w:p w14:paraId="53C431C2" w14:textId="77777777" w:rsidR="007008EF" w:rsidRPr="00630BB9" w:rsidRDefault="007008EF" w:rsidP="00237E54">
            <w:pPr>
              <w:pStyle w:val="TableParagraph"/>
              <w:spacing w:line="268" w:lineRule="exact"/>
              <w:rPr>
                <w:rFonts w:asciiTheme="minorHAnsi" w:hAnsiTheme="minorHAnsi" w:cstheme="minorHAnsi"/>
                <w:i/>
                <w:sz w:val="24"/>
                <w:szCs w:val="24"/>
              </w:rPr>
            </w:pPr>
            <w:r w:rsidRPr="00630BB9">
              <w:rPr>
                <w:rFonts w:asciiTheme="minorHAnsi" w:hAnsiTheme="minorHAnsi" w:cstheme="minorHAnsi"/>
                <w:i/>
                <w:sz w:val="24"/>
                <w:szCs w:val="24"/>
              </w:rPr>
              <w:t>Health</w:t>
            </w:r>
            <w:r w:rsidRPr="00630BB9">
              <w:rPr>
                <w:rFonts w:asciiTheme="minorHAnsi" w:hAnsiTheme="minorHAnsi" w:cstheme="minorHAnsi"/>
                <w:i/>
                <w:spacing w:val="-6"/>
                <w:sz w:val="24"/>
                <w:szCs w:val="24"/>
              </w:rPr>
              <w:t xml:space="preserve"> </w:t>
            </w:r>
            <w:r w:rsidRPr="00630BB9">
              <w:rPr>
                <w:rFonts w:asciiTheme="minorHAnsi" w:hAnsiTheme="minorHAnsi" w:cstheme="minorHAnsi"/>
                <w:i/>
                <w:sz w:val="24"/>
                <w:szCs w:val="24"/>
              </w:rPr>
              <w:t>Lapse</w:t>
            </w:r>
            <w:r w:rsidRPr="00630BB9">
              <w:rPr>
                <w:rFonts w:asciiTheme="minorHAnsi" w:hAnsiTheme="minorHAnsi" w:cstheme="minorHAnsi"/>
                <w:i/>
                <w:spacing w:val="-4"/>
                <w:sz w:val="24"/>
                <w:szCs w:val="24"/>
              </w:rPr>
              <w:t xml:space="preserve"> Time</w:t>
            </w:r>
          </w:p>
          <w:p w14:paraId="28B5C53B" w14:textId="77777777" w:rsidR="007008EF" w:rsidRPr="00630BB9" w:rsidRDefault="007008EF" w:rsidP="00237E54">
            <w:pPr>
              <w:pStyle w:val="TableParagraph"/>
              <w:ind w:right="151"/>
              <w:rPr>
                <w:rFonts w:asciiTheme="minorHAnsi" w:hAnsiTheme="minorHAnsi" w:cstheme="minorHAnsi"/>
                <w:sz w:val="24"/>
                <w:szCs w:val="24"/>
              </w:rPr>
            </w:pPr>
            <w:r w:rsidRPr="00630BB9">
              <w:rPr>
                <w:rFonts w:asciiTheme="minorHAnsi" w:hAnsiTheme="minorHAnsi" w:cstheme="minorHAnsi"/>
                <w:sz w:val="24"/>
                <w:szCs w:val="24"/>
              </w:rPr>
              <w:t>The</w:t>
            </w:r>
            <w:r w:rsidRPr="00630BB9">
              <w:rPr>
                <w:rFonts w:asciiTheme="minorHAnsi" w:hAnsiTheme="minorHAnsi" w:cstheme="minorHAnsi"/>
                <w:spacing w:val="-9"/>
                <w:sz w:val="24"/>
                <w:szCs w:val="24"/>
              </w:rPr>
              <w:t xml:space="preserve"> </w:t>
            </w:r>
            <w:r w:rsidRPr="00630BB9">
              <w:rPr>
                <w:rFonts w:asciiTheme="minorHAnsi" w:hAnsiTheme="minorHAnsi" w:cstheme="minorHAnsi"/>
                <w:sz w:val="24"/>
                <w:szCs w:val="24"/>
              </w:rPr>
              <w:t>health</w:t>
            </w:r>
            <w:r w:rsidRPr="00630BB9">
              <w:rPr>
                <w:rFonts w:asciiTheme="minorHAnsi" w:hAnsiTheme="minorHAnsi" w:cstheme="minorHAnsi"/>
                <w:spacing w:val="-11"/>
                <w:sz w:val="24"/>
                <w:szCs w:val="24"/>
              </w:rPr>
              <w:t xml:space="preserve"> </w:t>
            </w:r>
            <w:r w:rsidRPr="00630BB9">
              <w:rPr>
                <w:rFonts w:asciiTheme="minorHAnsi" w:hAnsiTheme="minorHAnsi" w:cstheme="minorHAnsi"/>
                <w:sz w:val="24"/>
                <w:szCs w:val="24"/>
              </w:rPr>
              <w:t>lapse</w:t>
            </w:r>
            <w:r w:rsidRPr="00630BB9">
              <w:rPr>
                <w:rFonts w:asciiTheme="minorHAnsi" w:hAnsiTheme="minorHAnsi" w:cstheme="minorHAnsi"/>
                <w:spacing w:val="-9"/>
                <w:sz w:val="24"/>
                <w:szCs w:val="24"/>
              </w:rPr>
              <w:t xml:space="preserve"> </w:t>
            </w:r>
            <w:r w:rsidRPr="00630BB9">
              <w:rPr>
                <w:rFonts w:asciiTheme="minorHAnsi" w:hAnsiTheme="minorHAnsi" w:cstheme="minorHAnsi"/>
                <w:sz w:val="24"/>
                <w:szCs w:val="24"/>
              </w:rPr>
              <w:t>time</w:t>
            </w:r>
            <w:r w:rsidRPr="00630BB9">
              <w:rPr>
                <w:rFonts w:asciiTheme="minorHAnsi" w:hAnsiTheme="minorHAnsi" w:cstheme="minorHAnsi"/>
                <w:spacing w:val="-9"/>
                <w:sz w:val="24"/>
                <w:szCs w:val="24"/>
              </w:rPr>
              <w:t xml:space="preserve"> </w:t>
            </w:r>
            <w:r w:rsidRPr="00630BB9">
              <w:rPr>
                <w:rFonts w:asciiTheme="minorHAnsi" w:hAnsiTheme="minorHAnsi" w:cstheme="minorHAnsi"/>
                <w:sz w:val="24"/>
                <w:szCs w:val="24"/>
              </w:rPr>
              <w:t>was calculated at 89.62 days for health, which was above the FRL of 48.31 days</w:t>
            </w:r>
            <w:r w:rsidRPr="00630BB9">
              <w:rPr>
                <w:rFonts w:asciiTheme="minorHAnsi" w:hAnsiTheme="minorHAnsi" w:cstheme="minorHAnsi"/>
                <w:spacing w:val="-3"/>
                <w:sz w:val="24"/>
                <w:szCs w:val="24"/>
              </w:rPr>
              <w:t xml:space="preserve"> </w:t>
            </w:r>
            <w:r w:rsidRPr="00630BB9">
              <w:rPr>
                <w:rFonts w:asciiTheme="minorHAnsi" w:hAnsiTheme="minorHAnsi" w:cstheme="minorHAnsi"/>
                <w:sz w:val="24"/>
                <w:szCs w:val="24"/>
              </w:rPr>
              <w:t>to</w:t>
            </w:r>
            <w:r w:rsidRPr="00630BB9">
              <w:rPr>
                <w:rFonts w:asciiTheme="minorHAnsi" w:hAnsiTheme="minorHAnsi" w:cstheme="minorHAnsi"/>
                <w:spacing w:val="-3"/>
                <w:sz w:val="24"/>
                <w:szCs w:val="24"/>
              </w:rPr>
              <w:t xml:space="preserve"> </w:t>
            </w:r>
            <w:r w:rsidRPr="00630BB9">
              <w:rPr>
                <w:rFonts w:asciiTheme="minorHAnsi" w:hAnsiTheme="minorHAnsi" w:cstheme="minorHAnsi"/>
                <w:sz w:val="24"/>
                <w:szCs w:val="24"/>
              </w:rPr>
              <w:t>72.47</w:t>
            </w:r>
            <w:r w:rsidRPr="00630BB9">
              <w:rPr>
                <w:rFonts w:asciiTheme="minorHAnsi" w:hAnsiTheme="minorHAnsi" w:cstheme="minorHAnsi"/>
                <w:spacing w:val="-1"/>
                <w:sz w:val="24"/>
                <w:szCs w:val="24"/>
              </w:rPr>
              <w:t xml:space="preserve"> </w:t>
            </w:r>
            <w:r w:rsidRPr="00630BB9">
              <w:rPr>
                <w:rFonts w:asciiTheme="minorHAnsi" w:hAnsiTheme="minorHAnsi" w:cstheme="minorHAnsi"/>
                <w:spacing w:val="-2"/>
                <w:sz w:val="24"/>
                <w:szCs w:val="24"/>
              </w:rPr>
              <w:t>days.</w:t>
            </w:r>
          </w:p>
          <w:p w14:paraId="605C3588" w14:textId="77777777" w:rsidR="007008EF" w:rsidRPr="00630BB9" w:rsidRDefault="007008EF" w:rsidP="00237E54">
            <w:pPr>
              <w:pStyle w:val="TableParagraph"/>
              <w:spacing w:line="250" w:lineRule="exact"/>
              <w:rPr>
                <w:rFonts w:asciiTheme="minorHAnsi" w:hAnsiTheme="minorHAnsi" w:cstheme="minorHAnsi"/>
                <w:sz w:val="24"/>
                <w:szCs w:val="24"/>
              </w:rPr>
            </w:pPr>
          </w:p>
        </w:tc>
        <w:tc>
          <w:tcPr>
            <w:tcW w:w="2630" w:type="dxa"/>
          </w:tcPr>
          <w:p w14:paraId="4C7E9F16" w14:textId="77777777" w:rsidR="007008EF" w:rsidRPr="00630BB9" w:rsidRDefault="007008EF" w:rsidP="00237E54">
            <w:pPr>
              <w:pStyle w:val="TableParagraph"/>
              <w:ind w:right="181"/>
              <w:rPr>
                <w:rFonts w:asciiTheme="minorHAnsi" w:hAnsiTheme="minorHAnsi" w:cstheme="minorHAnsi"/>
                <w:sz w:val="24"/>
                <w:szCs w:val="24"/>
              </w:rPr>
            </w:pPr>
            <w:r w:rsidRPr="00630BB9">
              <w:rPr>
                <w:rFonts w:asciiTheme="minorHAnsi" w:hAnsiTheme="minorHAnsi" w:cstheme="minorHAnsi"/>
                <w:sz w:val="24"/>
                <w:szCs w:val="24"/>
              </w:rPr>
              <w:t>OSHA</w:t>
            </w:r>
            <w:r w:rsidRPr="00630BB9">
              <w:rPr>
                <w:rFonts w:asciiTheme="minorHAnsi" w:hAnsiTheme="minorHAnsi" w:cstheme="minorHAnsi"/>
                <w:spacing w:val="-11"/>
                <w:sz w:val="24"/>
                <w:szCs w:val="24"/>
              </w:rPr>
              <w:t xml:space="preserve"> </w:t>
            </w:r>
            <w:r w:rsidRPr="00630BB9">
              <w:rPr>
                <w:rFonts w:asciiTheme="minorHAnsi" w:hAnsiTheme="minorHAnsi" w:cstheme="minorHAnsi"/>
                <w:sz w:val="24"/>
                <w:szCs w:val="24"/>
              </w:rPr>
              <w:t>will</w:t>
            </w:r>
            <w:r w:rsidRPr="00630BB9">
              <w:rPr>
                <w:rFonts w:asciiTheme="minorHAnsi" w:hAnsiTheme="minorHAnsi" w:cstheme="minorHAnsi"/>
                <w:spacing w:val="-13"/>
                <w:sz w:val="24"/>
                <w:szCs w:val="24"/>
              </w:rPr>
              <w:t xml:space="preserve"> </w:t>
            </w:r>
            <w:r w:rsidRPr="00630BB9">
              <w:rPr>
                <w:rFonts w:asciiTheme="minorHAnsi" w:hAnsiTheme="minorHAnsi" w:cstheme="minorHAnsi"/>
                <w:sz w:val="24"/>
                <w:szCs w:val="24"/>
              </w:rPr>
              <w:t>monitor</w:t>
            </w:r>
            <w:r w:rsidRPr="00630BB9">
              <w:rPr>
                <w:rFonts w:asciiTheme="minorHAnsi" w:hAnsiTheme="minorHAnsi" w:cstheme="minorHAnsi"/>
                <w:spacing w:val="-12"/>
                <w:sz w:val="24"/>
                <w:szCs w:val="24"/>
              </w:rPr>
              <w:t xml:space="preserve"> </w:t>
            </w:r>
            <w:r>
              <w:rPr>
                <w:rFonts w:asciiTheme="minorHAnsi" w:hAnsiTheme="minorHAnsi" w:cstheme="minorHAnsi"/>
                <w:spacing w:val="-12"/>
                <w:sz w:val="24"/>
                <w:szCs w:val="24"/>
              </w:rPr>
              <w:t xml:space="preserve">performance </w:t>
            </w:r>
            <w:r>
              <w:rPr>
                <w:rFonts w:asciiTheme="minorHAnsi" w:hAnsiTheme="minorHAnsi" w:cstheme="minorHAnsi"/>
                <w:sz w:val="24"/>
                <w:szCs w:val="24"/>
              </w:rPr>
              <w:t xml:space="preserve">utilizing </w:t>
            </w:r>
            <w:r w:rsidRPr="00630BB9">
              <w:rPr>
                <w:rFonts w:asciiTheme="minorHAnsi" w:hAnsiTheme="minorHAnsi" w:cstheme="minorHAnsi"/>
                <w:sz w:val="24"/>
                <w:szCs w:val="24"/>
              </w:rPr>
              <w:t xml:space="preserve">the SAMM </w:t>
            </w:r>
            <w:r>
              <w:rPr>
                <w:rFonts w:asciiTheme="minorHAnsi" w:hAnsiTheme="minorHAnsi" w:cstheme="minorHAnsi"/>
                <w:sz w:val="24"/>
                <w:szCs w:val="24"/>
              </w:rPr>
              <w:t>R</w:t>
            </w:r>
            <w:r w:rsidRPr="00630BB9">
              <w:rPr>
                <w:rFonts w:asciiTheme="minorHAnsi" w:hAnsiTheme="minorHAnsi" w:cstheme="minorHAnsi"/>
                <w:sz w:val="24"/>
                <w:szCs w:val="24"/>
              </w:rPr>
              <w:t xml:space="preserve">eport </w:t>
            </w:r>
            <w:r w:rsidRPr="00630BB9">
              <w:rPr>
                <w:rFonts w:asciiTheme="minorHAnsi" w:hAnsiTheme="minorHAnsi" w:cstheme="minorHAnsi"/>
                <w:spacing w:val="-2"/>
                <w:sz w:val="24"/>
                <w:szCs w:val="24"/>
              </w:rPr>
              <w:t>quarterly.</w:t>
            </w:r>
          </w:p>
        </w:tc>
        <w:tc>
          <w:tcPr>
            <w:tcW w:w="2316" w:type="dxa"/>
          </w:tcPr>
          <w:p w14:paraId="30A9F26C" w14:textId="77777777" w:rsidR="007008EF" w:rsidRPr="00630BB9" w:rsidRDefault="007008EF" w:rsidP="00237E54">
            <w:pPr>
              <w:pStyle w:val="TableParagraph"/>
              <w:spacing w:line="268" w:lineRule="exact"/>
              <w:ind w:left="106"/>
              <w:rPr>
                <w:rFonts w:asciiTheme="minorHAnsi" w:hAnsiTheme="minorHAnsi" w:cstheme="minorHAnsi"/>
                <w:sz w:val="24"/>
                <w:szCs w:val="24"/>
              </w:rPr>
            </w:pPr>
            <w:r w:rsidRPr="00630BB9">
              <w:rPr>
                <w:rFonts w:asciiTheme="minorHAnsi" w:hAnsiTheme="minorHAnsi" w:cstheme="minorHAnsi"/>
                <w:spacing w:val="-2"/>
                <w:sz w:val="24"/>
                <w:szCs w:val="24"/>
              </w:rPr>
              <w:t>Closed</w:t>
            </w:r>
          </w:p>
        </w:tc>
      </w:tr>
      <w:tr w:rsidR="007008EF" w:rsidRPr="00985EAE" w14:paraId="4A5CEE27" w14:textId="77777777" w:rsidTr="00237E54">
        <w:trPr>
          <w:trHeight w:val="1612"/>
        </w:trPr>
        <w:tc>
          <w:tcPr>
            <w:tcW w:w="2657" w:type="dxa"/>
          </w:tcPr>
          <w:p w14:paraId="7F418F1D" w14:textId="77777777" w:rsidR="007008EF" w:rsidRPr="00630BB9" w:rsidRDefault="007008EF" w:rsidP="00237E54">
            <w:pPr>
              <w:pStyle w:val="TableParagraph"/>
              <w:rPr>
                <w:rFonts w:asciiTheme="minorHAnsi" w:hAnsiTheme="minorHAnsi" w:cstheme="minorHAnsi"/>
                <w:sz w:val="24"/>
                <w:szCs w:val="24"/>
              </w:rPr>
            </w:pPr>
          </w:p>
        </w:tc>
        <w:tc>
          <w:tcPr>
            <w:tcW w:w="2690" w:type="dxa"/>
          </w:tcPr>
          <w:p w14:paraId="111C49B8" w14:textId="77777777" w:rsidR="007008EF" w:rsidRPr="00630BB9" w:rsidRDefault="007008EF" w:rsidP="00237E54">
            <w:pPr>
              <w:pStyle w:val="TableParagraph"/>
              <w:ind w:right="1008"/>
              <w:rPr>
                <w:rFonts w:asciiTheme="minorHAnsi" w:hAnsiTheme="minorHAnsi" w:cstheme="minorHAnsi"/>
                <w:sz w:val="24"/>
                <w:szCs w:val="24"/>
              </w:rPr>
            </w:pPr>
            <w:r w:rsidRPr="00630BB9">
              <w:rPr>
                <w:rFonts w:asciiTheme="minorHAnsi" w:hAnsiTheme="minorHAnsi" w:cstheme="minorHAnsi"/>
                <w:sz w:val="24"/>
                <w:szCs w:val="24"/>
              </w:rPr>
              <w:t>FY</w:t>
            </w:r>
            <w:r w:rsidRPr="00630BB9">
              <w:rPr>
                <w:rFonts w:asciiTheme="minorHAnsi" w:hAnsiTheme="minorHAnsi" w:cstheme="minorHAnsi"/>
                <w:spacing w:val="-7"/>
                <w:sz w:val="24"/>
                <w:szCs w:val="24"/>
              </w:rPr>
              <w:t xml:space="preserve"> </w:t>
            </w:r>
            <w:r w:rsidRPr="00630BB9">
              <w:rPr>
                <w:rFonts w:asciiTheme="minorHAnsi" w:hAnsiTheme="minorHAnsi" w:cstheme="minorHAnsi"/>
                <w:sz w:val="24"/>
                <w:szCs w:val="24"/>
              </w:rPr>
              <w:t>2021-OB-</w:t>
            </w:r>
            <w:r w:rsidRPr="00630BB9">
              <w:rPr>
                <w:rFonts w:asciiTheme="minorHAnsi" w:hAnsiTheme="minorHAnsi" w:cstheme="minorHAnsi"/>
                <w:spacing w:val="-5"/>
                <w:sz w:val="24"/>
                <w:szCs w:val="24"/>
              </w:rPr>
              <w:t>04</w:t>
            </w:r>
          </w:p>
        </w:tc>
        <w:tc>
          <w:tcPr>
            <w:tcW w:w="2657" w:type="dxa"/>
          </w:tcPr>
          <w:p w14:paraId="0544DDE8" w14:textId="77777777" w:rsidR="007008EF" w:rsidRPr="00630BB9" w:rsidRDefault="007008EF" w:rsidP="00237E54">
            <w:pPr>
              <w:pStyle w:val="TableParagraph"/>
              <w:rPr>
                <w:rFonts w:asciiTheme="minorHAnsi" w:hAnsiTheme="minorHAnsi" w:cstheme="minorHAnsi"/>
                <w:i/>
                <w:sz w:val="24"/>
                <w:szCs w:val="24"/>
              </w:rPr>
            </w:pPr>
            <w:r w:rsidRPr="00630BB9">
              <w:rPr>
                <w:rFonts w:asciiTheme="minorHAnsi" w:hAnsiTheme="minorHAnsi" w:cstheme="minorHAnsi"/>
                <w:i/>
                <w:sz w:val="24"/>
                <w:szCs w:val="24"/>
              </w:rPr>
              <w:t>Responding</w:t>
            </w:r>
            <w:r w:rsidRPr="00630BB9">
              <w:rPr>
                <w:rFonts w:asciiTheme="minorHAnsi" w:hAnsiTheme="minorHAnsi" w:cstheme="minorHAnsi"/>
                <w:i/>
                <w:spacing w:val="-13"/>
                <w:sz w:val="24"/>
                <w:szCs w:val="24"/>
              </w:rPr>
              <w:t xml:space="preserve"> </w:t>
            </w:r>
            <w:r w:rsidRPr="00630BB9">
              <w:rPr>
                <w:rFonts w:asciiTheme="minorHAnsi" w:hAnsiTheme="minorHAnsi" w:cstheme="minorHAnsi"/>
                <w:i/>
                <w:sz w:val="24"/>
                <w:szCs w:val="24"/>
              </w:rPr>
              <w:t>to</w:t>
            </w:r>
            <w:r w:rsidRPr="00630BB9">
              <w:rPr>
                <w:rFonts w:asciiTheme="minorHAnsi" w:hAnsiTheme="minorHAnsi" w:cstheme="minorHAnsi"/>
                <w:i/>
                <w:spacing w:val="-12"/>
                <w:sz w:val="24"/>
                <w:szCs w:val="24"/>
              </w:rPr>
              <w:t xml:space="preserve"> </w:t>
            </w:r>
            <w:r w:rsidRPr="00630BB9">
              <w:rPr>
                <w:rFonts w:asciiTheme="minorHAnsi" w:hAnsiTheme="minorHAnsi" w:cstheme="minorHAnsi"/>
                <w:i/>
                <w:sz w:val="24"/>
                <w:szCs w:val="24"/>
              </w:rPr>
              <w:t>Fatalities Within One Day</w:t>
            </w:r>
          </w:p>
          <w:p w14:paraId="3E01BA63" w14:textId="77777777" w:rsidR="007008EF" w:rsidRPr="00985EAE" w:rsidRDefault="007008EF" w:rsidP="00237E54">
            <w:pPr>
              <w:pStyle w:val="TableParagraph"/>
              <w:rPr>
                <w:rFonts w:asciiTheme="minorHAnsi" w:hAnsiTheme="minorHAnsi" w:cstheme="minorHAnsi"/>
                <w:i/>
                <w:sz w:val="24"/>
                <w:szCs w:val="24"/>
              </w:rPr>
            </w:pPr>
            <w:r w:rsidRPr="00630BB9">
              <w:rPr>
                <w:rFonts w:asciiTheme="minorHAnsi" w:hAnsiTheme="minorHAnsi" w:cstheme="minorHAnsi"/>
                <w:iCs/>
                <w:sz w:val="24"/>
                <w:szCs w:val="24"/>
              </w:rPr>
              <w:t xml:space="preserve">One </w:t>
            </w:r>
            <w:r w:rsidRPr="00630BB9">
              <w:rPr>
                <w:rFonts w:asciiTheme="minorHAnsi" w:hAnsiTheme="minorHAnsi" w:cstheme="minorHAnsi"/>
                <w:sz w:val="24"/>
                <w:szCs w:val="24"/>
              </w:rPr>
              <w:t>of five (20%) of the fatality inspection files were</w:t>
            </w:r>
            <w:r w:rsidRPr="00630BB9">
              <w:rPr>
                <w:rFonts w:asciiTheme="minorHAnsi" w:hAnsiTheme="minorHAnsi" w:cstheme="minorHAnsi"/>
                <w:spacing w:val="-13"/>
                <w:sz w:val="24"/>
                <w:szCs w:val="24"/>
              </w:rPr>
              <w:t xml:space="preserve"> </w:t>
            </w:r>
            <w:r w:rsidRPr="00630BB9">
              <w:rPr>
                <w:rFonts w:asciiTheme="minorHAnsi" w:hAnsiTheme="minorHAnsi" w:cstheme="minorHAnsi"/>
                <w:sz w:val="24"/>
                <w:szCs w:val="24"/>
              </w:rPr>
              <w:t>not</w:t>
            </w:r>
            <w:r w:rsidRPr="00630BB9">
              <w:rPr>
                <w:rFonts w:asciiTheme="minorHAnsi" w:hAnsiTheme="minorHAnsi" w:cstheme="minorHAnsi"/>
                <w:spacing w:val="-12"/>
                <w:sz w:val="24"/>
                <w:szCs w:val="24"/>
              </w:rPr>
              <w:t xml:space="preserve"> </w:t>
            </w:r>
            <w:r w:rsidRPr="00630BB9">
              <w:rPr>
                <w:rFonts w:asciiTheme="minorHAnsi" w:hAnsiTheme="minorHAnsi" w:cstheme="minorHAnsi"/>
                <w:sz w:val="24"/>
                <w:szCs w:val="24"/>
              </w:rPr>
              <w:t>inspected</w:t>
            </w:r>
            <w:r w:rsidRPr="00630BB9">
              <w:rPr>
                <w:rFonts w:asciiTheme="minorHAnsi" w:hAnsiTheme="minorHAnsi" w:cstheme="minorHAnsi"/>
                <w:spacing w:val="-12"/>
                <w:sz w:val="24"/>
                <w:szCs w:val="24"/>
              </w:rPr>
              <w:t xml:space="preserve"> </w:t>
            </w:r>
            <w:r w:rsidRPr="00985EAE">
              <w:rPr>
                <w:rFonts w:asciiTheme="minorHAnsi" w:hAnsiTheme="minorHAnsi" w:cstheme="minorHAnsi"/>
                <w:sz w:val="24"/>
                <w:szCs w:val="24"/>
              </w:rPr>
              <w:t>within</w:t>
            </w:r>
            <w:r w:rsidRPr="002D42A6">
              <w:rPr>
                <w:rFonts w:asciiTheme="minorHAnsi" w:hAnsiTheme="minorHAnsi" w:cstheme="minorHAnsi"/>
                <w:sz w:val="24"/>
                <w:szCs w:val="24"/>
              </w:rPr>
              <w:t xml:space="preserve"> one</w:t>
            </w:r>
            <w:r w:rsidRPr="002D42A6">
              <w:rPr>
                <w:rFonts w:asciiTheme="minorHAnsi" w:hAnsiTheme="minorHAnsi" w:cstheme="minorHAnsi"/>
                <w:spacing w:val="-1"/>
                <w:sz w:val="24"/>
                <w:szCs w:val="24"/>
              </w:rPr>
              <w:t xml:space="preserve"> </w:t>
            </w:r>
            <w:r w:rsidRPr="002D42A6">
              <w:rPr>
                <w:rFonts w:asciiTheme="minorHAnsi" w:hAnsiTheme="minorHAnsi" w:cstheme="minorHAnsi"/>
                <w:sz w:val="24"/>
                <w:szCs w:val="24"/>
              </w:rPr>
              <w:t>day</w:t>
            </w:r>
            <w:r w:rsidRPr="002D42A6">
              <w:rPr>
                <w:rFonts w:asciiTheme="minorHAnsi" w:hAnsiTheme="minorHAnsi" w:cstheme="minorHAnsi"/>
                <w:spacing w:val="-1"/>
                <w:sz w:val="24"/>
                <w:szCs w:val="24"/>
              </w:rPr>
              <w:t xml:space="preserve"> </w:t>
            </w:r>
            <w:r w:rsidRPr="002D42A6">
              <w:rPr>
                <w:rFonts w:asciiTheme="minorHAnsi" w:hAnsiTheme="minorHAnsi" w:cstheme="minorHAnsi"/>
                <w:sz w:val="24"/>
                <w:szCs w:val="24"/>
              </w:rPr>
              <w:t>of</w:t>
            </w:r>
            <w:r w:rsidRPr="002D42A6">
              <w:rPr>
                <w:rFonts w:asciiTheme="minorHAnsi" w:hAnsiTheme="minorHAnsi" w:cstheme="minorHAnsi"/>
                <w:spacing w:val="-1"/>
                <w:sz w:val="24"/>
                <w:szCs w:val="24"/>
              </w:rPr>
              <w:t xml:space="preserve"> </w:t>
            </w:r>
            <w:r w:rsidRPr="002D42A6">
              <w:rPr>
                <w:rFonts w:asciiTheme="minorHAnsi" w:hAnsiTheme="minorHAnsi" w:cstheme="minorHAnsi"/>
                <w:spacing w:val="-2"/>
                <w:sz w:val="24"/>
                <w:szCs w:val="24"/>
              </w:rPr>
              <w:t>notification.</w:t>
            </w:r>
          </w:p>
        </w:tc>
        <w:tc>
          <w:tcPr>
            <w:tcW w:w="2630" w:type="dxa"/>
          </w:tcPr>
          <w:p w14:paraId="63584F24" w14:textId="77777777" w:rsidR="007008EF" w:rsidRPr="00333D9A" w:rsidRDefault="007008EF" w:rsidP="00237E54">
            <w:pPr>
              <w:pStyle w:val="TableParagraph"/>
              <w:ind w:right="181"/>
              <w:rPr>
                <w:sz w:val="24"/>
                <w:szCs w:val="24"/>
              </w:rPr>
            </w:pPr>
            <w:r w:rsidRPr="00333D9A">
              <w:rPr>
                <w:sz w:val="24"/>
                <w:szCs w:val="24"/>
              </w:rPr>
              <w:t>OSHA</w:t>
            </w:r>
            <w:r w:rsidRPr="00333D9A">
              <w:rPr>
                <w:spacing w:val="-11"/>
                <w:sz w:val="24"/>
                <w:szCs w:val="24"/>
              </w:rPr>
              <w:t xml:space="preserve"> </w:t>
            </w:r>
            <w:r w:rsidRPr="00333D9A">
              <w:rPr>
                <w:sz w:val="24"/>
                <w:szCs w:val="24"/>
              </w:rPr>
              <w:t>will</w:t>
            </w:r>
            <w:r w:rsidRPr="00333D9A">
              <w:rPr>
                <w:spacing w:val="-13"/>
                <w:sz w:val="24"/>
                <w:szCs w:val="24"/>
              </w:rPr>
              <w:t xml:space="preserve"> </w:t>
            </w:r>
            <w:r w:rsidRPr="00333D9A">
              <w:rPr>
                <w:sz w:val="24"/>
                <w:szCs w:val="24"/>
              </w:rPr>
              <w:t>monitor</w:t>
            </w:r>
            <w:r w:rsidRPr="00333D9A">
              <w:rPr>
                <w:spacing w:val="-12"/>
                <w:sz w:val="24"/>
                <w:szCs w:val="24"/>
              </w:rPr>
              <w:t xml:space="preserve"> performance utilizing </w:t>
            </w:r>
            <w:r w:rsidRPr="00333D9A">
              <w:rPr>
                <w:sz w:val="24"/>
                <w:szCs w:val="24"/>
              </w:rPr>
              <w:t xml:space="preserve">the SAMM Report </w:t>
            </w:r>
            <w:r w:rsidRPr="00333D9A">
              <w:rPr>
                <w:spacing w:val="-2"/>
                <w:sz w:val="24"/>
                <w:szCs w:val="24"/>
              </w:rPr>
              <w:t>quarterly.</w:t>
            </w:r>
          </w:p>
        </w:tc>
        <w:tc>
          <w:tcPr>
            <w:tcW w:w="2316" w:type="dxa"/>
          </w:tcPr>
          <w:p w14:paraId="4DE0F67D" w14:textId="77777777" w:rsidR="007008EF" w:rsidRPr="00630BB9" w:rsidRDefault="007008EF" w:rsidP="00237E54">
            <w:pPr>
              <w:pStyle w:val="TableParagraph"/>
              <w:spacing w:line="268" w:lineRule="exact"/>
              <w:ind w:left="106"/>
              <w:rPr>
                <w:rFonts w:asciiTheme="minorHAnsi" w:hAnsiTheme="minorHAnsi" w:cstheme="minorHAnsi"/>
                <w:spacing w:val="-2"/>
                <w:sz w:val="24"/>
                <w:szCs w:val="24"/>
              </w:rPr>
            </w:pPr>
            <w:r w:rsidRPr="00630BB9">
              <w:rPr>
                <w:rFonts w:asciiTheme="minorHAnsi" w:hAnsiTheme="minorHAnsi" w:cstheme="minorHAnsi"/>
                <w:spacing w:val="-2"/>
                <w:sz w:val="24"/>
                <w:szCs w:val="24"/>
              </w:rPr>
              <w:t>Closed</w:t>
            </w:r>
          </w:p>
        </w:tc>
      </w:tr>
    </w:tbl>
    <w:p w14:paraId="6A2938B7" w14:textId="77777777" w:rsidR="007008EF" w:rsidRDefault="007008EF" w:rsidP="007008EF">
      <w:pPr>
        <w:spacing w:line="268" w:lineRule="exact"/>
        <w:sectPr w:rsidR="007008EF">
          <w:footerReference w:type="default" r:id="rId11"/>
          <w:pgSz w:w="15840" w:h="12240" w:orient="landscape"/>
          <w:pgMar w:top="1380" w:right="940" w:bottom="1240" w:left="1080" w:header="0" w:footer="1058" w:gutter="0"/>
          <w:cols w:space="720"/>
        </w:sectPr>
      </w:pPr>
    </w:p>
    <w:p w14:paraId="4A71A98F" w14:textId="77777777" w:rsidR="007008EF" w:rsidRPr="004E37F4" w:rsidRDefault="007008EF" w:rsidP="007008EF">
      <w:pPr>
        <w:pStyle w:val="Heading2"/>
        <w:ind w:left="0"/>
      </w:pPr>
      <w:bookmarkStart w:id="12" w:name="_Toc134175718"/>
      <w:r w:rsidRPr="004E37F4">
        <w:lastRenderedPageBreak/>
        <w:t>Appendix C - Status of FY 20XX Findings and Recommendations</w:t>
      </w:r>
      <w:bookmarkEnd w:id="12"/>
    </w:p>
    <w:p w14:paraId="0582AE11" w14:textId="77777777" w:rsidR="007008EF" w:rsidRPr="004E37F4" w:rsidRDefault="007008EF" w:rsidP="007008EF">
      <w:pPr>
        <w:adjustRightInd w:val="0"/>
        <w:rPr>
          <w:rFonts w:eastAsia="Times New Roman"/>
          <w:iCs/>
          <w:sz w:val="24"/>
          <w:szCs w:val="24"/>
        </w:rPr>
      </w:pPr>
      <w:r w:rsidRPr="004E37F4">
        <w:rPr>
          <w:rFonts w:eastAsia="Times New Roman" w:cs="Times New Roman"/>
          <w:sz w:val="24"/>
          <w:szCs w:val="24"/>
        </w:rPr>
        <w:t xml:space="preserve">FY 2022 </w:t>
      </w:r>
      <w:r>
        <w:rPr>
          <w:rFonts w:eastAsia="Times New Roman" w:cs="Times New Roman"/>
          <w:sz w:val="24"/>
          <w:szCs w:val="24"/>
        </w:rPr>
        <w:t>PR OSHA</w:t>
      </w:r>
      <w:r w:rsidRPr="004E37F4">
        <w:rPr>
          <w:rFonts w:eastAsia="Times New Roman" w:cs="Times New Roman"/>
          <w:color w:val="0070C0"/>
          <w:sz w:val="24"/>
          <w:szCs w:val="24"/>
        </w:rPr>
        <w:t xml:space="preserve"> </w:t>
      </w:r>
      <w:r w:rsidRPr="004E37F4">
        <w:rPr>
          <w:rFonts w:eastAsia="Times New Roman" w:cs="Times New Roman"/>
          <w:sz w:val="24"/>
          <w:szCs w:val="24"/>
        </w:rPr>
        <w:t>Follow-up FAME Report</w:t>
      </w: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435"/>
        <w:gridCol w:w="2098"/>
        <w:gridCol w:w="2250"/>
        <w:gridCol w:w="3960"/>
        <w:gridCol w:w="1592"/>
        <w:gridCol w:w="2250"/>
      </w:tblGrid>
      <w:tr w:rsidR="007008EF" w:rsidRPr="000E19E1" w14:paraId="438CB95B" w14:textId="77777777" w:rsidTr="00237E54">
        <w:trPr>
          <w:trHeight w:val="412"/>
        </w:trPr>
        <w:tc>
          <w:tcPr>
            <w:tcW w:w="1435" w:type="dxa"/>
          </w:tcPr>
          <w:p w14:paraId="015C70DC" w14:textId="77777777" w:rsidR="007008EF" w:rsidRPr="000E19E1" w:rsidRDefault="007008EF" w:rsidP="00237E54">
            <w:pPr>
              <w:adjustRightInd w:val="0"/>
              <w:rPr>
                <w:rFonts w:asciiTheme="minorHAnsi" w:eastAsia="Times New Roman" w:hAnsiTheme="minorHAnsi" w:cstheme="minorHAnsi"/>
                <w:b/>
                <w:sz w:val="24"/>
                <w:szCs w:val="24"/>
              </w:rPr>
            </w:pPr>
            <w:r w:rsidRPr="000E19E1">
              <w:rPr>
                <w:rFonts w:asciiTheme="minorHAnsi" w:eastAsia="Times New Roman" w:hAnsiTheme="minorHAnsi" w:cstheme="minorHAnsi"/>
                <w:b/>
                <w:sz w:val="24"/>
                <w:szCs w:val="24"/>
              </w:rPr>
              <w:t>FY 2022-#</w:t>
            </w:r>
          </w:p>
        </w:tc>
        <w:tc>
          <w:tcPr>
            <w:tcW w:w="2098" w:type="dxa"/>
          </w:tcPr>
          <w:p w14:paraId="5262619E" w14:textId="77777777" w:rsidR="007008EF" w:rsidRPr="000E19E1" w:rsidRDefault="007008EF" w:rsidP="00237E54">
            <w:pPr>
              <w:adjustRightInd w:val="0"/>
              <w:rPr>
                <w:rFonts w:asciiTheme="minorHAnsi" w:eastAsia="Times New Roman" w:hAnsiTheme="minorHAnsi" w:cstheme="minorHAnsi"/>
                <w:b/>
                <w:sz w:val="24"/>
                <w:szCs w:val="24"/>
              </w:rPr>
            </w:pPr>
            <w:r w:rsidRPr="000E19E1">
              <w:rPr>
                <w:rFonts w:asciiTheme="minorHAnsi" w:eastAsia="Times New Roman" w:hAnsiTheme="minorHAnsi" w:cstheme="minorHAnsi"/>
                <w:b/>
                <w:sz w:val="24"/>
                <w:szCs w:val="24"/>
              </w:rPr>
              <w:t>Finding</w:t>
            </w:r>
          </w:p>
        </w:tc>
        <w:tc>
          <w:tcPr>
            <w:tcW w:w="2250" w:type="dxa"/>
          </w:tcPr>
          <w:p w14:paraId="2347BEFF" w14:textId="77777777" w:rsidR="007008EF" w:rsidRPr="000E19E1" w:rsidRDefault="007008EF" w:rsidP="00237E54">
            <w:pPr>
              <w:adjustRightInd w:val="0"/>
              <w:rPr>
                <w:rFonts w:asciiTheme="minorHAnsi" w:eastAsia="Times New Roman" w:hAnsiTheme="minorHAnsi" w:cstheme="minorHAnsi"/>
                <w:b/>
                <w:sz w:val="24"/>
                <w:szCs w:val="24"/>
              </w:rPr>
            </w:pPr>
            <w:r w:rsidRPr="000E19E1">
              <w:rPr>
                <w:rFonts w:asciiTheme="minorHAnsi" w:eastAsia="Times New Roman" w:hAnsiTheme="minorHAnsi" w:cstheme="minorHAnsi"/>
                <w:b/>
                <w:sz w:val="24"/>
                <w:szCs w:val="24"/>
              </w:rPr>
              <w:t>Recommendation</w:t>
            </w:r>
          </w:p>
        </w:tc>
        <w:tc>
          <w:tcPr>
            <w:tcW w:w="3960" w:type="dxa"/>
          </w:tcPr>
          <w:p w14:paraId="1276FE5A" w14:textId="77777777" w:rsidR="007008EF" w:rsidRPr="000E19E1" w:rsidRDefault="007008EF" w:rsidP="00237E54">
            <w:pPr>
              <w:adjustRightInd w:val="0"/>
              <w:rPr>
                <w:rFonts w:asciiTheme="minorHAnsi" w:eastAsia="Times New Roman" w:hAnsiTheme="minorHAnsi" w:cstheme="minorHAnsi"/>
                <w:b/>
                <w:sz w:val="24"/>
                <w:szCs w:val="24"/>
              </w:rPr>
            </w:pPr>
            <w:r w:rsidRPr="000E19E1">
              <w:rPr>
                <w:rFonts w:asciiTheme="minorHAnsi" w:eastAsia="Times New Roman" w:hAnsiTheme="minorHAnsi" w:cstheme="minorHAnsi"/>
                <w:b/>
                <w:sz w:val="24"/>
                <w:szCs w:val="24"/>
              </w:rPr>
              <w:t>State Plan Corrective Action</w:t>
            </w:r>
          </w:p>
        </w:tc>
        <w:tc>
          <w:tcPr>
            <w:tcW w:w="1592" w:type="dxa"/>
          </w:tcPr>
          <w:p w14:paraId="7A0881A2" w14:textId="77777777" w:rsidR="007008EF" w:rsidRPr="000E19E1" w:rsidRDefault="007008EF" w:rsidP="00237E54">
            <w:pPr>
              <w:adjustRightInd w:val="0"/>
              <w:rPr>
                <w:rFonts w:asciiTheme="minorHAnsi" w:eastAsia="Times New Roman" w:hAnsiTheme="minorHAnsi" w:cstheme="minorHAnsi"/>
                <w:b/>
                <w:sz w:val="24"/>
                <w:szCs w:val="24"/>
              </w:rPr>
            </w:pPr>
            <w:r w:rsidRPr="000E19E1">
              <w:rPr>
                <w:rFonts w:asciiTheme="minorHAnsi" w:eastAsia="Times New Roman" w:hAnsiTheme="minorHAnsi" w:cstheme="minorHAnsi"/>
                <w:b/>
                <w:sz w:val="24"/>
                <w:szCs w:val="24"/>
              </w:rPr>
              <w:t>Completion Date</w:t>
            </w:r>
          </w:p>
        </w:tc>
        <w:tc>
          <w:tcPr>
            <w:tcW w:w="2250" w:type="dxa"/>
          </w:tcPr>
          <w:p w14:paraId="336213DF" w14:textId="77777777" w:rsidR="007008EF" w:rsidRPr="000E19E1" w:rsidRDefault="007008EF" w:rsidP="00237E54">
            <w:pPr>
              <w:adjustRightInd w:val="0"/>
              <w:rPr>
                <w:rFonts w:asciiTheme="minorHAnsi" w:eastAsia="Times New Roman" w:hAnsiTheme="minorHAnsi" w:cstheme="minorHAnsi"/>
                <w:b/>
                <w:sz w:val="24"/>
                <w:szCs w:val="24"/>
              </w:rPr>
            </w:pPr>
            <w:r w:rsidRPr="000E19E1">
              <w:rPr>
                <w:rFonts w:asciiTheme="minorHAnsi" w:eastAsia="Times New Roman" w:hAnsiTheme="minorHAnsi" w:cstheme="minorHAnsi"/>
                <w:b/>
                <w:sz w:val="24"/>
                <w:szCs w:val="24"/>
              </w:rPr>
              <w:t xml:space="preserve">Current Status </w:t>
            </w:r>
          </w:p>
          <w:p w14:paraId="54A11AC4" w14:textId="77777777" w:rsidR="007008EF" w:rsidRPr="000E19E1" w:rsidRDefault="007008EF" w:rsidP="00237E54">
            <w:pPr>
              <w:adjustRightInd w:val="0"/>
              <w:rPr>
                <w:rFonts w:asciiTheme="minorHAnsi" w:eastAsia="Times New Roman" w:hAnsiTheme="minorHAnsi" w:cstheme="minorHAnsi"/>
                <w:b/>
                <w:sz w:val="24"/>
                <w:szCs w:val="24"/>
              </w:rPr>
            </w:pPr>
            <w:r w:rsidRPr="000E19E1">
              <w:rPr>
                <w:rFonts w:asciiTheme="minorHAnsi" w:eastAsia="Times New Roman" w:hAnsiTheme="minorHAnsi" w:cstheme="minorHAnsi"/>
                <w:b/>
                <w:sz w:val="24"/>
                <w:szCs w:val="24"/>
              </w:rPr>
              <w:t>and Date</w:t>
            </w:r>
          </w:p>
        </w:tc>
      </w:tr>
      <w:tr w:rsidR="007008EF" w:rsidRPr="000E19E1" w14:paraId="38A90321" w14:textId="77777777" w:rsidTr="00E74E3C">
        <w:trPr>
          <w:trHeight w:val="2899"/>
        </w:trPr>
        <w:tc>
          <w:tcPr>
            <w:tcW w:w="1435" w:type="dxa"/>
          </w:tcPr>
          <w:p w14:paraId="08AF9DF8"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
                <w:bCs/>
                <w:sz w:val="24"/>
                <w:szCs w:val="24"/>
              </w:rPr>
            </w:pPr>
            <w:r w:rsidRPr="000E19E1">
              <w:rPr>
                <w:rFonts w:asciiTheme="minorHAnsi" w:hAnsiTheme="minorHAnsi" w:cstheme="minorHAnsi"/>
                <w:sz w:val="24"/>
                <w:szCs w:val="24"/>
              </w:rPr>
              <w:t>FY</w:t>
            </w:r>
            <w:r w:rsidRPr="000E19E1">
              <w:rPr>
                <w:rFonts w:asciiTheme="minorHAnsi" w:hAnsiTheme="minorHAnsi" w:cstheme="minorHAnsi"/>
                <w:spacing w:val="-5"/>
                <w:sz w:val="24"/>
                <w:szCs w:val="24"/>
              </w:rPr>
              <w:t xml:space="preserve"> </w:t>
            </w:r>
            <w:r w:rsidRPr="000E19E1">
              <w:rPr>
                <w:rFonts w:asciiTheme="minorHAnsi" w:hAnsiTheme="minorHAnsi" w:cstheme="minorHAnsi"/>
                <w:sz w:val="24"/>
                <w:szCs w:val="24"/>
              </w:rPr>
              <w:t>2021-</w:t>
            </w:r>
            <w:r w:rsidRPr="000E19E1">
              <w:rPr>
                <w:rFonts w:asciiTheme="minorHAnsi" w:hAnsiTheme="minorHAnsi" w:cstheme="minorHAnsi"/>
                <w:spacing w:val="-5"/>
                <w:sz w:val="24"/>
                <w:szCs w:val="24"/>
              </w:rPr>
              <w:t>01</w:t>
            </w:r>
          </w:p>
        </w:tc>
        <w:tc>
          <w:tcPr>
            <w:tcW w:w="2098" w:type="dxa"/>
          </w:tcPr>
          <w:p w14:paraId="544BF8A0" w14:textId="77777777" w:rsidR="007008EF" w:rsidRPr="000E19E1" w:rsidRDefault="007008EF" w:rsidP="00237E54">
            <w:pPr>
              <w:pStyle w:val="TableParagraph"/>
              <w:spacing w:line="268" w:lineRule="exact"/>
              <w:rPr>
                <w:rFonts w:asciiTheme="minorHAnsi" w:hAnsiTheme="minorHAnsi" w:cstheme="minorHAnsi"/>
                <w:i/>
                <w:spacing w:val="-2"/>
                <w:sz w:val="24"/>
                <w:szCs w:val="24"/>
              </w:rPr>
            </w:pPr>
            <w:r w:rsidRPr="000E19E1">
              <w:rPr>
                <w:rFonts w:asciiTheme="minorHAnsi" w:hAnsiTheme="minorHAnsi" w:cstheme="minorHAnsi"/>
                <w:i/>
                <w:spacing w:val="-2"/>
                <w:sz w:val="24"/>
                <w:szCs w:val="24"/>
              </w:rPr>
              <w:t>Staffing</w:t>
            </w:r>
          </w:p>
          <w:p w14:paraId="018E018C" w14:textId="77777777" w:rsidR="007008EF" w:rsidRPr="000E19E1" w:rsidRDefault="007008EF" w:rsidP="00237E54">
            <w:pPr>
              <w:pStyle w:val="TableParagraph"/>
              <w:spacing w:line="268" w:lineRule="exact"/>
              <w:rPr>
                <w:rFonts w:asciiTheme="minorHAnsi" w:hAnsiTheme="minorHAnsi" w:cstheme="minorHAnsi"/>
                <w:iCs/>
                <w:sz w:val="24"/>
                <w:szCs w:val="24"/>
              </w:rPr>
            </w:pPr>
            <w:r w:rsidRPr="000E19E1">
              <w:rPr>
                <w:rFonts w:asciiTheme="minorHAnsi" w:hAnsiTheme="minorHAnsi" w:cstheme="minorHAnsi"/>
                <w:iCs/>
                <w:sz w:val="24"/>
                <w:szCs w:val="24"/>
              </w:rPr>
              <w:t>There are vacant CSHO positions.</w:t>
            </w:r>
          </w:p>
          <w:p w14:paraId="3FDE0F28"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asciiTheme="minorHAnsi" w:eastAsia="PMingLiU" w:hAnsiTheme="minorHAnsi" w:cstheme="minorHAnsi"/>
                <w:b/>
                <w:sz w:val="24"/>
                <w:szCs w:val="24"/>
              </w:rPr>
            </w:pPr>
          </w:p>
        </w:tc>
        <w:tc>
          <w:tcPr>
            <w:tcW w:w="2250" w:type="dxa"/>
          </w:tcPr>
          <w:p w14:paraId="04BB154A" w14:textId="17426F64" w:rsidR="007008EF" w:rsidRPr="000E19E1" w:rsidRDefault="007008EF" w:rsidP="00616505">
            <w:pPr>
              <w:pStyle w:val="TableParagraph"/>
              <w:ind w:right="105"/>
            </w:pPr>
            <w:r w:rsidRPr="000E19E1">
              <w:rPr>
                <w:rFonts w:asciiTheme="minorHAnsi" w:hAnsiTheme="minorHAnsi" w:cstheme="minorHAnsi"/>
                <w:sz w:val="24"/>
                <w:szCs w:val="24"/>
              </w:rPr>
              <w:t>PR OSHA needs to continue to work with their Human Resources Assistant Secretary</w:t>
            </w:r>
            <w:r w:rsidRPr="000E19E1">
              <w:rPr>
                <w:rFonts w:asciiTheme="minorHAnsi" w:hAnsiTheme="minorHAnsi" w:cstheme="minorHAnsi"/>
                <w:spacing w:val="-13"/>
                <w:sz w:val="24"/>
                <w:szCs w:val="24"/>
              </w:rPr>
              <w:t xml:space="preserve"> </w:t>
            </w:r>
            <w:r w:rsidRPr="000E19E1">
              <w:rPr>
                <w:rFonts w:asciiTheme="minorHAnsi" w:hAnsiTheme="minorHAnsi" w:cstheme="minorHAnsi"/>
                <w:sz w:val="24"/>
                <w:szCs w:val="24"/>
              </w:rPr>
              <w:t>to</w:t>
            </w:r>
            <w:r w:rsidRPr="000E19E1">
              <w:rPr>
                <w:rFonts w:asciiTheme="minorHAnsi" w:hAnsiTheme="minorHAnsi" w:cstheme="minorHAnsi"/>
                <w:spacing w:val="-12"/>
                <w:sz w:val="24"/>
                <w:szCs w:val="24"/>
              </w:rPr>
              <w:t xml:space="preserve"> </w:t>
            </w:r>
            <w:r w:rsidRPr="000E19E1">
              <w:rPr>
                <w:rFonts w:asciiTheme="minorHAnsi" w:hAnsiTheme="minorHAnsi" w:cstheme="minorHAnsi"/>
                <w:sz w:val="24"/>
                <w:szCs w:val="24"/>
              </w:rPr>
              <w:t>announce and fill the vacant positions.</w:t>
            </w:r>
          </w:p>
        </w:tc>
        <w:tc>
          <w:tcPr>
            <w:tcW w:w="3960" w:type="dxa"/>
          </w:tcPr>
          <w:p w14:paraId="182C6AD6"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
                <w:sz w:val="24"/>
                <w:szCs w:val="24"/>
              </w:rPr>
            </w:pPr>
            <w:r w:rsidRPr="000E19E1">
              <w:rPr>
                <w:rFonts w:asciiTheme="minorHAnsi" w:hAnsiTheme="minorHAnsi" w:cstheme="minorHAnsi"/>
                <w:sz w:val="24"/>
                <w:szCs w:val="24"/>
              </w:rPr>
              <w:t>PR</w:t>
            </w:r>
            <w:r w:rsidRPr="000E19E1">
              <w:rPr>
                <w:rFonts w:asciiTheme="minorHAnsi" w:hAnsiTheme="minorHAnsi" w:cstheme="minorHAnsi"/>
                <w:spacing w:val="-5"/>
                <w:sz w:val="24"/>
                <w:szCs w:val="24"/>
              </w:rPr>
              <w:t xml:space="preserve"> </w:t>
            </w:r>
            <w:r w:rsidRPr="000E19E1">
              <w:rPr>
                <w:rFonts w:asciiTheme="minorHAnsi" w:hAnsiTheme="minorHAnsi" w:cstheme="minorHAnsi"/>
                <w:sz w:val="24"/>
                <w:szCs w:val="24"/>
              </w:rPr>
              <w:t>OSHA</w:t>
            </w:r>
            <w:r w:rsidRPr="000E19E1">
              <w:rPr>
                <w:rFonts w:asciiTheme="minorHAnsi" w:hAnsiTheme="minorHAnsi" w:cstheme="minorHAnsi"/>
                <w:spacing w:val="-5"/>
                <w:sz w:val="24"/>
                <w:szCs w:val="24"/>
              </w:rPr>
              <w:t xml:space="preserve"> </w:t>
            </w:r>
            <w:r w:rsidRPr="000E19E1">
              <w:rPr>
                <w:rFonts w:asciiTheme="minorHAnsi" w:hAnsiTheme="minorHAnsi" w:cstheme="minorHAnsi"/>
                <w:sz w:val="24"/>
                <w:szCs w:val="24"/>
              </w:rPr>
              <w:t>hired</w:t>
            </w:r>
            <w:r w:rsidRPr="000E19E1">
              <w:rPr>
                <w:rFonts w:asciiTheme="minorHAnsi" w:hAnsiTheme="minorHAnsi" w:cstheme="minorHAnsi"/>
                <w:spacing w:val="-6"/>
                <w:sz w:val="24"/>
                <w:szCs w:val="24"/>
              </w:rPr>
              <w:t xml:space="preserve"> </w:t>
            </w:r>
            <w:r w:rsidRPr="000E19E1">
              <w:rPr>
                <w:rFonts w:asciiTheme="minorHAnsi" w:hAnsiTheme="minorHAnsi" w:cstheme="minorHAnsi"/>
                <w:sz w:val="24"/>
                <w:szCs w:val="24"/>
              </w:rPr>
              <w:t>15</w:t>
            </w:r>
            <w:r w:rsidRPr="000E19E1">
              <w:rPr>
                <w:rFonts w:asciiTheme="minorHAnsi" w:hAnsiTheme="minorHAnsi" w:cstheme="minorHAnsi"/>
                <w:spacing w:val="-4"/>
                <w:sz w:val="24"/>
                <w:szCs w:val="24"/>
              </w:rPr>
              <w:t xml:space="preserve"> </w:t>
            </w:r>
            <w:r w:rsidRPr="000E19E1">
              <w:rPr>
                <w:rFonts w:asciiTheme="minorHAnsi" w:hAnsiTheme="minorHAnsi" w:cstheme="minorHAnsi"/>
                <w:sz w:val="24"/>
                <w:szCs w:val="24"/>
              </w:rPr>
              <w:t>CSHOs</w:t>
            </w:r>
            <w:r w:rsidRPr="000E19E1">
              <w:rPr>
                <w:rFonts w:asciiTheme="minorHAnsi" w:hAnsiTheme="minorHAnsi" w:cstheme="minorHAnsi"/>
                <w:spacing w:val="-7"/>
                <w:sz w:val="24"/>
                <w:szCs w:val="24"/>
              </w:rPr>
              <w:t xml:space="preserve"> </w:t>
            </w:r>
            <w:r w:rsidRPr="000E19E1">
              <w:rPr>
                <w:rFonts w:asciiTheme="minorHAnsi" w:hAnsiTheme="minorHAnsi" w:cstheme="minorHAnsi"/>
                <w:sz w:val="24"/>
                <w:szCs w:val="24"/>
              </w:rPr>
              <w:t>from</w:t>
            </w:r>
            <w:r w:rsidRPr="000E19E1">
              <w:rPr>
                <w:rFonts w:asciiTheme="minorHAnsi" w:hAnsiTheme="minorHAnsi" w:cstheme="minorHAnsi"/>
                <w:spacing w:val="-6"/>
                <w:sz w:val="24"/>
                <w:szCs w:val="24"/>
              </w:rPr>
              <w:t xml:space="preserve"> </w:t>
            </w:r>
            <w:r w:rsidRPr="000E19E1">
              <w:rPr>
                <w:rFonts w:asciiTheme="minorHAnsi" w:hAnsiTheme="minorHAnsi" w:cstheme="minorHAnsi"/>
                <w:sz w:val="24"/>
                <w:szCs w:val="24"/>
              </w:rPr>
              <w:t>June</w:t>
            </w:r>
            <w:r w:rsidRPr="000E19E1">
              <w:rPr>
                <w:rFonts w:asciiTheme="minorHAnsi" w:hAnsiTheme="minorHAnsi" w:cstheme="minorHAnsi"/>
                <w:spacing w:val="-4"/>
                <w:sz w:val="24"/>
                <w:szCs w:val="24"/>
              </w:rPr>
              <w:t xml:space="preserve"> </w:t>
            </w:r>
            <w:r w:rsidRPr="000E19E1">
              <w:rPr>
                <w:rFonts w:asciiTheme="minorHAnsi" w:hAnsiTheme="minorHAnsi" w:cstheme="minorHAnsi"/>
                <w:sz w:val="24"/>
                <w:szCs w:val="24"/>
              </w:rPr>
              <w:t>2022 to March 2023.</w:t>
            </w:r>
            <w:r w:rsidRPr="000E19E1">
              <w:rPr>
                <w:rFonts w:asciiTheme="minorHAnsi" w:hAnsiTheme="minorHAnsi" w:cstheme="minorHAnsi"/>
                <w:spacing w:val="40"/>
                <w:sz w:val="24"/>
                <w:szCs w:val="24"/>
              </w:rPr>
              <w:t xml:space="preserve"> </w:t>
            </w:r>
            <w:r w:rsidRPr="000E19E1">
              <w:rPr>
                <w:rFonts w:asciiTheme="minorHAnsi" w:hAnsiTheme="minorHAnsi" w:cstheme="minorHAnsi"/>
                <w:sz w:val="24"/>
                <w:szCs w:val="24"/>
              </w:rPr>
              <w:t>The State Plan is continuing to recruit and fill the remaining</w:t>
            </w:r>
            <w:r w:rsidRPr="000E19E1">
              <w:rPr>
                <w:rFonts w:asciiTheme="minorHAnsi" w:hAnsiTheme="minorHAnsi" w:cstheme="minorHAnsi"/>
                <w:spacing w:val="-10"/>
                <w:sz w:val="24"/>
                <w:szCs w:val="24"/>
              </w:rPr>
              <w:t xml:space="preserve"> </w:t>
            </w:r>
            <w:r w:rsidRPr="000E19E1">
              <w:rPr>
                <w:rFonts w:asciiTheme="minorHAnsi" w:hAnsiTheme="minorHAnsi" w:cstheme="minorHAnsi"/>
                <w:sz w:val="24"/>
                <w:szCs w:val="24"/>
              </w:rPr>
              <w:t>vacancies</w:t>
            </w:r>
            <w:r w:rsidRPr="000E19E1">
              <w:rPr>
                <w:rFonts w:asciiTheme="minorHAnsi" w:hAnsiTheme="minorHAnsi" w:cstheme="minorHAnsi"/>
                <w:spacing w:val="-7"/>
                <w:sz w:val="24"/>
                <w:szCs w:val="24"/>
              </w:rPr>
              <w:t xml:space="preserve"> </w:t>
            </w:r>
            <w:r w:rsidRPr="000E19E1">
              <w:rPr>
                <w:rFonts w:asciiTheme="minorHAnsi" w:hAnsiTheme="minorHAnsi" w:cstheme="minorHAnsi"/>
                <w:sz w:val="24"/>
                <w:szCs w:val="24"/>
              </w:rPr>
              <w:t>to</w:t>
            </w:r>
            <w:r w:rsidRPr="000E19E1">
              <w:rPr>
                <w:rFonts w:asciiTheme="minorHAnsi" w:hAnsiTheme="minorHAnsi" w:cstheme="minorHAnsi"/>
                <w:spacing w:val="-7"/>
                <w:sz w:val="24"/>
                <w:szCs w:val="24"/>
              </w:rPr>
              <w:t xml:space="preserve"> </w:t>
            </w:r>
            <w:r w:rsidRPr="000E19E1">
              <w:rPr>
                <w:rFonts w:asciiTheme="minorHAnsi" w:hAnsiTheme="minorHAnsi" w:cstheme="minorHAnsi"/>
                <w:sz w:val="24"/>
                <w:szCs w:val="24"/>
              </w:rPr>
              <w:t>reach</w:t>
            </w:r>
            <w:r w:rsidRPr="000E19E1">
              <w:rPr>
                <w:rFonts w:asciiTheme="minorHAnsi" w:hAnsiTheme="minorHAnsi" w:cstheme="minorHAnsi"/>
                <w:spacing w:val="-8"/>
                <w:sz w:val="24"/>
                <w:szCs w:val="24"/>
              </w:rPr>
              <w:t xml:space="preserve"> </w:t>
            </w:r>
            <w:r w:rsidRPr="000E19E1">
              <w:rPr>
                <w:rFonts w:asciiTheme="minorHAnsi" w:hAnsiTheme="minorHAnsi" w:cstheme="minorHAnsi"/>
                <w:sz w:val="24"/>
                <w:szCs w:val="24"/>
              </w:rPr>
              <w:t>the</w:t>
            </w:r>
            <w:r w:rsidRPr="000E19E1">
              <w:rPr>
                <w:rFonts w:asciiTheme="minorHAnsi" w:hAnsiTheme="minorHAnsi" w:cstheme="minorHAnsi"/>
                <w:spacing w:val="-7"/>
                <w:sz w:val="24"/>
                <w:szCs w:val="24"/>
              </w:rPr>
              <w:t xml:space="preserve"> </w:t>
            </w:r>
            <w:r w:rsidRPr="000E19E1">
              <w:rPr>
                <w:rFonts w:asciiTheme="minorHAnsi" w:hAnsiTheme="minorHAnsi" w:cstheme="minorHAnsi"/>
                <w:sz w:val="24"/>
                <w:szCs w:val="24"/>
              </w:rPr>
              <w:t>staffing level for CSHOs required by the grant.</w:t>
            </w:r>
          </w:p>
        </w:tc>
        <w:tc>
          <w:tcPr>
            <w:tcW w:w="1592" w:type="dxa"/>
          </w:tcPr>
          <w:p w14:paraId="7B0B5AFF"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sidRPr="000E19E1">
              <w:rPr>
                <w:rFonts w:asciiTheme="minorHAnsi" w:eastAsia="PMingLiU" w:hAnsiTheme="minorHAnsi" w:cstheme="minorHAnsi"/>
                <w:bCs/>
                <w:sz w:val="24"/>
                <w:szCs w:val="24"/>
              </w:rPr>
              <w:t>Not Completed</w:t>
            </w:r>
          </w:p>
        </w:tc>
        <w:tc>
          <w:tcPr>
            <w:tcW w:w="2250" w:type="dxa"/>
          </w:tcPr>
          <w:p w14:paraId="696C69EA" w14:textId="77777777" w:rsid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sidRPr="000E19E1">
              <w:rPr>
                <w:rFonts w:asciiTheme="minorHAnsi" w:eastAsia="PMingLiU" w:hAnsiTheme="minorHAnsi" w:cstheme="minorHAnsi"/>
                <w:bCs/>
                <w:sz w:val="24"/>
                <w:szCs w:val="24"/>
              </w:rPr>
              <w:t xml:space="preserve">Open </w:t>
            </w:r>
          </w:p>
          <w:p w14:paraId="7DAEDEDF" w14:textId="20D66666"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sidRPr="000E19E1">
              <w:rPr>
                <w:rFonts w:asciiTheme="minorHAnsi" w:eastAsia="PMingLiU" w:hAnsiTheme="minorHAnsi" w:cstheme="minorHAnsi"/>
                <w:bCs/>
                <w:sz w:val="24"/>
                <w:szCs w:val="24"/>
              </w:rPr>
              <w:t>(As of March 15, 202</w:t>
            </w:r>
            <w:r w:rsidR="00F30203">
              <w:rPr>
                <w:rFonts w:asciiTheme="minorHAnsi" w:eastAsia="PMingLiU" w:hAnsiTheme="minorHAnsi" w:cstheme="minorHAnsi"/>
                <w:bCs/>
                <w:sz w:val="24"/>
                <w:szCs w:val="24"/>
              </w:rPr>
              <w:t>3</w:t>
            </w:r>
            <w:r w:rsidRPr="000E19E1">
              <w:rPr>
                <w:rFonts w:asciiTheme="minorHAnsi" w:eastAsia="PMingLiU" w:hAnsiTheme="minorHAnsi" w:cstheme="minorHAnsi"/>
                <w:bCs/>
                <w:sz w:val="24"/>
                <w:szCs w:val="24"/>
              </w:rPr>
              <w:t>)</w:t>
            </w:r>
            <w:r w:rsidRPr="000E19E1" w:rsidDel="0079229E">
              <w:rPr>
                <w:rFonts w:asciiTheme="minorHAnsi" w:eastAsia="PMingLiU" w:hAnsiTheme="minorHAnsi" w:cstheme="minorHAnsi"/>
                <w:bCs/>
                <w:sz w:val="24"/>
                <w:szCs w:val="24"/>
              </w:rPr>
              <w:t xml:space="preserve"> </w:t>
            </w:r>
          </w:p>
        </w:tc>
      </w:tr>
      <w:tr w:rsidR="007008EF" w:rsidRPr="000E19E1" w14:paraId="0C51886E" w14:textId="77777777" w:rsidTr="00E74E3C">
        <w:trPr>
          <w:trHeight w:val="2057"/>
        </w:trPr>
        <w:tc>
          <w:tcPr>
            <w:tcW w:w="1435" w:type="dxa"/>
          </w:tcPr>
          <w:p w14:paraId="46E9D50A"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
                <w:bCs/>
                <w:sz w:val="24"/>
                <w:szCs w:val="24"/>
              </w:rPr>
            </w:pPr>
            <w:commentRangeStart w:id="13"/>
            <w:r w:rsidRPr="000E19E1">
              <w:rPr>
                <w:rFonts w:asciiTheme="minorHAnsi" w:eastAsia="PMingLiU" w:hAnsiTheme="minorHAnsi" w:cstheme="minorHAnsi"/>
                <w:sz w:val="24"/>
                <w:szCs w:val="24"/>
              </w:rPr>
              <w:t>FY 2021-02</w:t>
            </w:r>
            <w:r w:rsidRPr="000E19E1">
              <w:rPr>
                <w:rFonts w:asciiTheme="minorHAnsi" w:eastAsia="PMingLiU" w:hAnsiTheme="minorHAnsi" w:cstheme="minorHAnsi"/>
                <w:b/>
                <w:bCs/>
                <w:sz w:val="24"/>
                <w:szCs w:val="24"/>
              </w:rPr>
              <w:t xml:space="preserve">  </w:t>
            </w:r>
          </w:p>
        </w:tc>
        <w:tc>
          <w:tcPr>
            <w:tcW w:w="2098" w:type="dxa"/>
          </w:tcPr>
          <w:p w14:paraId="139EC87D" w14:textId="3FF7CBC3" w:rsidR="007008EF" w:rsidRPr="000E19E1" w:rsidRDefault="007008EF" w:rsidP="00237E54">
            <w:pPr>
              <w:pStyle w:val="BodyText"/>
              <w:spacing w:before="2"/>
              <w:rPr>
                <w:rFonts w:asciiTheme="minorHAnsi" w:hAnsiTheme="minorHAnsi" w:cstheme="minorHAnsi"/>
                <w:i/>
                <w:iCs/>
              </w:rPr>
            </w:pPr>
            <w:r w:rsidRPr="000E19E1">
              <w:rPr>
                <w:rFonts w:asciiTheme="minorHAnsi" w:hAnsiTheme="minorHAnsi" w:cstheme="minorHAnsi"/>
                <w:i/>
                <w:iCs/>
              </w:rPr>
              <w:t>Safety In-</w:t>
            </w:r>
            <w:r w:rsidR="00616505">
              <w:rPr>
                <w:rFonts w:asciiTheme="minorHAnsi" w:hAnsiTheme="minorHAnsi" w:cstheme="minorHAnsi"/>
                <w:i/>
                <w:iCs/>
              </w:rPr>
              <w:t>C</w:t>
            </w:r>
            <w:r w:rsidRPr="000E19E1">
              <w:rPr>
                <w:rFonts w:asciiTheme="minorHAnsi" w:hAnsiTheme="minorHAnsi" w:cstheme="minorHAnsi"/>
                <w:i/>
                <w:iCs/>
              </w:rPr>
              <w:t>ompliance</w:t>
            </w:r>
          </w:p>
          <w:p w14:paraId="4D7E0D72" w14:textId="77777777" w:rsidR="007008EF" w:rsidRPr="000E19E1" w:rsidRDefault="007008EF" w:rsidP="00237E54">
            <w:pPr>
              <w:pStyle w:val="BodyText"/>
              <w:spacing w:before="2"/>
              <w:rPr>
                <w:rFonts w:asciiTheme="minorHAnsi" w:hAnsiTheme="minorHAnsi" w:cstheme="minorHAnsi"/>
              </w:rPr>
            </w:pPr>
            <w:r w:rsidRPr="000E19E1">
              <w:rPr>
                <w:rFonts w:asciiTheme="minorHAnsi" w:hAnsiTheme="minorHAnsi" w:cstheme="minorHAnsi"/>
              </w:rPr>
              <w:t>In</w:t>
            </w:r>
            <w:r w:rsidRPr="000E19E1">
              <w:rPr>
                <w:rFonts w:asciiTheme="minorHAnsi" w:hAnsiTheme="minorHAnsi" w:cstheme="minorHAnsi"/>
                <w:spacing w:val="-1"/>
              </w:rPr>
              <w:t xml:space="preserve"> </w:t>
            </w:r>
            <w:r w:rsidRPr="000E19E1">
              <w:rPr>
                <w:rFonts w:asciiTheme="minorHAnsi" w:hAnsiTheme="minorHAnsi" w:cstheme="minorHAnsi"/>
              </w:rPr>
              <w:t>FY</w:t>
            </w:r>
            <w:r w:rsidRPr="000E19E1">
              <w:rPr>
                <w:rFonts w:asciiTheme="minorHAnsi" w:hAnsiTheme="minorHAnsi" w:cstheme="minorHAnsi"/>
                <w:spacing w:val="-3"/>
              </w:rPr>
              <w:t xml:space="preserve"> </w:t>
            </w:r>
            <w:r w:rsidRPr="000E19E1">
              <w:rPr>
                <w:rFonts w:asciiTheme="minorHAnsi" w:hAnsiTheme="minorHAnsi" w:cstheme="minorHAnsi"/>
              </w:rPr>
              <w:t>2021,</w:t>
            </w:r>
            <w:r w:rsidRPr="000E19E1">
              <w:rPr>
                <w:rFonts w:asciiTheme="minorHAnsi" w:hAnsiTheme="minorHAnsi" w:cstheme="minorHAnsi"/>
                <w:spacing w:val="-4"/>
              </w:rPr>
              <w:t xml:space="preserve"> </w:t>
            </w:r>
            <w:r w:rsidRPr="000E19E1">
              <w:rPr>
                <w:rFonts w:asciiTheme="minorHAnsi" w:hAnsiTheme="minorHAnsi" w:cstheme="minorHAnsi"/>
              </w:rPr>
              <w:t>the</w:t>
            </w:r>
            <w:r w:rsidRPr="000E19E1">
              <w:rPr>
                <w:rFonts w:asciiTheme="minorHAnsi" w:hAnsiTheme="minorHAnsi" w:cstheme="minorHAnsi"/>
                <w:spacing w:val="-3"/>
              </w:rPr>
              <w:t xml:space="preserve"> </w:t>
            </w:r>
            <w:r w:rsidRPr="000E19E1">
              <w:rPr>
                <w:rFonts w:asciiTheme="minorHAnsi" w:hAnsiTheme="minorHAnsi" w:cstheme="minorHAnsi"/>
              </w:rPr>
              <w:t>percent</w:t>
            </w:r>
            <w:r w:rsidRPr="000E19E1">
              <w:rPr>
                <w:rFonts w:asciiTheme="minorHAnsi" w:hAnsiTheme="minorHAnsi" w:cstheme="minorHAnsi"/>
                <w:spacing w:val="-3"/>
              </w:rPr>
              <w:t xml:space="preserve"> </w:t>
            </w:r>
            <w:r w:rsidRPr="000E19E1">
              <w:rPr>
                <w:rFonts w:asciiTheme="minorHAnsi" w:hAnsiTheme="minorHAnsi" w:cstheme="minorHAnsi"/>
              </w:rPr>
              <w:t>of in-compliance</w:t>
            </w:r>
            <w:r w:rsidRPr="000E19E1">
              <w:rPr>
                <w:rFonts w:asciiTheme="minorHAnsi" w:hAnsiTheme="minorHAnsi" w:cstheme="minorHAnsi"/>
                <w:spacing w:val="-1"/>
              </w:rPr>
              <w:t xml:space="preserve"> </w:t>
            </w:r>
            <w:r w:rsidRPr="000E19E1">
              <w:rPr>
                <w:rFonts w:asciiTheme="minorHAnsi" w:hAnsiTheme="minorHAnsi" w:cstheme="minorHAnsi"/>
              </w:rPr>
              <w:t>for</w:t>
            </w:r>
            <w:r w:rsidRPr="000E19E1">
              <w:rPr>
                <w:rFonts w:asciiTheme="minorHAnsi" w:hAnsiTheme="minorHAnsi" w:cstheme="minorHAnsi"/>
                <w:spacing w:val="-1"/>
              </w:rPr>
              <w:t xml:space="preserve"> </w:t>
            </w:r>
            <w:r w:rsidRPr="000E19E1">
              <w:rPr>
                <w:rFonts w:asciiTheme="minorHAnsi" w:hAnsiTheme="minorHAnsi" w:cstheme="minorHAnsi"/>
              </w:rPr>
              <w:t>safety</w:t>
            </w:r>
            <w:r w:rsidRPr="000E19E1">
              <w:rPr>
                <w:rFonts w:asciiTheme="minorHAnsi" w:hAnsiTheme="minorHAnsi" w:cstheme="minorHAnsi"/>
                <w:spacing w:val="-5"/>
              </w:rPr>
              <w:t xml:space="preserve"> </w:t>
            </w:r>
            <w:r w:rsidRPr="000E19E1">
              <w:rPr>
                <w:rFonts w:asciiTheme="minorHAnsi" w:hAnsiTheme="minorHAnsi" w:cstheme="minorHAnsi"/>
              </w:rPr>
              <w:t>was</w:t>
            </w:r>
            <w:r w:rsidRPr="000E19E1">
              <w:rPr>
                <w:rFonts w:asciiTheme="minorHAnsi" w:hAnsiTheme="minorHAnsi" w:cstheme="minorHAnsi"/>
                <w:spacing w:val="-4"/>
              </w:rPr>
              <w:t xml:space="preserve"> </w:t>
            </w:r>
            <w:r w:rsidRPr="000E19E1">
              <w:rPr>
                <w:rFonts w:asciiTheme="minorHAnsi" w:hAnsiTheme="minorHAnsi" w:cstheme="minorHAnsi"/>
              </w:rPr>
              <w:t>57.96%</w:t>
            </w:r>
            <w:r w:rsidRPr="000E19E1">
              <w:rPr>
                <w:rFonts w:asciiTheme="minorHAnsi" w:hAnsiTheme="minorHAnsi" w:cstheme="minorHAnsi"/>
                <w:spacing w:val="-3"/>
              </w:rPr>
              <w:t xml:space="preserve"> </w:t>
            </w:r>
            <w:r w:rsidRPr="000E19E1">
              <w:rPr>
                <w:rFonts w:asciiTheme="minorHAnsi" w:hAnsiTheme="minorHAnsi" w:cstheme="minorHAnsi"/>
              </w:rPr>
              <w:t>which</w:t>
            </w:r>
            <w:r w:rsidRPr="000E19E1">
              <w:rPr>
                <w:rFonts w:asciiTheme="minorHAnsi" w:hAnsiTheme="minorHAnsi" w:cstheme="minorHAnsi"/>
                <w:spacing w:val="-3"/>
              </w:rPr>
              <w:t xml:space="preserve"> </w:t>
            </w:r>
            <w:r w:rsidRPr="000E19E1">
              <w:rPr>
                <w:rFonts w:asciiTheme="minorHAnsi" w:hAnsiTheme="minorHAnsi" w:cstheme="minorHAnsi"/>
              </w:rPr>
              <w:t>was</w:t>
            </w:r>
            <w:r w:rsidRPr="000E19E1">
              <w:rPr>
                <w:rFonts w:asciiTheme="minorHAnsi" w:hAnsiTheme="minorHAnsi" w:cstheme="minorHAnsi"/>
                <w:spacing w:val="-4"/>
              </w:rPr>
              <w:t xml:space="preserve"> </w:t>
            </w:r>
            <w:r w:rsidRPr="000E19E1">
              <w:rPr>
                <w:rFonts w:asciiTheme="minorHAnsi" w:hAnsiTheme="minorHAnsi" w:cstheme="minorHAnsi"/>
              </w:rPr>
              <w:t>above</w:t>
            </w:r>
            <w:r w:rsidRPr="000E19E1">
              <w:rPr>
                <w:rFonts w:asciiTheme="minorHAnsi" w:hAnsiTheme="minorHAnsi" w:cstheme="minorHAnsi"/>
                <w:spacing w:val="-3"/>
              </w:rPr>
              <w:t xml:space="preserve"> </w:t>
            </w:r>
            <w:r w:rsidRPr="000E19E1">
              <w:rPr>
                <w:rFonts w:asciiTheme="minorHAnsi" w:hAnsiTheme="minorHAnsi" w:cstheme="minorHAnsi"/>
              </w:rPr>
              <w:t>the</w:t>
            </w:r>
            <w:r w:rsidRPr="000E19E1">
              <w:rPr>
                <w:rFonts w:asciiTheme="minorHAnsi" w:hAnsiTheme="minorHAnsi" w:cstheme="minorHAnsi"/>
                <w:spacing w:val="-3"/>
              </w:rPr>
              <w:t xml:space="preserve"> </w:t>
            </w:r>
            <w:r w:rsidRPr="000E19E1">
              <w:rPr>
                <w:rFonts w:asciiTheme="minorHAnsi" w:hAnsiTheme="minorHAnsi" w:cstheme="minorHAnsi"/>
              </w:rPr>
              <w:t>three-year national average of 31.65%.</w:t>
            </w:r>
          </w:p>
          <w:p w14:paraId="77D6A46E"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
                <w:sz w:val="24"/>
                <w:szCs w:val="24"/>
              </w:rPr>
            </w:pPr>
          </w:p>
        </w:tc>
        <w:tc>
          <w:tcPr>
            <w:tcW w:w="2250" w:type="dxa"/>
          </w:tcPr>
          <w:p w14:paraId="006EFDE3"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
                <w:sz w:val="24"/>
                <w:szCs w:val="24"/>
              </w:rPr>
            </w:pPr>
            <w:r w:rsidRPr="000E19E1">
              <w:rPr>
                <w:rFonts w:asciiTheme="minorHAnsi" w:eastAsia="PMingLiU" w:hAnsiTheme="minorHAnsi" w:cstheme="minorHAnsi"/>
                <w:bCs/>
                <w:sz w:val="24"/>
                <w:szCs w:val="24"/>
              </w:rPr>
              <w:t>PR OSHA should encourage staff to take photos on all inspections</w:t>
            </w:r>
            <w:r w:rsidRPr="000E19E1">
              <w:rPr>
                <w:rFonts w:asciiTheme="minorHAnsi" w:eastAsia="PMingLiU" w:hAnsiTheme="minorHAnsi" w:cstheme="minorHAnsi"/>
                <w:b/>
                <w:sz w:val="24"/>
                <w:szCs w:val="24"/>
              </w:rPr>
              <w:t> </w:t>
            </w:r>
            <w:r w:rsidRPr="000E19E1">
              <w:rPr>
                <w:rFonts w:asciiTheme="minorHAnsi" w:eastAsia="PMingLiU" w:hAnsiTheme="minorHAnsi" w:cstheme="minorHAnsi"/>
                <w:bCs/>
                <w:sz w:val="24"/>
                <w:szCs w:val="24"/>
              </w:rPr>
              <w:t>so that coworkers can be consulted and review working conditions to detect any hazard not identified. In addition, PR</w:t>
            </w:r>
            <w:r w:rsidRPr="000E19E1">
              <w:rPr>
                <w:rFonts w:asciiTheme="minorHAnsi" w:eastAsia="PMingLiU" w:hAnsiTheme="minorHAnsi" w:cstheme="minorHAnsi"/>
                <w:b/>
                <w:sz w:val="24"/>
                <w:szCs w:val="24"/>
              </w:rPr>
              <w:t xml:space="preserve"> </w:t>
            </w:r>
            <w:r w:rsidRPr="000E19E1">
              <w:rPr>
                <w:rFonts w:asciiTheme="minorHAnsi" w:eastAsia="PMingLiU" w:hAnsiTheme="minorHAnsi" w:cstheme="minorHAnsi"/>
                <w:bCs/>
                <w:sz w:val="24"/>
                <w:szCs w:val="24"/>
              </w:rPr>
              <w:t xml:space="preserve">OSHA should increase training opportunities for new CSHOs.  </w:t>
            </w:r>
            <w:r w:rsidRPr="000E19E1">
              <w:rPr>
                <w:rFonts w:asciiTheme="minorHAnsi" w:eastAsia="PMingLiU" w:hAnsiTheme="minorHAnsi" w:cstheme="minorHAnsi"/>
                <w:b/>
                <w:sz w:val="24"/>
                <w:szCs w:val="24"/>
              </w:rPr>
              <w:t xml:space="preserve"> </w:t>
            </w:r>
          </w:p>
        </w:tc>
        <w:tc>
          <w:tcPr>
            <w:tcW w:w="3960" w:type="dxa"/>
          </w:tcPr>
          <w:p w14:paraId="3D0E8C90"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sidRPr="000E19E1">
              <w:rPr>
                <w:rFonts w:asciiTheme="minorHAnsi" w:eastAsia="PMingLiU" w:hAnsiTheme="minorHAnsi" w:cstheme="minorHAnsi"/>
                <w:bCs/>
                <w:sz w:val="24"/>
                <w:szCs w:val="24"/>
              </w:rPr>
              <w:t>1. A supervisor training program was provided to area directors on October 17, 2022.</w:t>
            </w:r>
          </w:p>
          <w:p w14:paraId="72333266"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sidRPr="000E19E1">
              <w:rPr>
                <w:rFonts w:asciiTheme="minorHAnsi" w:eastAsia="PMingLiU" w:hAnsiTheme="minorHAnsi" w:cstheme="minorHAnsi"/>
                <w:bCs/>
                <w:sz w:val="24"/>
                <w:szCs w:val="24"/>
              </w:rPr>
              <w:t>2. A hazard recognition and an inspection strategies training was provided to all CSHOs on either November 29, 30, or December 1, 2022.</w:t>
            </w:r>
          </w:p>
          <w:p w14:paraId="3121604D"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sidRPr="000E19E1">
              <w:rPr>
                <w:rFonts w:asciiTheme="minorHAnsi" w:eastAsia="PMingLiU" w:hAnsiTheme="minorHAnsi" w:cstheme="minorHAnsi"/>
                <w:bCs/>
                <w:sz w:val="24"/>
                <w:szCs w:val="24"/>
              </w:rPr>
              <w:t>3. A monthly scan summary identifying the in-compliance cases is being reviewed by the Bureau of Inspections. If patterns are observed, the area directors of those offices are notified and asked to explain.</w:t>
            </w:r>
          </w:p>
          <w:p w14:paraId="68783D84"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sidRPr="000E19E1">
              <w:rPr>
                <w:rFonts w:asciiTheme="minorHAnsi" w:eastAsia="PMingLiU" w:hAnsiTheme="minorHAnsi" w:cstheme="minorHAnsi"/>
                <w:bCs/>
                <w:sz w:val="24"/>
                <w:szCs w:val="24"/>
              </w:rPr>
              <w:t xml:space="preserve">4. CSHOs are being required to properly document in the case file </w:t>
            </w:r>
            <w:r w:rsidRPr="000E19E1">
              <w:rPr>
                <w:rFonts w:asciiTheme="minorHAnsi" w:eastAsia="PMingLiU" w:hAnsiTheme="minorHAnsi" w:cstheme="minorHAnsi"/>
                <w:bCs/>
                <w:sz w:val="24"/>
                <w:szCs w:val="24"/>
              </w:rPr>
              <w:lastRenderedPageBreak/>
              <w:t>when no citations were issued. Photos of the facilities must be included in the case file.</w:t>
            </w:r>
          </w:p>
          <w:p w14:paraId="1F679C5F" w14:textId="4B7B0740"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sidRPr="000E19E1">
              <w:rPr>
                <w:rFonts w:asciiTheme="minorHAnsi" w:eastAsia="PMingLiU" w:hAnsiTheme="minorHAnsi" w:cstheme="minorHAnsi"/>
                <w:bCs/>
                <w:sz w:val="24"/>
                <w:szCs w:val="24"/>
              </w:rPr>
              <w:t>5. The area directors are required to review a scan summary of in-compliance cases and discuss these cases with the CSHOs.</w:t>
            </w:r>
          </w:p>
        </w:tc>
        <w:tc>
          <w:tcPr>
            <w:tcW w:w="1592" w:type="dxa"/>
          </w:tcPr>
          <w:p w14:paraId="64E6BDA1" w14:textId="475E463A" w:rsidR="007008EF" w:rsidRPr="00E74E3C" w:rsidRDefault="00E74E3C"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commentRangeStart w:id="14"/>
            <w:r w:rsidRPr="00E74E3C">
              <w:rPr>
                <w:rFonts w:asciiTheme="minorHAnsi" w:eastAsia="PMingLiU" w:hAnsiTheme="minorHAnsi" w:cstheme="minorHAnsi"/>
                <w:bCs/>
                <w:sz w:val="24"/>
                <w:szCs w:val="24"/>
              </w:rPr>
              <w:lastRenderedPageBreak/>
              <w:t>Not Completed</w:t>
            </w:r>
          </w:p>
        </w:tc>
        <w:tc>
          <w:tcPr>
            <w:tcW w:w="2250" w:type="dxa"/>
          </w:tcPr>
          <w:p w14:paraId="1B04C6C7" w14:textId="77777777" w:rsidR="00E74E3C" w:rsidRDefault="00E74E3C"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Pr>
                <w:rFonts w:asciiTheme="minorHAnsi" w:eastAsia="PMingLiU" w:hAnsiTheme="minorHAnsi" w:cstheme="minorHAnsi"/>
                <w:bCs/>
                <w:sz w:val="24"/>
                <w:szCs w:val="24"/>
              </w:rPr>
              <w:t>Open</w:t>
            </w:r>
          </w:p>
          <w:p w14:paraId="0305B085" w14:textId="5DB998EF" w:rsidR="00E74E3C" w:rsidRPr="000E19E1" w:rsidRDefault="00E74E3C"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Pr>
                <w:rFonts w:asciiTheme="minorHAnsi" w:eastAsia="PMingLiU" w:hAnsiTheme="minorHAnsi" w:cstheme="minorHAnsi"/>
                <w:bCs/>
                <w:sz w:val="24"/>
                <w:szCs w:val="24"/>
              </w:rPr>
              <w:t>(As of March 15, 2023)</w:t>
            </w:r>
            <w:commentRangeEnd w:id="14"/>
            <w:r>
              <w:rPr>
                <w:rStyle w:val="CommentReference"/>
              </w:rPr>
              <w:commentReference w:id="14"/>
            </w:r>
            <w:r w:rsidR="00FF6A38">
              <w:rPr>
                <w:rStyle w:val="CommentReference"/>
              </w:rPr>
              <w:commentReference w:id="13"/>
            </w:r>
          </w:p>
        </w:tc>
      </w:tr>
      <w:commentRangeEnd w:id="13"/>
      <w:tr w:rsidR="007008EF" w:rsidRPr="000E19E1" w14:paraId="57260A36" w14:textId="77777777" w:rsidTr="00237E54">
        <w:trPr>
          <w:trHeight w:val="385"/>
        </w:trPr>
        <w:tc>
          <w:tcPr>
            <w:tcW w:w="1435" w:type="dxa"/>
          </w:tcPr>
          <w:p w14:paraId="2EEB9A96"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sz w:val="24"/>
                <w:szCs w:val="24"/>
              </w:rPr>
            </w:pPr>
            <w:r w:rsidRPr="000E19E1">
              <w:rPr>
                <w:rFonts w:asciiTheme="minorHAnsi" w:eastAsia="PMingLiU" w:hAnsiTheme="minorHAnsi" w:cstheme="minorHAnsi"/>
                <w:sz w:val="24"/>
                <w:szCs w:val="24"/>
              </w:rPr>
              <w:t>FY 2021-03</w:t>
            </w:r>
          </w:p>
        </w:tc>
        <w:tc>
          <w:tcPr>
            <w:tcW w:w="2098" w:type="dxa"/>
          </w:tcPr>
          <w:p w14:paraId="1F9646EC" w14:textId="77777777" w:rsidR="007008EF" w:rsidRPr="000E19E1" w:rsidRDefault="007008EF" w:rsidP="00237E54">
            <w:pPr>
              <w:pStyle w:val="Heading3"/>
              <w:spacing w:before="1"/>
              <w:ind w:left="0"/>
              <w:rPr>
                <w:rFonts w:asciiTheme="minorHAnsi" w:hAnsiTheme="minorHAnsi" w:cstheme="minorHAnsi"/>
                <w:b w:val="0"/>
                <w:i/>
              </w:rPr>
            </w:pPr>
            <w:r w:rsidRPr="000E19E1">
              <w:rPr>
                <w:rFonts w:asciiTheme="minorHAnsi" w:hAnsiTheme="minorHAnsi" w:cstheme="minorHAnsi"/>
                <w:b w:val="0"/>
                <w:i/>
              </w:rPr>
              <w:t>Health</w:t>
            </w:r>
            <w:r w:rsidRPr="000E19E1">
              <w:rPr>
                <w:rFonts w:asciiTheme="minorHAnsi" w:hAnsiTheme="minorHAnsi" w:cstheme="minorHAnsi"/>
                <w:b w:val="0"/>
                <w:i/>
                <w:spacing w:val="-4"/>
              </w:rPr>
              <w:t xml:space="preserve"> </w:t>
            </w:r>
            <w:r w:rsidRPr="000E19E1">
              <w:rPr>
                <w:rFonts w:asciiTheme="minorHAnsi" w:hAnsiTheme="minorHAnsi" w:cstheme="minorHAnsi"/>
                <w:b w:val="0"/>
                <w:i/>
              </w:rPr>
              <w:t>Percent</w:t>
            </w:r>
            <w:r w:rsidRPr="000E19E1">
              <w:rPr>
                <w:rFonts w:asciiTheme="minorHAnsi" w:hAnsiTheme="minorHAnsi" w:cstheme="minorHAnsi"/>
                <w:b w:val="0"/>
                <w:i/>
                <w:spacing w:val="-1"/>
              </w:rPr>
              <w:t xml:space="preserve"> </w:t>
            </w:r>
            <w:r w:rsidRPr="000E19E1">
              <w:rPr>
                <w:rFonts w:asciiTheme="minorHAnsi" w:hAnsiTheme="minorHAnsi" w:cstheme="minorHAnsi"/>
                <w:b w:val="0"/>
                <w:i/>
                <w:spacing w:val="-5"/>
              </w:rPr>
              <w:t>In-</w:t>
            </w:r>
          </w:p>
          <w:p w14:paraId="632B9F8A" w14:textId="77777777" w:rsidR="007008EF" w:rsidRPr="000E19E1" w:rsidRDefault="007008EF" w:rsidP="00237E54">
            <w:pPr>
              <w:rPr>
                <w:rFonts w:asciiTheme="minorHAnsi" w:hAnsiTheme="minorHAnsi" w:cstheme="minorHAnsi"/>
                <w:i/>
                <w:sz w:val="24"/>
                <w:szCs w:val="24"/>
              </w:rPr>
            </w:pPr>
            <w:r w:rsidRPr="000E19E1">
              <w:rPr>
                <w:rFonts w:asciiTheme="minorHAnsi" w:hAnsiTheme="minorHAnsi" w:cstheme="minorHAnsi"/>
                <w:i/>
                <w:spacing w:val="-2"/>
                <w:sz w:val="24"/>
                <w:szCs w:val="24"/>
              </w:rPr>
              <w:t>Compliance</w:t>
            </w:r>
          </w:p>
          <w:p w14:paraId="1B94647D" w14:textId="77777777" w:rsidR="007008EF" w:rsidRPr="000E19E1" w:rsidRDefault="007008EF" w:rsidP="00237E54">
            <w:pPr>
              <w:pStyle w:val="BodyText"/>
              <w:rPr>
                <w:rFonts w:asciiTheme="minorHAnsi" w:hAnsiTheme="minorHAnsi" w:cstheme="minorHAnsi"/>
                <w:spacing w:val="-2"/>
              </w:rPr>
            </w:pPr>
            <w:r w:rsidRPr="000E19E1">
              <w:rPr>
                <w:rFonts w:asciiTheme="minorHAnsi" w:hAnsiTheme="minorHAnsi" w:cstheme="minorHAnsi"/>
              </w:rPr>
              <w:t>The</w:t>
            </w:r>
            <w:r w:rsidRPr="000E19E1">
              <w:rPr>
                <w:rFonts w:asciiTheme="minorHAnsi" w:hAnsiTheme="minorHAnsi" w:cstheme="minorHAnsi"/>
                <w:spacing w:val="-5"/>
              </w:rPr>
              <w:t xml:space="preserve"> </w:t>
            </w:r>
            <w:r w:rsidRPr="000E19E1">
              <w:rPr>
                <w:rFonts w:asciiTheme="minorHAnsi" w:hAnsiTheme="minorHAnsi" w:cstheme="minorHAnsi"/>
              </w:rPr>
              <w:t>percent</w:t>
            </w:r>
            <w:r w:rsidRPr="000E19E1">
              <w:rPr>
                <w:rFonts w:asciiTheme="minorHAnsi" w:hAnsiTheme="minorHAnsi" w:cstheme="minorHAnsi"/>
                <w:spacing w:val="-4"/>
              </w:rPr>
              <w:t xml:space="preserve"> </w:t>
            </w:r>
            <w:r w:rsidRPr="000E19E1">
              <w:rPr>
                <w:rFonts w:asciiTheme="minorHAnsi" w:hAnsiTheme="minorHAnsi" w:cstheme="minorHAnsi"/>
              </w:rPr>
              <w:t>incompliance</w:t>
            </w:r>
            <w:r w:rsidRPr="000E19E1">
              <w:rPr>
                <w:rFonts w:asciiTheme="minorHAnsi" w:hAnsiTheme="minorHAnsi" w:cstheme="minorHAnsi"/>
                <w:spacing w:val="-1"/>
              </w:rPr>
              <w:t xml:space="preserve"> </w:t>
            </w:r>
            <w:r w:rsidRPr="000E19E1">
              <w:rPr>
                <w:rFonts w:asciiTheme="minorHAnsi" w:hAnsiTheme="minorHAnsi" w:cstheme="minorHAnsi"/>
              </w:rPr>
              <w:t>for</w:t>
            </w:r>
            <w:r w:rsidRPr="000E19E1">
              <w:rPr>
                <w:rFonts w:asciiTheme="minorHAnsi" w:hAnsiTheme="minorHAnsi" w:cstheme="minorHAnsi"/>
                <w:spacing w:val="-2"/>
              </w:rPr>
              <w:t xml:space="preserve"> </w:t>
            </w:r>
            <w:r w:rsidRPr="000E19E1">
              <w:rPr>
                <w:rFonts w:asciiTheme="minorHAnsi" w:hAnsiTheme="minorHAnsi" w:cstheme="minorHAnsi"/>
              </w:rPr>
              <w:t>health</w:t>
            </w:r>
            <w:r w:rsidRPr="000E19E1">
              <w:rPr>
                <w:rFonts w:asciiTheme="minorHAnsi" w:hAnsiTheme="minorHAnsi" w:cstheme="minorHAnsi"/>
                <w:spacing w:val="-4"/>
              </w:rPr>
              <w:t xml:space="preserve"> </w:t>
            </w:r>
            <w:r w:rsidRPr="000E19E1">
              <w:rPr>
                <w:rFonts w:asciiTheme="minorHAnsi" w:hAnsiTheme="minorHAnsi" w:cstheme="minorHAnsi"/>
              </w:rPr>
              <w:t>was</w:t>
            </w:r>
            <w:r w:rsidRPr="000E19E1">
              <w:rPr>
                <w:rFonts w:asciiTheme="minorHAnsi" w:hAnsiTheme="minorHAnsi" w:cstheme="minorHAnsi"/>
                <w:spacing w:val="-3"/>
              </w:rPr>
              <w:t xml:space="preserve"> </w:t>
            </w:r>
            <w:r w:rsidRPr="000E19E1">
              <w:rPr>
                <w:rFonts w:asciiTheme="minorHAnsi" w:hAnsiTheme="minorHAnsi" w:cstheme="minorHAnsi"/>
              </w:rPr>
              <w:t>67.52%</w:t>
            </w:r>
            <w:r w:rsidRPr="000E19E1">
              <w:rPr>
                <w:rFonts w:asciiTheme="minorHAnsi" w:hAnsiTheme="minorHAnsi" w:cstheme="minorHAnsi"/>
                <w:spacing w:val="-6"/>
              </w:rPr>
              <w:t xml:space="preserve"> </w:t>
            </w:r>
            <w:r w:rsidRPr="000E19E1">
              <w:rPr>
                <w:rFonts w:asciiTheme="minorHAnsi" w:hAnsiTheme="minorHAnsi" w:cstheme="minorHAnsi"/>
              </w:rPr>
              <w:t>which</w:t>
            </w:r>
            <w:r w:rsidRPr="000E19E1">
              <w:rPr>
                <w:rFonts w:asciiTheme="minorHAnsi" w:hAnsiTheme="minorHAnsi" w:cstheme="minorHAnsi"/>
                <w:spacing w:val="-4"/>
              </w:rPr>
              <w:t xml:space="preserve"> </w:t>
            </w:r>
            <w:r w:rsidRPr="000E19E1">
              <w:rPr>
                <w:rFonts w:asciiTheme="minorHAnsi" w:hAnsiTheme="minorHAnsi" w:cstheme="minorHAnsi"/>
              </w:rPr>
              <w:t>was</w:t>
            </w:r>
            <w:r w:rsidRPr="000E19E1">
              <w:rPr>
                <w:rFonts w:asciiTheme="minorHAnsi" w:hAnsiTheme="minorHAnsi" w:cstheme="minorHAnsi"/>
                <w:spacing w:val="-5"/>
              </w:rPr>
              <w:t xml:space="preserve"> </w:t>
            </w:r>
            <w:r w:rsidRPr="000E19E1">
              <w:rPr>
                <w:rFonts w:asciiTheme="minorHAnsi" w:hAnsiTheme="minorHAnsi" w:cstheme="minorHAnsi"/>
              </w:rPr>
              <w:t>above</w:t>
            </w:r>
            <w:r w:rsidRPr="000E19E1">
              <w:rPr>
                <w:rFonts w:asciiTheme="minorHAnsi" w:hAnsiTheme="minorHAnsi" w:cstheme="minorHAnsi"/>
                <w:spacing w:val="-4"/>
              </w:rPr>
              <w:t xml:space="preserve"> </w:t>
            </w:r>
            <w:r w:rsidRPr="000E19E1">
              <w:rPr>
                <w:rFonts w:asciiTheme="minorHAnsi" w:hAnsiTheme="minorHAnsi" w:cstheme="minorHAnsi"/>
              </w:rPr>
              <w:t>the</w:t>
            </w:r>
            <w:r w:rsidRPr="000E19E1">
              <w:rPr>
                <w:rFonts w:asciiTheme="minorHAnsi" w:hAnsiTheme="minorHAnsi" w:cstheme="minorHAnsi"/>
                <w:spacing w:val="-5"/>
              </w:rPr>
              <w:t xml:space="preserve"> </w:t>
            </w:r>
            <w:r w:rsidRPr="000E19E1">
              <w:rPr>
                <w:rFonts w:asciiTheme="minorHAnsi" w:hAnsiTheme="minorHAnsi" w:cstheme="minorHAnsi"/>
              </w:rPr>
              <w:t>three-national</w:t>
            </w:r>
            <w:r w:rsidRPr="000E19E1">
              <w:rPr>
                <w:rFonts w:asciiTheme="minorHAnsi" w:hAnsiTheme="minorHAnsi" w:cstheme="minorHAnsi"/>
                <w:spacing w:val="-2"/>
              </w:rPr>
              <w:t xml:space="preserve"> </w:t>
            </w:r>
            <w:r w:rsidRPr="000E19E1">
              <w:rPr>
                <w:rFonts w:asciiTheme="minorHAnsi" w:hAnsiTheme="minorHAnsi" w:cstheme="minorHAnsi"/>
              </w:rPr>
              <w:t>average</w:t>
            </w:r>
            <w:r w:rsidRPr="000E19E1">
              <w:rPr>
                <w:rFonts w:asciiTheme="minorHAnsi" w:hAnsiTheme="minorHAnsi" w:cstheme="minorHAnsi"/>
                <w:spacing w:val="-2"/>
              </w:rPr>
              <w:t xml:space="preserve"> </w:t>
            </w:r>
            <w:r w:rsidRPr="000E19E1">
              <w:rPr>
                <w:rFonts w:asciiTheme="minorHAnsi" w:hAnsiTheme="minorHAnsi" w:cstheme="minorHAnsi"/>
              </w:rPr>
              <w:t xml:space="preserve">of </w:t>
            </w:r>
            <w:r w:rsidRPr="000E19E1">
              <w:rPr>
                <w:rFonts w:asciiTheme="minorHAnsi" w:hAnsiTheme="minorHAnsi" w:cstheme="minorHAnsi"/>
                <w:spacing w:val="-2"/>
              </w:rPr>
              <w:t>40.64%</w:t>
            </w:r>
          </w:p>
          <w:p w14:paraId="26DFC80F"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
                <w:sz w:val="24"/>
                <w:szCs w:val="24"/>
              </w:rPr>
            </w:pPr>
          </w:p>
        </w:tc>
        <w:tc>
          <w:tcPr>
            <w:tcW w:w="2250" w:type="dxa"/>
          </w:tcPr>
          <w:p w14:paraId="720AA736"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
                <w:sz w:val="24"/>
                <w:szCs w:val="24"/>
              </w:rPr>
            </w:pPr>
            <w:r w:rsidRPr="000E19E1">
              <w:rPr>
                <w:rFonts w:asciiTheme="minorHAnsi" w:eastAsia="PMingLiU" w:hAnsiTheme="minorHAnsi" w:cstheme="minorHAnsi"/>
                <w:bCs/>
                <w:sz w:val="24"/>
                <w:szCs w:val="24"/>
              </w:rPr>
              <w:t>PR OSHA should encourage staff to take photos on all inspections</w:t>
            </w:r>
            <w:r w:rsidRPr="000E19E1">
              <w:rPr>
                <w:rFonts w:asciiTheme="minorHAnsi" w:eastAsia="PMingLiU" w:hAnsiTheme="minorHAnsi" w:cstheme="minorHAnsi"/>
                <w:b/>
                <w:sz w:val="24"/>
                <w:szCs w:val="24"/>
              </w:rPr>
              <w:t> </w:t>
            </w:r>
            <w:r w:rsidRPr="000E19E1">
              <w:rPr>
                <w:rFonts w:asciiTheme="minorHAnsi" w:eastAsia="PMingLiU" w:hAnsiTheme="minorHAnsi" w:cstheme="minorHAnsi"/>
                <w:bCs/>
                <w:sz w:val="24"/>
                <w:szCs w:val="24"/>
              </w:rPr>
              <w:t>so that coworkers can be consulted and review working conditions to detect any hazard not identified. In addition, PR</w:t>
            </w:r>
            <w:r w:rsidRPr="000E19E1">
              <w:rPr>
                <w:rFonts w:asciiTheme="minorHAnsi" w:eastAsia="PMingLiU" w:hAnsiTheme="minorHAnsi" w:cstheme="minorHAnsi"/>
                <w:b/>
                <w:sz w:val="24"/>
                <w:szCs w:val="24"/>
              </w:rPr>
              <w:t xml:space="preserve"> </w:t>
            </w:r>
            <w:r w:rsidRPr="000E19E1">
              <w:rPr>
                <w:rFonts w:asciiTheme="minorHAnsi" w:eastAsia="PMingLiU" w:hAnsiTheme="minorHAnsi" w:cstheme="minorHAnsi"/>
                <w:bCs/>
                <w:sz w:val="24"/>
                <w:szCs w:val="24"/>
              </w:rPr>
              <w:t xml:space="preserve">OSHA should increase training opportunities for new CSHOs.  </w:t>
            </w:r>
            <w:r w:rsidRPr="000E19E1">
              <w:rPr>
                <w:rFonts w:asciiTheme="minorHAnsi" w:eastAsia="PMingLiU" w:hAnsiTheme="minorHAnsi" w:cstheme="minorHAnsi"/>
                <w:b/>
                <w:sz w:val="24"/>
                <w:szCs w:val="24"/>
              </w:rPr>
              <w:t xml:space="preserve"> </w:t>
            </w:r>
          </w:p>
        </w:tc>
        <w:tc>
          <w:tcPr>
            <w:tcW w:w="3960" w:type="dxa"/>
          </w:tcPr>
          <w:p w14:paraId="32088D1F" w14:textId="64AECC9F" w:rsidR="000E19E1"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sidRPr="000E19E1">
              <w:rPr>
                <w:rFonts w:asciiTheme="minorHAnsi" w:eastAsia="PMingLiU" w:hAnsiTheme="minorHAnsi" w:cstheme="minorHAnsi"/>
                <w:bCs/>
                <w:sz w:val="24"/>
                <w:szCs w:val="24"/>
              </w:rPr>
              <w:t>1. A supervisor training program was provided to area directors on October 17, 2022.</w:t>
            </w:r>
          </w:p>
          <w:p w14:paraId="1178002D"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sidRPr="000E19E1">
              <w:rPr>
                <w:rFonts w:asciiTheme="minorHAnsi" w:eastAsia="PMingLiU" w:hAnsiTheme="minorHAnsi" w:cstheme="minorHAnsi"/>
                <w:bCs/>
                <w:sz w:val="24"/>
                <w:szCs w:val="24"/>
              </w:rPr>
              <w:t>2. A hazard recognition and an inspection strategies training was provided to all CSHOs on either November 29, 30, or December 1, 2022.</w:t>
            </w:r>
          </w:p>
          <w:p w14:paraId="43AB8B39"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sidRPr="000E19E1">
              <w:rPr>
                <w:rFonts w:asciiTheme="minorHAnsi" w:eastAsia="PMingLiU" w:hAnsiTheme="minorHAnsi" w:cstheme="minorHAnsi"/>
                <w:bCs/>
                <w:sz w:val="24"/>
                <w:szCs w:val="24"/>
              </w:rPr>
              <w:t>3. A monthly scan summary identifying the in-compliance cases is being reviewed by the Bureau of Inspections. If patterns are observed, the area directors of those offices are notified and asked to explain.</w:t>
            </w:r>
          </w:p>
          <w:p w14:paraId="2708F17C"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sidRPr="000E19E1">
              <w:rPr>
                <w:rFonts w:asciiTheme="minorHAnsi" w:eastAsia="PMingLiU" w:hAnsiTheme="minorHAnsi" w:cstheme="minorHAnsi"/>
                <w:bCs/>
                <w:sz w:val="24"/>
                <w:szCs w:val="24"/>
              </w:rPr>
              <w:t>4. CSHOs are being required to properly document in the case file when no citations were issued. Photos of the facilities must be included in the case file.</w:t>
            </w:r>
          </w:p>
          <w:p w14:paraId="1D24EB7B"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sidRPr="000E19E1">
              <w:rPr>
                <w:rFonts w:asciiTheme="minorHAnsi" w:eastAsia="PMingLiU" w:hAnsiTheme="minorHAnsi" w:cstheme="minorHAnsi"/>
                <w:bCs/>
                <w:sz w:val="24"/>
                <w:szCs w:val="24"/>
              </w:rPr>
              <w:t>5. The area directors are required to review a scan summary of in-compliance cases and discuss these cases with the CSHOs.</w:t>
            </w:r>
          </w:p>
          <w:p w14:paraId="6BD1E4A1" w14:textId="77777777" w:rsidR="007008EF"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
                <w:sz w:val="24"/>
                <w:szCs w:val="24"/>
              </w:rPr>
            </w:pPr>
          </w:p>
          <w:p w14:paraId="2C6A8176" w14:textId="0B8AEDCF" w:rsidR="000E19E1" w:rsidRPr="000E19E1" w:rsidRDefault="000E19E1"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
                <w:sz w:val="24"/>
                <w:szCs w:val="24"/>
              </w:rPr>
            </w:pPr>
          </w:p>
        </w:tc>
        <w:tc>
          <w:tcPr>
            <w:tcW w:w="1592" w:type="dxa"/>
          </w:tcPr>
          <w:p w14:paraId="0CF5530D" w14:textId="6197C216" w:rsidR="007008EF" w:rsidRPr="000E19E1" w:rsidRDefault="00E74E3C"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Pr>
                <w:rFonts w:asciiTheme="minorHAnsi" w:eastAsia="PMingLiU" w:hAnsiTheme="minorHAnsi" w:cstheme="minorHAnsi"/>
                <w:bCs/>
                <w:sz w:val="24"/>
                <w:szCs w:val="24"/>
              </w:rPr>
              <w:t>Not Completed</w:t>
            </w:r>
          </w:p>
        </w:tc>
        <w:tc>
          <w:tcPr>
            <w:tcW w:w="2250" w:type="dxa"/>
          </w:tcPr>
          <w:p w14:paraId="3A7FE2A1" w14:textId="1A69188C" w:rsidR="00E74E3C" w:rsidRPr="000E19E1" w:rsidRDefault="00E74E3C"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Pr>
                <w:rFonts w:asciiTheme="minorHAnsi" w:eastAsia="PMingLiU" w:hAnsiTheme="minorHAnsi" w:cstheme="minorHAnsi"/>
                <w:bCs/>
                <w:sz w:val="24"/>
                <w:szCs w:val="24"/>
              </w:rPr>
              <w:t>Open (As of March 15, 2023)</w:t>
            </w:r>
          </w:p>
        </w:tc>
      </w:tr>
      <w:tr w:rsidR="007008EF" w:rsidRPr="000E19E1" w14:paraId="4260FE49" w14:textId="77777777" w:rsidTr="00237E54">
        <w:trPr>
          <w:trHeight w:val="385"/>
        </w:trPr>
        <w:tc>
          <w:tcPr>
            <w:tcW w:w="1435" w:type="dxa"/>
          </w:tcPr>
          <w:p w14:paraId="69629DA5"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sz w:val="24"/>
                <w:szCs w:val="24"/>
              </w:rPr>
            </w:pPr>
            <w:r w:rsidRPr="000E19E1">
              <w:rPr>
                <w:rFonts w:asciiTheme="minorHAnsi" w:eastAsia="PMingLiU" w:hAnsiTheme="minorHAnsi" w:cstheme="minorHAnsi"/>
                <w:sz w:val="24"/>
                <w:szCs w:val="24"/>
              </w:rPr>
              <w:lastRenderedPageBreak/>
              <w:t>FY 2022-04</w:t>
            </w:r>
          </w:p>
        </w:tc>
        <w:tc>
          <w:tcPr>
            <w:tcW w:w="2098" w:type="dxa"/>
          </w:tcPr>
          <w:p w14:paraId="0746AF97"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sidRPr="000E19E1">
              <w:rPr>
                <w:rFonts w:asciiTheme="minorHAnsi" w:eastAsia="PMingLiU" w:hAnsiTheme="minorHAnsi" w:cstheme="minorHAnsi"/>
                <w:bCs/>
                <w:i/>
                <w:iCs/>
                <w:sz w:val="24"/>
                <w:szCs w:val="24"/>
              </w:rPr>
              <w:t>Adoption of Increased Penalties</w:t>
            </w:r>
          </w:p>
          <w:p w14:paraId="3DCAF5DE"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sidRPr="000E19E1">
              <w:rPr>
                <w:rFonts w:asciiTheme="minorHAnsi" w:eastAsia="PMingLiU" w:hAnsiTheme="minorHAnsi" w:cstheme="minorHAnsi"/>
                <w:bCs/>
                <w:sz w:val="24"/>
                <w:szCs w:val="24"/>
              </w:rPr>
              <w:t>PR OSHA has failed to adopt OSHA’s initial FY 2016 maximum penalty increase and subsequent penalty increases.</w:t>
            </w:r>
          </w:p>
        </w:tc>
        <w:tc>
          <w:tcPr>
            <w:tcW w:w="2250" w:type="dxa"/>
          </w:tcPr>
          <w:p w14:paraId="2E472077"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
                <w:sz w:val="24"/>
                <w:szCs w:val="24"/>
              </w:rPr>
            </w:pPr>
            <w:r w:rsidRPr="000E19E1">
              <w:rPr>
                <w:rFonts w:asciiTheme="minorHAnsi" w:eastAsia="PMingLiU" w:hAnsiTheme="minorHAnsi" w:cstheme="minorHAnsi"/>
                <w:bCs/>
                <w:sz w:val="24"/>
                <w:szCs w:val="24"/>
              </w:rPr>
              <w:t xml:space="preserve">PR OSHA must work with their state authorities to complete the legislative changes necessary to enable it to adopt minimum and maximum penalty amounts that are at least as effective as OSHA’s minimum and maximum penalty amounts. </w:t>
            </w:r>
            <w:r w:rsidRPr="000E19E1">
              <w:rPr>
                <w:rFonts w:asciiTheme="minorHAnsi" w:eastAsia="PMingLiU" w:hAnsiTheme="minorHAnsi" w:cstheme="minorHAnsi"/>
                <w:b/>
                <w:sz w:val="24"/>
                <w:szCs w:val="24"/>
              </w:rPr>
              <w:t xml:space="preserve"> </w:t>
            </w:r>
          </w:p>
        </w:tc>
        <w:tc>
          <w:tcPr>
            <w:tcW w:w="3960" w:type="dxa"/>
          </w:tcPr>
          <w:p w14:paraId="79B52E66" w14:textId="5B4D09BB"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
                <w:sz w:val="24"/>
                <w:szCs w:val="24"/>
              </w:rPr>
            </w:pPr>
            <w:r w:rsidRPr="000E19E1">
              <w:rPr>
                <w:rFonts w:asciiTheme="minorHAnsi" w:eastAsia="PMingLiU" w:hAnsiTheme="minorHAnsi" w:cstheme="minorHAnsi"/>
                <w:bCs/>
                <w:sz w:val="24"/>
                <w:szCs w:val="24"/>
              </w:rPr>
              <w:t>PR OSHA made the necessary amendments to the Act to increase the penalty amounts. The Secretary of Labor forwarded the amendments to the governor’s office. The governor’s office</w:t>
            </w:r>
            <w:r w:rsidR="000E19E1">
              <w:rPr>
                <w:rFonts w:asciiTheme="minorHAnsi" w:eastAsia="PMingLiU" w:hAnsiTheme="minorHAnsi" w:cstheme="minorHAnsi"/>
                <w:bCs/>
                <w:sz w:val="24"/>
                <w:szCs w:val="24"/>
              </w:rPr>
              <w:t>,</w:t>
            </w:r>
            <w:r w:rsidRPr="000E19E1">
              <w:rPr>
                <w:rFonts w:asciiTheme="minorHAnsi" w:eastAsia="PMingLiU" w:hAnsiTheme="minorHAnsi" w:cstheme="minorHAnsi"/>
                <w:bCs/>
                <w:sz w:val="24"/>
                <w:szCs w:val="24"/>
              </w:rPr>
              <w:t xml:space="preserve"> as of February 23, 2023</w:t>
            </w:r>
            <w:r w:rsidR="000E19E1">
              <w:rPr>
                <w:rFonts w:asciiTheme="minorHAnsi" w:eastAsia="PMingLiU" w:hAnsiTheme="minorHAnsi" w:cstheme="minorHAnsi"/>
                <w:bCs/>
                <w:sz w:val="24"/>
                <w:szCs w:val="24"/>
              </w:rPr>
              <w:t>,</w:t>
            </w:r>
            <w:r w:rsidRPr="000E19E1">
              <w:rPr>
                <w:rFonts w:asciiTheme="minorHAnsi" w:eastAsia="PMingLiU" w:hAnsiTheme="minorHAnsi" w:cstheme="minorHAnsi"/>
                <w:bCs/>
                <w:sz w:val="24"/>
                <w:szCs w:val="24"/>
              </w:rPr>
              <w:t xml:space="preserve"> presented the amendments to the legislature. The bill is pending review.</w:t>
            </w:r>
            <w:r w:rsidRPr="000E19E1">
              <w:rPr>
                <w:rFonts w:asciiTheme="minorHAnsi" w:eastAsia="PMingLiU" w:hAnsiTheme="minorHAnsi" w:cstheme="minorHAnsi"/>
                <w:b/>
                <w:sz w:val="24"/>
                <w:szCs w:val="24"/>
              </w:rPr>
              <w:t xml:space="preserve"> </w:t>
            </w:r>
          </w:p>
        </w:tc>
        <w:tc>
          <w:tcPr>
            <w:tcW w:w="1592" w:type="dxa"/>
          </w:tcPr>
          <w:p w14:paraId="36C1EF99" w14:textId="77777777"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sidRPr="000E19E1">
              <w:rPr>
                <w:rFonts w:asciiTheme="minorHAnsi" w:eastAsia="PMingLiU" w:hAnsiTheme="minorHAnsi" w:cstheme="minorHAnsi"/>
                <w:bCs/>
                <w:sz w:val="24"/>
                <w:szCs w:val="24"/>
              </w:rPr>
              <w:t>Not Completed</w:t>
            </w:r>
          </w:p>
        </w:tc>
        <w:tc>
          <w:tcPr>
            <w:tcW w:w="2250" w:type="dxa"/>
          </w:tcPr>
          <w:p w14:paraId="4202A654" w14:textId="77777777" w:rsid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sidRPr="000E19E1">
              <w:rPr>
                <w:rFonts w:asciiTheme="minorHAnsi" w:eastAsia="PMingLiU" w:hAnsiTheme="minorHAnsi" w:cstheme="minorHAnsi"/>
                <w:bCs/>
                <w:sz w:val="24"/>
                <w:szCs w:val="24"/>
              </w:rPr>
              <w:t xml:space="preserve">Open </w:t>
            </w:r>
          </w:p>
          <w:p w14:paraId="491193D4" w14:textId="48B6854D" w:rsidR="007008EF" w:rsidRPr="000E19E1"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eastAsia="PMingLiU" w:hAnsiTheme="minorHAnsi" w:cstheme="minorHAnsi"/>
                <w:bCs/>
                <w:sz w:val="24"/>
                <w:szCs w:val="24"/>
              </w:rPr>
            </w:pPr>
            <w:r w:rsidRPr="000E19E1">
              <w:rPr>
                <w:rFonts w:asciiTheme="minorHAnsi" w:eastAsia="PMingLiU" w:hAnsiTheme="minorHAnsi" w:cstheme="minorHAnsi"/>
                <w:bCs/>
                <w:sz w:val="24"/>
                <w:szCs w:val="24"/>
              </w:rPr>
              <w:t>(As of March 15, 202</w:t>
            </w:r>
            <w:r w:rsidR="00F30203">
              <w:rPr>
                <w:rFonts w:asciiTheme="minorHAnsi" w:eastAsia="PMingLiU" w:hAnsiTheme="minorHAnsi" w:cstheme="minorHAnsi"/>
                <w:bCs/>
                <w:sz w:val="24"/>
                <w:szCs w:val="24"/>
              </w:rPr>
              <w:t>3</w:t>
            </w:r>
            <w:r w:rsidRPr="000E19E1">
              <w:rPr>
                <w:rFonts w:asciiTheme="minorHAnsi" w:eastAsia="PMingLiU" w:hAnsiTheme="minorHAnsi" w:cstheme="minorHAnsi"/>
                <w:bCs/>
                <w:sz w:val="24"/>
                <w:szCs w:val="24"/>
              </w:rPr>
              <w:t>)</w:t>
            </w:r>
          </w:p>
        </w:tc>
      </w:tr>
    </w:tbl>
    <w:p w14:paraId="1E08214B" w14:textId="77777777" w:rsidR="007008EF" w:rsidRDefault="007008EF" w:rsidP="007008EF">
      <w:pPr>
        <w:spacing w:line="268" w:lineRule="exact"/>
        <w:sectPr w:rsidR="007008EF">
          <w:pgSz w:w="15840" w:h="12240" w:orient="landscape"/>
          <w:pgMar w:top="1380" w:right="940" w:bottom="1240" w:left="1080" w:header="0" w:footer="1058" w:gutter="0"/>
          <w:cols w:space="720"/>
        </w:sectPr>
      </w:pPr>
    </w:p>
    <w:p w14:paraId="38F20DDE" w14:textId="77777777" w:rsidR="007008EF" w:rsidRDefault="007008EF" w:rsidP="007008EF">
      <w:pPr>
        <w:pStyle w:val="BodyText"/>
        <w:spacing w:before="11"/>
        <w:rPr>
          <w:sz w:val="4"/>
        </w:rPr>
      </w:pPr>
    </w:p>
    <w:p w14:paraId="390ACC66" w14:textId="77777777" w:rsidR="007008EF" w:rsidRPr="00726305" w:rsidRDefault="007008EF" w:rsidP="007008EF">
      <w:pPr>
        <w:pStyle w:val="Heading2"/>
        <w:ind w:left="0"/>
        <w:rPr>
          <w:color w:val="0070C0"/>
        </w:rPr>
      </w:pPr>
      <w:bookmarkStart w:id="15" w:name="_Toc134175719"/>
      <w:r w:rsidRPr="00726305">
        <w:t>Appendix D – FY 2022 State Activity Mandated Measures (SAMM) Report</w:t>
      </w:r>
      <w:bookmarkEnd w:id="15"/>
    </w:p>
    <w:p w14:paraId="6E503B38" w14:textId="77777777" w:rsidR="007008EF" w:rsidRPr="00726305" w:rsidRDefault="007008EF" w:rsidP="007008EF">
      <w:pPr>
        <w:tabs>
          <w:tab w:val="center" w:pos="4680"/>
          <w:tab w:val="right" w:pos="9360"/>
        </w:tabs>
        <w:adjustRightInd w:val="0"/>
        <w:rPr>
          <w:rFonts w:eastAsia="Times New Roman" w:cs="Times New Roman"/>
          <w:sz w:val="24"/>
          <w:szCs w:val="24"/>
        </w:rPr>
      </w:pPr>
      <w:r w:rsidRPr="00726305">
        <w:rPr>
          <w:rFonts w:eastAsia="Times New Roman" w:cs="Times New Roman"/>
          <w:sz w:val="24"/>
          <w:szCs w:val="24"/>
        </w:rPr>
        <w:t xml:space="preserve">FY 2022 </w:t>
      </w:r>
      <w:r>
        <w:rPr>
          <w:rFonts w:eastAsia="Times New Roman" w:cs="Times New Roman"/>
          <w:sz w:val="24"/>
          <w:szCs w:val="24"/>
        </w:rPr>
        <w:t>PR OSHA</w:t>
      </w:r>
      <w:r w:rsidRPr="00726305">
        <w:rPr>
          <w:rFonts w:eastAsia="Times New Roman" w:cs="Times New Roman"/>
          <w:color w:val="0070C0"/>
          <w:sz w:val="24"/>
          <w:szCs w:val="24"/>
        </w:rPr>
        <w:t xml:space="preserve"> </w:t>
      </w:r>
      <w:r w:rsidRPr="00726305">
        <w:rPr>
          <w:rFonts w:eastAsia="Times New Roman" w:cs="Times New Roman"/>
          <w:sz w:val="24"/>
          <w:szCs w:val="24"/>
        </w:rPr>
        <w:t>Follow-up FAME Report</w:t>
      </w:r>
    </w:p>
    <w:p w14:paraId="16FCCF34" w14:textId="77777777" w:rsidR="007008EF" w:rsidRPr="00726305" w:rsidRDefault="007008EF" w:rsidP="007008EF">
      <w:pPr>
        <w:widowControl/>
        <w:autoSpaceDE/>
        <w:autoSpaceDN/>
        <w:rPr>
          <w:rFonts w:eastAsia="Times New Roman"/>
          <w:b/>
          <w:color w:val="1F497D"/>
          <w:sz w:val="28"/>
          <w:szCs w:val="28"/>
        </w:rPr>
      </w:pPr>
    </w:p>
    <w:tbl>
      <w:tblPr>
        <w:tblStyle w:val="GridTable4"/>
        <w:tblW w:w="10350" w:type="dxa"/>
        <w:tblInd w:w="-365" w:type="dxa"/>
        <w:tblLook w:val="06A0" w:firstRow="1" w:lastRow="0" w:firstColumn="1" w:lastColumn="0" w:noHBand="1" w:noVBand="1"/>
        <w:tblCaption w:val="FY 20XX SAMM Report"/>
        <w:tblDescription w:val="Appendix D"/>
      </w:tblPr>
      <w:tblGrid>
        <w:gridCol w:w="1034"/>
        <w:gridCol w:w="2457"/>
        <w:gridCol w:w="1188"/>
        <w:gridCol w:w="1292"/>
        <w:gridCol w:w="4379"/>
      </w:tblGrid>
      <w:tr w:rsidR="007008EF" w:rsidRPr="00726305" w14:paraId="33D42AF1" w14:textId="77777777" w:rsidTr="00237E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hemeColor="text1"/>
            </w:tcBorders>
            <w:shd w:val="clear" w:color="auto" w:fill="auto"/>
          </w:tcPr>
          <w:p w14:paraId="7BA5BB1B"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eastAsia="PMingLiU"/>
                <w:color w:val="000000" w:themeColor="text1"/>
                <w:sz w:val="24"/>
                <w:szCs w:val="24"/>
              </w:rPr>
            </w:pPr>
            <w:r w:rsidRPr="00726305">
              <w:rPr>
                <w:rFonts w:eastAsia="PMingLiU"/>
                <w:color w:val="000000" w:themeColor="text1"/>
                <w:sz w:val="24"/>
                <w:szCs w:val="24"/>
              </w:rPr>
              <w:t>SAMM Number</w:t>
            </w:r>
          </w:p>
        </w:tc>
        <w:tc>
          <w:tcPr>
            <w:tcW w:w="2457" w:type="dxa"/>
            <w:tcBorders>
              <w:left w:val="single" w:sz="4" w:space="0" w:color="000000" w:themeColor="text1"/>
              <w:right w:val="single" w:sz="4" w:space="0" w:color="000000" w:themeColor="text1"/>
            </w:tcBorders>
            <w:shd w:val="clear" w:color="auto" w:fill="auto"/>
          </w:tcPr>
          <w:p w14:paraId="2007E403"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100000000000" w:firstRow="1" w:lastRow="0" w:firstColumn="0" w:lastColumn="0" w:oddVBand="0" w:evenVBand="0" w:oddHBand="0" w:evenHBand="0" w:firstRowFirstColumn="0" w:firstRowLastColumn="0" w:lastRowFirstColumn="0" w:lastRowLastColumn="0"/>
              <w:rPr>
                <w:rFonts w:eastAsia="PMingLiU"/>
                <w:color w:val="000000" w:themeColor="text1"/>
                <w:sz w:val="24"/>
                <w:szCs w:val="24"/>
              </w:rPr>
            </w:pPr>
            <w:r w:rsidRPr="00726305">
              <w:rPr>
                <w:rFonts w:eastAsia="PMingLiU"/>
                <w:color w:val="000000" w:themeColor="text1"/>
                <w:sz w:val="24"/>
                <w:szCs w:val="24"/>
              </w:rPr>
              <w:t>SAMM Name</w:t>
            </w:r>
          </w:p>
        </w:tc>
        <w:tc>
          <w:tcPr>
            <w:tcW w:w="1188" w:type="dxa"/>
            <w:tcBorders>
              <w:left w:val="single" w:sz="4" w:space="0" w:color="000000" w:themeColor="text1"/>
              <w:right w:val="single" w:sz="4" w:space="0" w:color="000000" w:themeColor="text1"/>
            </w:tcBorders>
            <w:shd w:val="clear" w:color="auto" w:fill="auto"/>
          </w:tcPr>
          <w:p w14:paraId="69C2FB76"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100000000000" w:firstRow="1" w:lastRow="0" w:firstColumn="0" w:lastColumn="0" w:oddVBand="0" w:evenVBand="0" w:oddHBand="0" w:evenHBand="0" w:firstRowFirstColumn="0" w:firstRowLastColumn="0" w:lastRowFirstColumn="0" w:lastRowLastColumn="0"/>
              <w:rPr>
                <w:rFonts w:eastAsia="PMingLiU"/>
                <w:color w:val="000000" w:themeColor="text1"/>
                <w:sz w:val="24"/>
                <w:szCs w:val="24"/>
              </w:rPr>
            </w:pPr>
            <w:r w:rsidRPr="00726305">
              <w:rPr>
                <w:rFonts w:eastAsia="PMingLiU"/>
                <w:color w:val="000000" w:themeColor="text1"/>
                <w:sz w:val="24"/>
                <w:szCs w:val="24"/>
              </w:rPr>
              <w:t>State Plan Data</w:t>
            </w:r>
          </w:p>
        </w:tc>
        <w:tc>
          <w:tcPr>
            <w:tcW w:w="1292" w:type="dxa"/>
            <w:tcBorders>
              <w:left w:val="single" w:sz="4" w:space="0" w:color="000000" w:themeColor="text1"/>
              <w:right w:val="single" w:sz="4" w:space="0" w:color="000000" w:themeColor="text1"/>
            </w:tcBorders>
            <w:shd w:val="clear" w:color="auto" w:fill="auto"/>
          </w:tcPr>
          <w:p w14:paraId="7835DCCB"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100000000000" w:firstRow="1" w:lastRow="0" w:firstColumn="0" w:lastColumn="0" w:oddVBand="0" w:evenVBand="0" w:oddHBand="0" w:evenHBand="0" w:firstRowFirstColumn="0" w:firstRowLastColumn="0" w:lastRowFirstColumn="0" w:lastRowLastColumn="0"/>
              <w:rPr>
                <w:rFonts w:eastAsia="PMingLiU"/>
                <w:color w:val="000000" w:themeColor="text1"/>
                <w:sz w:val="24"/>
                <w:szCs w:val="24"/>
              </w:rPr>
            </w:pPr>
            <w:r w:rsidRPr="00726305">
              <w:rPr>
                <w:rFonts w:eastAsia="PMingLiU"/>
                <w:color w:val="000000" w:themeColor="text1"/>
                <w:sz w:val="24"/>
                <w:szCs w:val="24"/>
              </w:rPr>
              <w:t>Further Review Level</w:t>
            </w:r>
          </w:p>
        </w:tc>
        <w:tc>
          <w:tcPr>
            <w:tcW w:w="4379" w:type="dxa"/>
            <w:tcBorders>
              <w:left w:val="single" w:sz="4" w:space="0" w:color="000000" w:themeColor="text1"/>
            </w:tcBorders>
            <w:shd w:val="clear" w:color="auto" w:fill="auto"/>
          </w:tcPr>
          <w:p w14:paraId="45644C69"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100000000000" w:firstRow="1" w:lastRow="0" w:firstColumn="0" w:lastColumn="0" w:oddVBand="0" w:evenVBand="0" w:oddHBand="0" w:evenHBand="0" w:firstRowFirstColumn="0" w:firstRowLastColumn="0" w:lastRowFirstColumn="0" w:lastRowLastColumn="0"/>
              <w:rPr>
                <w:rFonts w:eastAsia="PMingLiU"/>
                <w:color w:val="000000" w:themeColor="text1"/>
                <w:sz w:val="24"/>
                <w:szCs w:val="24"/>
              </w:rPr>
            </w:pPr>
            <w:r w:rsidRPr="00726305">
              <w:rPr>
                <w:rFonts w:eastAsia="PMingLiU"/>
                <w:color w:val="000000" w:themeColor="text1"/>
                <w:sz w:val="24"/>
                <w:szCs w:val="24"/>
              </w:rPr>
              <w:t>Notes</w:t>
            </w:r>
          </w:p>
        </w:tc>
      </w:tr>
      <w:tr w:rsidR="007008EF" w:rsidRPr="00726305" w14:paraId="3DC82B48"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6D802E5F"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t>1a</w:t>
            </w:r>
          </w:p>
        </w:tc>
        <w:tc>
          <w:tcPr>
            <w:tcW w:w="2457" w:type="dxa"/>
          </w:tcPr>
          <w:p w14:paraId="697FF602"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Average number of workdays to initiate complaint inspections (state formula)</w:t>
            </w:r>
          </w:p>
        </w:tc>
        <w:tc>
          <w:tcPr>
            <w:tcW w:w="1188" w:type="dxa"/>
          </w:tcPr>
          <w:p w14:paraId="6D0DA289"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3.84</w:t>
            </w:r>
          </w:p>
        </w:tc>
        <w:tc>
          <w:tcPr>
            <w:tcW w:w="1292" w:type="dxa"/>
          </w:tcPr>
          <w:p w14:paraId="3F214C9E"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5</w:t>
            </w:r>
          </w:p>
        </w:tc>
        <w:tc>
          <w:tcPr>
            <w:tcW w:w="4379" w:type="dxa"/>
          </w:tcPr>
          <w:p w14:paraId="7B852422"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The further review level is negotiated by OSHA and the State Plan.</w:t>
            </w:r>
          </w:p>
        </w:tc>
      </w:tr>
      <w:tr w:rsidR="007008EF" w:rsidRPr="00726305" w14:paraId="0AC4854E"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4331379B"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t>1b</w:t>
            </w:r>
          </w:p>
        </w:tc>
        <w:tc>
          <w:tcPr>
            <w:tcW w:w="2457" w:type="dxa"/>
          </w:tcPr>
          <w:p w14:paraId="522F15F7"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Average number of workdays to initiate complaint inspections (federal formula)</w:t>
            </w:r>
          </w:p>
        </w:tc>
        <w:tc>
          <w:tcPr>
            <w:tcW w:w="1188" w:type="dxa"/>
          </w:tcPr>
          <w:p w14:paraId="736A8AB4"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1.97</w:t>
            </w:r>
          </w:p>
        </w:tc>
        <w:tc>
          <w:tcPr>
            <w:tcW w:w="1292" w:type="dxa"/>
          </w:tcPr>
          <w:p w14:paraId="595823C2"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N/A</w:t>
            </w:r>
          </w:p>
        </w:tc>
        <w:tc>
          <w:tcPr>
            <w:tcW w:w="4379" w:type="dxa"/>
          </w:tcPr>
          <w:p w14:paraId="2560B9CC"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This measure is for informational purposes only and is not a mandated measure.</w:t>
            </w:r>
          </w:p>
        </w:tc>
      </w:tr>
      <w:tr w:rsidR="007008EF" w:rsidRPr="00726305" w14:paraId="5527F6B9"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303AABAC"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t>2a</w:t>
            </w:r>
          </w:p>
        </w:tc>
        <w:tc>
          <w:tcPr>
            <w:tcW w:w="2457" w:type="dxa"/>
          </w:tcPr>
          <w:p w14:paraId="55D8B103"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Average number of workdays to initiate complaint investigations (state formula)</w:t>
            </w:r>
          </w:p>
        </w:tc>
        <w:tc>
          <w:tcPr>
            <w:tcW w:w="1188" w:type="dxa"/>
          </w:tcPr>
          <w:p w14:paraId="750B9D86"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1.33</w:t>
            </w:r>
          </w:p>
        </w:tc>
        <w:tc>
          <w:tcPr>
            <w:tcW w:w="1292" w:type="dxa"/>
          </w:tcPr>
          <w:p w14:paraId="59A70AED"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1</w:t>
            </w:r>
          </w:p>
        </w:tc>
        <w:tc>
          <w:tcPr>
            <w:tcW w:w="4379" w:type="dxa"/>
          </w:tcPr>
          <w:p w14:paraId="785AF9A4"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The further review level is negotiated by OSHA and the State Plan.</w:t>
            </w:r>
          </w:p>
        </w:tc>
      </w:tr>
      <w:tr w:rsidR="007008EF" w:rsidRPr="00726305" w14:paraId="2CA2A4C6"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7930F1A4"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t>2b</w:t>
            </w:r>
          </w:p>
        </w:tc>
        <w:tc>
          <w:tcPr>
            <w:tcW w:w="2457" w:type="dxa"/>
          </w:tcPr>
          <w:p w14:paraId="65B329FF"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Average number of workdays to initiate complaint investigations (federal formula)</w:t>
            </w:r>
          </w:p>
        </w:tc>
        <w:tc>
          <w:tcPr>
            <w:tcW w:w="1188" w:type="dxa"/>
          </w:tcPr>
          <w:p w14:paraId="255EFA93"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.41</w:t>
            </w:r>
          </w:p>
        </w:tc>
        <w:tc>
          <w:tcPr>
            <w:tcW w:w="1292" w:type="dxa"/>
          </w:tcPr>
          <w:p w14:paraId="47BF9233"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N/A</w:t>
            </w:r>
          </w:p>
        </w:tc>
        <w:tc>
          <w:tcPr>
            <w:tcW w:w="4379" w:type="dxa"/>
          </w:tcPr>
          <w:p w14:paraId="1B587C3B"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This measure is for informational purposes only and is not a mandated measure.</w:t>
            </w:r>
          </w:p>
        </w:tc>
      </w:tr>
      <w:tr w:rsidR="007008EF" w:rsidRPr="00726305" w14:paraId="2DFB51CC"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76980263"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t>3</w:t>
            </w:r>
          </w:p>
        </w:tc>
        <w:tc>
          <w:tcPr>
            <w:tcW w:w="2457" w:type="dxa"/>
          </w:tcPr>
          <w:p w14:paraId="40A09497"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Percent of complaints and referrals responded to within one workday (imminent danger)</w:t>
            </w:r>
          </w:p>
        </w:tc>
        <w:tc>
          <w:tcPr>
            <w:tcW w:w="1188" w:type="dxa"/>
          </w:tcPr>
          <w:p w14:paraId="6B712BCF"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Times New Roman"/>
                <w:sz w:val="24"/>
                <w:szCs w:val="24"/>
              </w:rPr>
              <w:t>100</w:t>
            </w:r>
            <w:r w:rsidRPr="00726305">
              <w:rPr>
                <w:rFonts w:eastAsia="Times New Roman"/>
                <w:sz w:val="24"/>
                <w:szCs w:val="24"/>
              </w:rPr>
              <w:t>%</w:t>
            </w:r>
          </w:p>
        </w:tc>
        <w:tc>
          <w:tcPr>
            <w:tcW w:w="1292" w:type="dxa"/>
          </w:tcPr>
          <w:p w14:paraId="6FAAA4EC"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PMingLiU"/>
                <w:sz w:val="24"/>
                <w:szCs w:val="24"/>
              </w:rPr>
              <w:t>100%</w:t>
            </w:r>
          </w:p>
        </w:tc>
        <w:tc>
          <w:tcPr>
            <w:tcW w:w="4379" w:type="dxa"/>
          </w:tcPr>
          <w:p w14:paraId="0085F457"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The further review level is fixed for all State Plans.</w:t>
            </w:r>
          </w:p>
        </w:tc>
      </w:tr>
      <w:tr w:rsidR="007008EF" w:rsidRPr="00726305" w14:paraId="3034D757"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1D7DCEB0"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t>4</w:t>
            </w:r>
          </w:p>
        </w:tc>
        <w:tc>
          <w:tcPr>
            <w:tcW w:w="2457" w:type="dxa"/>
          </w:tcPr>
          <w:p w14:paraId="7E6EF12A"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Number of denials where entry not obtained</w:t>
            </w:r>
          </w:p>
        </w:tc>
        <w:tc>
          <w:tcPr>
            <w:tcW w:w="1188" w:type="dxa"/>
          </w:tcPr>
          <w:p w14:paraId="0126DBCC"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0</w:t>
            </w:r>
          </w:p>
        </w:tc>
        <w:tc>
          <w:tcPr>
            <w:tcW w:w="1292" w:type="dxa"/>
          </w:tcPr>
          <w:p w14:paraId="4ACAE2D2"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0</w:t>
            </w:r>
          </w:p>
        </w:tc>
        <w:tc>
          <w:tcPr>
            <w:tcW w:w="4379" w:type="dxa"/>
          </w:tcPr>
          <w:p w14:paraId="646C7797"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The further review level is fixed for all State Plans.</w:t>
            </w:r>
          </w:p>
        </w:tc>
      </w:tr>
      <w:tr w:rsidR="007008EF" w:rsidRPr="00726305" w14:paraId="3D1CCA68" w14:textId="77777777" w:rsidTr="00237E54">
        <w:trPr>
          <w:trHeight w:val="854"/>
        </w:trPr>
        <w:tc>
          <w:tcPr>
            <w:cnfStyle w:val="001000000000" w:firstRow="0" w:lastRow="0" w:firstColumn="1" w:lastColumn="0" w:oddVBand="0" w:evenVBand="0" w:oddHBand="0" w:evenHBand="0" w:firstRowFirstColumn="0" w:firstRowLastColumn="0" w:lastRowFirstColumn="0" w:lastRowLastColumn="0"/>
            <w:tcW w:w="1034" w:type="dxa"/>
          </w:tcPr>
          <w:p w14:paraId="7635E544"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t>5a</w:t>
            </w:r>
          </w:p>
        </w:tc>
        <w:tc>
          <w:tcPr>
            <w:tcW w:w="2457" w:type="dxa"/>
          </w:tcPr>
          <w:p w14:paraId="0CA9588B"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Average number of violations per inspection with violations by violation type (SWRU)</w:t>
            </w:r>
          </w:p>
        </w:tc>
        <w:tc>
          <w:tcPr>
            <w:tcW w:w="1188" w:type="dxa"/>
          </w:tcPr>
          <w:p w14:paraId="57B68344"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1.97</w:t>
            </w:r>
          </w:p>
        </w:tc>
        <w:tc>
          <w:tcPr>
            <w:tcW w:w="1292" w:type="dxa"/>
          </w:tcPr>
          <w:p w14:paraId="0FD6BF71" w14:textId="77777777" w:rsidR="007008EF" w:rsidRPr="00726305" w:rsidRDefault="007008EF" w:rsidP="00237E54">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+/- 20% of</w:t>
            </w:r>
          </w:p>
          <w:p w14:paraId="3C7B0F91" w14:textId="77777777" w:rsidR="007008EF" w:rsidRPr="00726305" w:rsidRDefault="007008EF" w:rsidP="00237E54">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1.78</w:t>
            </w:r>
          </w:p>
          <w:p w14:paraId="58110C62"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p>
        </w:tc>
        <w:tc>
          <w:tcPr>
            <w:tcW w:w="4379" w:type="dxa"/>
          </w:tcPr>
          <w:p w14:paraId="2114FC39"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PMingLiU"/>
                <w:sz w:val="24"/>
                <w:szCs w:val="24"/>
              </w:rPr>
              <w:t xml:space="preserve">The further review level is based on a three-year national average.  The range of acceptable data not requiring further review is from 1.42 to 2.14 for SWRU. </w:t>
            </w:r>
          </w:p>
        </w:tc>
      </w:tr>
      <w:tr w:rsidR="007008EF" w:rsidRPr="00726305" w14:paraId="3F632AE7"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148DDE5C"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t>5b</w:t>
            </w:r>
          </w:p>
        </w:tc>
        <w:tc>
          <w:tcPr>
            <w:tcW w:w="2457" w:type="dxa"/>
          </w:tcPr>
          <w:p w14:paraId="21983C73"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Average number of violations per inspection with violations by violation type (other)</w:t>
            </w:r>
          </w:p>
        </w:tc>
        <w:tc>
          <w:tcPr>
            <w:tcW w:w="1188" w:type="dxa"/>
          </w:tcPr>
          <w:p w14:paraId="6853D720"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1.63</w:t>
            </w:r>
          </w:p>
        </w:tc>
        <w:tc>
          <w:tcPr>
            <w:tcW w:w="1292" w:type="dxa"/>
          </w:tcPr>
          <w:p w14:paraId="7370CE2C" w14:textId="77777777" w:rsidR="007008EF" w:rsidRPr="00726305" w:rsidRDefault="007008EF" w:rsidP="00237E54">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+/- 20% of</w:t>
            </w:r>
          </w:p>
          <w:p w14:paraId="49A26F3C"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0.91</w:t>
            </w:r>
          </w:p>
        </w:tc>
        <w:tc>
          <w:tcPr>
            <w:tcW w:w="4379" w:type="dxa"/>
          </w:tcPr>
          <w:p w14:paraId="7792375F"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PMingLiU"/>
                <w:sz w:val="24"/>
                <w:szCs w:val="24"/>
              </w:rPr>
              <w:t>The further review level is based on a three-year national average.  The range of acceptable data not requiring further review is from 0.73 to 1.09 for OTS.</w:t>
            </w:r>
          </w:p>
        </w:tc>
      </w:tr>
      <w:tr w:rsidR="007008EF" w:rsidRPr="00726305" w14:paraId="324CB691"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5A71AF44"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t>6</w:t>
            </w:r>
          </w:p>
        </w:tc>
        <w:tc>
          <w:tcPr>
            <w:tcW w:w="2457" w:type="dxa"/>
          </w:tcPr>
          <w:p w14:paraId="565DAB41"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 xml:space="preserve">Percent of total inspections in state </w:t>
            </w:r>
            <w:r w:rsidRPr="00726305">
              <w:rPr>
                <w:rFonts w:eastAsia="Times New Roman"/>
                <w:sz w:val="24"/>
                <w:szCs w:val="24"/>
              </w:rPr>
              <w:lastRenderedPageBreak/>
              <w:t>and local government workplaces</w:t>
            </w:r>
          </w:p>
        </w:tc>
        <w:tc>
          <w:tcPr>
            <w:tcW w:w="1188" w:type="dxa"/>
          </w:tcPr>
          <w:p w14:paraId="627FB780"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Times New Roman"/>
                <w:sz w:val="24"/>
                <w:szCs w:val="24"/>
              </w:rPr>
              <w:lastRenderedPageBreak/>
              <w:t>35.59</w:t>
            </w:r>
            <w:r w:rsidRPr="00726305">
              <w:rPr>
                <w:rFonts w:eastAsia="Times New Roman"/>
                <w:sz w:val="24"/>
                <w:szCs w:val="24"/>
              </w:rPr>
              <w:t>%</w:t>
            </w:r>
          </w:p>
        </w:tc>
        <w:tc>
          <w:tcPr>
            <w:tcW w:w="1292" w:type="dxa"/>
          </w:tcPr>
          <w:p w14:paraId="58AF9000" w14:textId="77777777" w:rsidR="007008EF" w:rsidRPr="00726305" w:rsidRDefault="007008EF" w:rsidP="00237E54">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+/- 5% of</w:t>
            </w:r>
          </w:p>
          <w:p w14:paraId="62343C6B"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21.90%</w:t>
            </w:r>
          </w:p>
        </w:tc>
        <w:tc>
          <w:tcPr>
            <w:tcW w:w="4379" w:type="dxa"/>
          </w:tcPr>
          <w:p w14:paraId="08FECEB5"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PMingLiU"/>
                <w:sz w:val="24"/>
                <w:szCs w:val="24"/>
              </w:rPr>
              <w:t xml:space="preserve">The further review level is based on a number negotiated by OSHA and the State </w:t>
            </w:r>
            <w:r w:rsidRPr="00726305">
              <w:rPr>
                <w:rFonts w:eastAsia="PMingLiU"/>
                <w:sz w:val="24"/>
                <w:szCs w:val="24"/>
              </w:rPr>
              <w:lastRenderedPageBreak/>
              <w:t xml:space="preserve">Plan through the grant application.  The range of acceptable data not requiring further review is from </w:t>
            </w:r>
            <w:r>
              <w:rPr>
                <w:rFonts w:eastAsia="PMingLiU"/>
                <w:sz w:val="24"/>
                <w:szCs w:val="24"/>
              </w:rPr>
              <w:t>20.81</w:t>
            </w:r>
            <w:r w:rsidRPr="00726305">
              <w:rPr>
                <w:rFonts w:eastAsia="PMingLiU"/>
                <w:sz w:val="24"/>
                <w:szCs w:val="24"/>
              </w:rPr>
              <w:t>% to</w:t>
            </w:r>
            <w:r>
              <w:rPr>
                <w:rFonts w:eastAsia="PMingLiU"/>
                <w:sz w:val="24"/>
                <w:szCs w:val="24"/>
              </w:rPr>
              <w:t xml:space="preserve"> 23</w:t>
            </w:r>
            <w:r w:rsidRPr="00726305">
              <w:rPr>
                <w:rFonts w:eastAsia="PMingLiU"/>
                <w:sz w:val="24"/>
                <w:szCs w:val="24"/>
              </w:rPr>
              <w:t>%.</w:t>
            </w:r>
          </w:p>
        </w:tc>
      </w:tr>
      <w:tr w:rsidR="007008EF" w:rsidRPr="00726305" w14:paraId="63D9808E"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4404B716"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lastRenderedPageBreak/>
              <w:t>7a</w:t>
            </w:r>
          </w:p>
        </w:tc>
        <w:tc>
          <w:tcPr>
            <w:tcW w:w="2457" w:type="dxa"/>
          </w:tcPr>
          <w:p w14:paraId="03F09BBD"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Planned v. actual inspections (safety)</w:t>
            </w:r>
          </w:p>
        </w:tc>
        <w:tc>
          <w:tcPr>
            <w:tcW w:w="1188" w:type="dxa"/>
          </w:tcPr>
          <w:p w14:paraId="409365D8"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458</w:t>
            </w:r>
          </w:p>
        </w:tc>
        <w:tc>
          <w:tcPr>
            <w:tcW w:w="1292" w:type="dxa"/>
          </w:tcPr>
          <w:p w14:paraId="71B6F48B" w14:textId="77777777" w:rsidR="007008EF" w:rsidRPr="00726305" w:rsidRDefault="007008EF" w:rsidP="00237E54">
            <w:pPr>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 xml:space="preserve">+/- 5% of </w:t>
            </w:r>
          </w:p>
          <w:p w14:paraId="12D079FA"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976</w:t>
            </w:r>
          </w:p>
        </w:tc>
        <w:tc>
          <w:tcPr>
            <w:tcW w:w="4379" w:type="dxa"/>
          </w:tcPr>
          <w:p w14:paraId="62E41A80"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 xml:space="preserve">The further review level is based on a number negotiated by OSHA and the State Plan through the grant application.  The range of acceptable data not requiring further review is from </w:t>
            </w:r>
            <w:r>
              <w:rPr>
                <w:rFonts w:eastAsia="Times New Roman"/>
                <w:sz w:val="24"/>
                <w:szCs w:val="24"/>
              </w:rPr>
              <w:t>927.0</w:t>
            </w:r>
            <w:r w:rsidRPr="00726305">
              <w:rPr>
                <w:rFonts w:eastAsia="Times New Roman"/>
                <w:sz w:val="24"/>
                <w:szCs w:val="24"/>
              </w:rPr>
              <w:t xml:space="preserve"> to </w:t>
            </w:r>
            <w:r>
              <w:rPr>
                <w:rFonts w:eastAsia="Times New Roman"/>
                <w:sz w:val="24"/>
                <w:szCs w:val="24"/>
              </w:rPr>
              <w:t>1,024.80</w:t>
            </w:r>
            <w:r w:rsidRPr="00726305">
              <w:rPr>
                <w:rFonts w:eastAsia="Times New Roman"/>
                <w:sz w:val="24"/>
                <w:szCs w:val="24"/>
              </w:rPr>
              <w:t xml:space="preserve"> for safety.</w:t>
            </w:r>
          </w:p>
        </w:tc>
      </w:tr>
      <w:tr w:rsidR="007008EF" w:rsidRPr="00726305" w14:paraId="181D202A"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2A25C28B"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t>7b</w:t>
            </w:r>
          </w:p>
        </w:tc>
        <w:tc>
          <w:tcPr>
            <w:tcW w:w="2457" w:type="dxa"/>
          </w:tcPr>
          <w:p w14:paraId="05A52B1D"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Planned v. actual inspections (health)</w:t>
            </w:r>
          </w:p>
        </w:tc>
        <w:tc>
          <w:tcPr>
            <w:tcW w:w="1188" w:type="dxa"/>
          </w:tcPr>
          <w:p w14:paraId="2C739821"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182</w:t>
            </w:r>
          </w:p>
        </w:tc>
        <w:tc>
          <w:tcPr>
            <w:tcW w:w="1292" w:type="dxa"/>
          </w:tcPr>
          <w:p w14:paraId="69A00459" w14:textId="77777777" w:rsidR="007008EF" w:rsidRPr="00726305" w:rsidRDefault="007008EF" w:rsidP="00237E54">
            <w:pPr>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 xml:space="preserve">+/- 5% of </w:t>
            </w:r>
          </w:p>
          <w:p w14:paraId="3AD3CCC8"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284</w:t>
            </w:r>
          </w:p>
        </w:tc>
        <w:tc>
          <w:tcPr>
            <w:tcW w:w="4379" w:type="dxa"/>
          </w:tcPr>
          <w:p w14:paraId="6A63F78F"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 xml:space="preserve">The further review level is based on a number negotiated by OSHA and the State Plan through the grant application.  The range of acceptable data not requiring further review is from </w:t>
            </w:r>
            <w:r>
              <w:rPr>
                <w:rFonts w:eastAsia="Times New Roman"/>
                <w:sz w:val="24"/>
                <w:szCs w:val="24"/>
              </w:rPr>
              <w:t xml:space="preserve">269.80 </w:t>
            </w:r>
            <w:r w:rsidRPr="00726305">
              <w:rPr>
                <w:rFonts w:eastAsia="Times New Roman"/>
                <w:sz w:val="24"/>
                <w:szCs w:val="24"/>
              </w:rPr>
              <w:t xml:space="preserve">to </w:t>
            </w:r>
            <w:r>
              <w:rPr>
                <w:rFonts w:eastAsia="Times New Roman"/>
                <w:sz w:val="24"/>
                <w:szCs w:val="24"/>
              </w:rPr>
              <w:t>298.20</w:t>
            </w:r>
            <w:r w:rsidRPr="00726305">
              <w:rPr>
                <w:rFonts w:eastAsia="Times New Roman"/>
                <w:sz w:val="24"/>
                <w:szCs w:val="24"/>
              </w:rPr>
              <w:t xml:space="preserve"> for health.</w:t>
            </w:r>
          </w:p>
        </w:tc>
      </w:tr>
      <w:tr w:rsidR="007008EF" w:rsidRPr="00726305" w14:paraId="4F1DD636"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30679E5C"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t>8</w:t>
            </w:r>
          </w:p>
        </w:tc>
        <w:tc>
          <w:tcPr>
            <w:tcW w:w="2457" w:type="dxa"/>
          </w:tcPr>
          <w:p w14:paraId="1233049E"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Average current serious penalty in private sector - total (1 to greater than 250 workers)</w:t>
            </w:r>
          </w:p>
        </w:tc>
        <w:tc>
          <w:tcPr>
            <w:tcW w:w="1188" w:type="dxa"/>
          </w:tcPr>
          <w:p w14:paraId="4A44E908"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$1,865.67</w:t>
            </w:r>
          </w:p>
        </w:tc>
        <w:tc>
          <w:tcPr>
            <w:tcW w:w="1292" w:type="dxa"/>
          </w:tcPr>
          <w:p w14:paraId="50ACA442" w14:textId="77777777" w:rsidR="007008EF" w:rsidRPr="00726305" w:rsidRDefault="007008EF" w:rsidP="00237E54">
            <w:pPr>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 xml:space="preserve">+/- 25% of </w:t>
            </w:r>
          </w:p>
          <w:p w14:paraId="0A265557" w14:textId="77777777" w:rsidR="007008EF" w:rsidRPr="00726305" w:rsidRDefault="007008EF" w:rsidP="00237E54">
            <w:pPr>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PMingLiU"/>
                <w:sz w:val="24"/>
                <w:szCs w:val="24"/>
              </w:rPr>
              <w:t>$3,100.37</w:t>
            </w:r>
          </w:p>
          <w:p w14:paraId="7BA4AA84"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p>
        </w:tc>
        <w:tc>
          <w:tcPr>
            <w:tcW w:w="4379" w:type="dxa"/>
          </w:tcPr>
          <w:p w14:paraId="772E87D4" w14:textId="77777777" w:rsidR="007008EF" w:rsidRPr="00726305" w:rsidRDefault="007008EF" w:rsidP="00237E54">
            <w:pPr>
              <w:adjustRightInd w:val="0"/>
              <w:ind w:right="1331"/>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The further review level is based on a three-year national average.  The range of acceptable data not requiring further review is from $2,325.28 to $3,875.46.</w:t>
            </w:r>
          </w:p>
        </w:tc>
      </w:tr>
      <w:tr w:rsidR="007008EF" w:rsidRPr="00726305" w14:paraId="64C30BD9"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46AFBBBF"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p>
        </w:tc>
        <w:tc>
          <w:tcPr>
            <w:tcW w:w="2457" w:type="dxa"/>
          </w:tcPr>
          <w:p w14:paraId="5EC257F7" w14:textId="77777777" w:rsidR="007008EF" w:rsidRPr="00726305" w:rsidRDefault="007008EF" w:rsidP="00237E54">
            <w:pPr>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b/>
                <w:sz w:val="24"/>
                <w:szCs w:val="24"/>
              </w:rPr>
              <w:t>a</w:t>
            </w:r>
            <w:r w:rsidRPr="00726305">
              <w:rPr>
                <w:rFonts w:eastAsia="Times New Roman"/>
                <w:sz w:val="24"/>
                <w:szCs w:val="24"/>
              </w:rPr>
              <w:t>.  Average current serious penalty in private sector</w:t>
            </w:r>
          </w:p>
          <w:p w14:paraId="60B586CE"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 xml:space="preserve"> (1-25 workers)</w:t>
            </w:r>
          </w:p>
        </w:tc>
        <w:tc>
          <w:tcPr>
            <w:tcW w:w="1188" w:type="dxa"/>
          </w:tcPr>
          <w:p w14:paraId="2F017224"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PMingLiU"/>
                <w:sz w:val="24"/>
                <w:szCs w:val="24"/>
              </w:rPr>
              <w:t>$</w:t>
            </w:r>
            <w:r>
              <w:rPr>
                <w:rFonts w:eastAsia="PMingLiU"/>
                <w:sz w:val="24"/>
                <w:szCs w:val="24"/>
              </w:rPr>
              <w:t>1,375</w:t>
            </w:r>
          </w:p>
        </w:tc>
        <w:tc>
          <w:tcPr>
            <w:tcW w:w="1292" w:type="dxa"/>
          </w:tcPr>
          <w:p w14:paraId="658498BB" w14:textId="77777777" w:rsidR="007008EF" w:rsidRPr="00726305" w:rsidRDefault="007008EF" w:rsidP="00237E54">
            <w:pPr>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 xml:space="preserve">+/- 25% of </w:t>
            </w:r>
          </w:p>
          <w:p w14:paraId="2AE42CFB" w14:textId="77777777" w:rsidR="007008EF" w:rsidRPr="00726305" w:rsidRDefault="007008EF" w:rsidP="00237E54">
            <w:pPr>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$2,030.66</w:t>
            </w:r>
          </w:p>
          <w:p w14:paraId="0E9E5401"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p>
        </w:tc>
        <w:tc>
          <w:tcPr>
            <w:tcW w:w="4379" w:type="dxa"/>
          </w:tcPr>
          <w:p w14:paraId="6B097464"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The further review level is based on a three-year national average.  The range of acceptable data not requiring further review is from $1,523.00 to $2,538.33.</w:t>
            </w:r>
          </w:p>
        </w:tc>
      </w:tr>
      <w:tr w:rsidR="007008EF" w:rsidRPr="00726305" w14:paraId="3FF269AB"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29AA76D9"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p>
        </w:tc>
        <w:tc>
          <w:tcPr>
            <w:tcW w:w="2457" w:type="dxa"/>
          </w:tcPr>
          <w:p w14:paraId="0B9E35B5" w14:textId="77777777" w:rsidR="007008EF" w:rsidRPr="00726305" w:rsidRDefault="007008EF" w:rsidP="00237E54">
            <w:pPr>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b/>
                <w:sz w:val="24"/>
                <w:szCs w:val="24"/>
              </w:rPr>
              <w:t>b</w:t>
            </w:r>
            <w:r w:rsidRPr="00726305">
              <w:rPr>
                <w:rFonts w:eastAsia="Times New Roman"/>
                <w:sz w:val="24"/>
                <w:szCs w:val="24"/>
              </w:rPr>
              <w:t xml:space="preserve">. Average current serious penalty in private sector </w:t>
            </w:r>
          </w:p>
          <w:p w14:paraId="4F7F102F"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(26-100 workers</w:t>
            </w:r>
            <w:r w:rsidRPr="00726305">
              <w:rPr>
                <w:rFonts w:eastAsia="Times New Roman"/>
                <w:b/>
                <w:sz w:val="24"/>
                <w:szCs w:val="24"/>
              </w:rPr>
              <w:t>)</w:t>
            </w:r>
          </w:p>
        </w:tc>
        <w:tc>
          <w:tcPr>
            <w:tcW w:w="1188" w:type="dxa"/>
          </w:tcPr>
          <w:p w14:paraId="589CB416"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PMingLiU"/>
                <w:sz w:val="24"/>
                <w:szCs w:val="24"/>
              </w:rPr>
              <w:t>$</w:t>
            </w:r>
            <w:r>
              <w:rPr>
                <w:rFonts w:eastAsia="PMingLiU"/>
                <w:sz w:val="24"/>
                <w:szCs w:val="24"/>
              </w:rPr>
              <w:t>2,245.84</w:t>
            </w:r>
          </w:p>
        </w:tc>
        <w:tc>
          <w:tcPr>
            <w:tcW w:w="1292" w:type="dxa"/>
          </w:tcPr>
          <w:p w14:paraId="0EB5A81B" w14:textId="77777777" w:rsidR="007008EF" w:rsidRPr="00726305" w:rsidRDefault="007008EF" w:rsidP="00237E54">
            <w:pPr>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 xml:space="preserve">+/- 25% of </w:t>
            </w:r>
          </w:p>
          <w:p w14:paraId="69FECDCD" w14:textId="77777777" w:rsidR="007008EF" w:rsidRPr="00726305" w:rsidRDefault="007008EF" w:rsidP="00237E54">
            <w:pPr>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$3,632.26</w:t>
            </w:r>
          </w:p>
          <w:p w14:paraId="6F2A21F0"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p>
        </w:tc>
        <w:tc>
          <w:tcPr>
            <w:tcW w:w="4379" w:type="dxa"/>
          </w:tcPr>
          <w:p w14:paraId="3E64E6AE"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The further review level is based on a three-year national average.  The range of acceptable data not requiring further review is from $2,724.20 to $4,540.33.</w:t>
            </w:r>
          </w:p>
        </w:tc>
      </w:tr>
      <w:tr w:rsidR="007008EF" w:rsidRPr="00726305" w14:paraId="1822D02B"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51CC9166"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p>
        </w:tc>
        <w:tc>
          <w:tcPr>
            <w:tcW w:w="2457" w:type="dxa"/>
          </w:tcPr>
          <w:p w14:paraId="2FF2CC73" w14:textId="77777777" w:rsidR="007008EF" w:rsidRPr="00726305" w:rsidRDefault="007008EF" w:rsidP="00237E54">
            <w:pPr>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b/>
                <w:sz w:val="24"/>
                <w:szCs w:val="24"/>
              </w:rPr>
              <w:t>c</w:t>
            </w:r>
            <w:r w:rsidRPr="00726305">
              <w:rPr>
                <w:rFonts w:eastAsia="Times New Roman"/>
                <w:sz w:val="24"/>
                <w:szCs w:val="24"/>
              </w:rPr>
              <w:t>. Average current serious penalty in private sector</w:t>
            </w:r>
          </w:p>
          <w:p w14:paraId="109A1BD1"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(101-250 workers)</w:t>
            </w:r>
          </w:p>
        </w:tc>
        <w:tc>
          <w:tcPr>
            <w:tcW w:w="1188" w:type="dxa"/>
          </w:tcPr>
          <w:p w14:paraId="0329D1B5"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PMingLiU"/>
                <w:sz w:val="24"/>
                <w:szCs w:val="24"/>
              </w:rPr>
              <w:t>$</w:t>
            </w:r>
            <w:r>
              <w:rPr>
                <w:rFonts w:eastAsia="PMingLiU"/>
                <w:sz w:val="24"/>
                <w:szCs w:val="24"/>
              </w:rPr>
              <w:t>2,064.54</w:t>
            </w:r>
          </w:p>
        </w:tc>
        <w:tc>
          <w:tcPr>
            <w:tcW w:w="1292" w:type="dxa"/>
          </w:tcPr>
          <w:p w14:paraId="765EC9BE" w14:textId="77777777" w:rsidR="007008EF" w:rsidRPr="00726305" w:rsidRDefault="007008EF" w:rsidP="00237E54">
            <w:pPr>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 xml:space="preserve">+/- 25% of </w:t>
            </w:r>
          </w:p>
          <w:p w14:paraId="2D6E78AF" w14:textId="77777777" w:rsidR="007008EF" w:rsidRPr="00726305" w:rsidRDefault="007008EF" w:rsidP="00237E54">
            <w:pPr>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$5,320.16</w:t>
            </w:r>
          </w:p>
          <w:p w14:paraId="0218A952"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p>
        </w:tc>
        <w:tc>
          <w:tcPr>
            <w:tcW w:w="4379" w:type="dxa"/>
          </w:tcPr>
          <w:p w14:paraId="072456CE"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The further review level is based on a three-year national average.  The range of acceptable data not requiring further review is from $3,990.12 to $6,650.20.</w:t>
            </w:r>
          </w:p>
        </w:tc>
      </w:tr>
      <w:tr w:rsidR="007008EF" w:rsidRPr="00726305" w14:paraId="3EF2CAA7"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0A98B5FD"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p>
        </w:tc>
        <w:tc>
          <w:tcPr>
            <w:tcW w:w="2457" w:type="dxa"/>
          </w:tcPr>
          <w:p w14:paraId="1F8A743B" w14:textId="77777777" w:rsidR="007008EF" w:rsidRPr="00726305" w:rsidRDefault="007008EF" w:rsidP="00237E54">
            <w:pPr>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b/>
                <w:sz w:val="24"/>
                <w:szCs w:val="24"/>
              </w:rPr>
              <w:t>d</w:t>
            </w:r>
            <w:r w:rsidRPr="00726305">
              <w:rPr>
                <w:rFonts w:eastAsia="Times New Roman"/>
                <w:sz w:val="24"/>
                <w:szCs w:val="24"/>
              </w:rPr>
              <w:t>. Average current serious penalty in private sector</w:t>
            </w:r>
          </w:p>
          <w:p w14:paraId="1D99B7F1"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w:t>
            </w:r>
            <w:proofErr w:type="gramStart"/>
            <w:r w:rsidRPr="00726305">
              <w:rPr>
                <w:rFonts w:eastAsia="Times New Roman"/>
                <w:sz w:val="24"/>
                <w:szCs w:val="24"/>
              </w:rPr>
              <w:t>greater</w:t>
            </w:r>
            <w:proofErr w:type="gramEnd"/>
            <w:r w:rsidRPr="00726305">
              <w:rPr>
                <w:rFonts w:eastAsia="Times New Roman"/>
                <w:sz w:val="24"/>
                <w:szCs w:val="24"/>
              </w:rPr>
              <w:t xml:space="preserve"> than 250 workers)</w:t>
            </w:r>
          </w:p>
        </w:tc>
        <w:tc>
          <w:tcPr>
            <w:tcW w:w="1188" w:type="dxa"/>
          </w:tcPr>
          <w:p w14:paraId="2D3252BC"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PMingLiU"/>
                <w:sz w:val="24"/>
                <w:szCs w:val="24"/>
              </w:rPr>
              <w:t>$</w:t>
            </w:r>
            <w:r>
              <w:rPr>
                <w:rFonts w:eastAsia="PMingLiU"/>
                <w:sz w:val="24"/>
                <w:szCs w:val="24"/>
              </w:rPr>
              <w:t>2,476.77</w:t>
            </w:r>
          </w:p>
        </w:tc>
        <w:tc>
          <w:tcPr>
            <w:tcW w:w="1292" w:type="dxa"/>
          </w:tcPr>
          <w:p w14:paraId="7E9CBEA3" w14:textId="77777777" w:rsidR="007008EF" w:rsidRPr="00726305" w:rsidRDefault="007008EF" w:rsidP="00237E54">
            <w:pPr>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 xml:space="preserve">+/- 25% of </w:t>
            </w:r>
          </w:p>
          <w:p w14:paraId="5E4A6E95" w14:textId="77777777" w:rsidR="007008EF" w:rsidRPr="00726305" w:rsidRDefault="007008EF" w:rsidP="00237E54">
            <w:pPr>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$6,575.70</w:t>
            </w:r>
          </w:p>
          <w:p w14:paraId="688139FF"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p>
        </w:tc>
        <w:tc>
          <w:tcPr>
            <w:tcW w:w="4379" w:type="dxa"/>
          </w:tcPr>
          <w:p w14:paraId="409ACCBE" w14:textId="77777777" w:rsidR="007008EF"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The further review level is based on a three-year national average.  The range of acceptable data not requiring further review is from $4,931.78 to $8,219.63.</w:t>
            </w:r>
          </w:p>
          <w:p w14:paraId="0DAD7E73" w14:textId="77777777" w:rsidR="007008EF"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p w14:paraId="53D8CB0E"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p>
        </w:tc>
      </w:tr>
      <w:tr w:rsidR="007008EF" w:rsidRPr="00726305" w14:paraId="3A74F969"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03553819"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t>9a</w:t>
            </w:r>
          </w:p>
        </w:tc>
        <w:tc>
          <w:tcPr>
            <w:tcW w:w="2457" w:type="dxa"/>
          </w:tcPr>
          <w:p w14:paraId="7755B8DF"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Percent in compliance (safety)</w:t>
            </w:r>
          </w:p>
        </w:tc>
        <w:tc>
          <w:tcPr>
            <w:tcW w:w="1188" w:type="dxa"/>
          </w:tcPr>
          <w:p w14:paraId="2EA24025" w14:textId="77777777" w:rsidR="007008EF"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p>
          <w:p w14:paraId="2183A309"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53.31</w:t>
            </w:r>
            <w:r w:rsidRPr="00726305">
              <w:rPr>
                <w:rFonts w:eastAsia="PMingLiU"/>
                <w:sz w:val="24"/>
                <w:szCs w:val="24"/>
              </w:rPr>
              <w:t>%</w:t>
            </w:r>
          </w:p>
        </w:tc>
        <w:tc>
          <w:tcPr>
            <w:tcW w:w="1292" w:type="dxa"/>
          </w:tcPr>
          <w:p w14:paraId="521250B5" w14:textId="77777777" w:rsidR="007008EF" w:rsidRPr="00726305" w:rsidRDefault="007008EF" w:rsidP="00237E54">
            <w:pPr>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+/- 20% of</w:t>
            </w:r>
          </w:p>
          <w:p w14:paraId="23AF11B0"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31.65%</w:t>
            </w:r>
          </w:p>
        </w:tc>
        <w:tc>
          <w:tcPr>
            <w:tcW w:w="4379" w:type="dxa"/>
          </w:tcPr>
          <w:p w14:paraId="0E464FED"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 xml:space="preserve">The further review level is based on a three-year national average.  The range of </w:t>
            </w:r>
            <w:r w:rsidRPr="00726305">
              <w:rPr>
                <w:rFonts w:eastAsia="Times New Roman"/>
                <w:sz w:val="24"/>
                <w:szCs w:val="24"/>
              </w:rPr>
              <w:lastRenderedPageBreak/>
              <w:t>acceptable data not requiring further review is from 25.32% to 37.98% for safety.</w:t>
            </w:r>
          </w:p>
        </w:tc>
      </w:tr>
      <w:tr w:rsidR="007008EF" w:rsidRPr="00726305" w14:paraId="1C8A873E"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34910178"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lastRenderedPageBreak/>
              <w:t>9b</w:t>
            </w:r>
          </w:p>
        </w:tc>
        <w:tc>
          <w:tcPr>
            <w:tcW w:w="2457" w:type="dxa"/>
          </w:tcPr>
          <w:p w14:paraId="39F227A5"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Percent in compliance (health)</w:t>
            </w:r>
          </w:p>
        </w:tc>
        <w:tc>
          <w:tcPr>
            <w:tcW w:w="1188" w:type="dxa"/>
          </w:tcPr>
          <w:p w14:paraId="19E7B09F"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63.78</w:t>
            </w:r>
            <w:r w:rsidRPr="00726305">
              <w:rPr>
                <w:rFonts w:eastAsia="PMingLiU"/>
                <w:sz w:val="24"/>
                <w:szCs w:val="24"/>
              </w:rPr>
              <w:t>%</w:t>
            </w:r>
          </w:p>
        </w:tc>
        <w:tc>
          <w:tcPr>
            <w:tcW w:w="1292" w:type="dxa"/>
          </w:tcPr>
          <w:p w14:paraId="686F88C5" w14:textId="77777777" w:rsidR="007008EF" w:rsidRPr="00726305" w:rsidRDefault="007008EF" w:rsidP="00237E54">
            <w:pPr>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+/- 20% of</w:t>
            </w:r>
          </w:p>
          <w:p w14:paraId="19DED293"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40.64%</w:t>
            </w:r>
          </w:p>
        </w:tc>
        <w:tc>
          <w:tcPr>
            <w:tcW w:w="4379" w:type="dxa"/>
          </w:tcPr>
          <w:p w14:paraId="1440FF30"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The further review level is based on a three-year national average.  The range of acceptable data not requiring further review is from 32.51% to 48.77% for health.</w:t>
            </w:r>
          </w:p>
        </w:tc>
      </w:tr>
      <w:tr w:rsidR="007008EF" w:rsidRPr="00726305" w14:paraId="44A56C73"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09730ED9"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t>10</w:t>
            </w:r>
          </w:p>
        </w:tc>
        <w:tc>
          <w:tcPr>
            <w:tcW w:w="2457" w:type="dxa"/>
          </w:tcPr>
          <w:p w14:paraId="1E0D4C96"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Percent of work-related fatalities responded to in one workday</w:t>
            </w:r>
          </w:p>
        </w:tc>
        <w:tc>
          <w:tcPr>
            <w:tcW w:w="1188" w:type="dxa"/>
          </w:tcPr>
          <w:p w14:paraId="7F3FE158"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100</w:t>
            </w:r>
            <w:r w:rsidRPr="00726305">
              <w:rPr>
                <w:rFonts w:eastAsia="PMingLiU"/>
                <w:sz w:val="24"/>
                <w:szCs w:val="24"/>
              </w:rPr>
              <w:t>%</w:t>
            </w:r>
          </w:p>
        </w:tc>
        <w:tc>
          <w:tcPr>
            <w:tcW w:w="1292" w:type="dxa"/>
          </w:tcPr>
          <w:p w14:paraId="50B4D86A"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PMingLiU"/>
                <w:sz w:val="24"/>
                <w:szCs w:val="24"/>
              </w:rPr>
              <w:t>100%</w:t>
            </w:r>
          </w:p>
        </w:tc>
        <w:tc>
          <w:tcPr>
            <w:tcW w:w="4379" w:type="dxa"/>
          </w:tcPr>
          <w:p w14:paraId="44DF46A1"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The further review level is fixed for all State Plans.</w:t>
            </w:r>
          </w:p>
        </w:tc>
      </w:tr>
      <w:tr w:rsidR="007008EF" w:rsidRPr="00726305" w14:paraId="4511CF11"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193E4914"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t>11a</w:t>
            </w:r>
          </w:p>
        </w:tc>
        <w:tc>
          <w:tcPr>
            <w:tcW w:w="2457" w:type="dxa"/>
          </w:tcPr>
          <w:p w14:paraId="05863AD1"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Average lapse time (safety)</w:t>
            </w:r>
          </w:p>
        </w:tc>
        <w:tc>
          <w:tcPr>
            <w:tcW w:w="1188" w:type="dxa"/>
          </w:tcPr>
          <w:p w14:paraId="098B2066"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68.78</w:t>
            </w:r>
          </w:p>
        </w:tc>
        <w:tc>
          <w:tcPr>
            <w:tcW w:w="1292" w:type="dxa"/>
          </w:tcPr>
          <w:p w14:paraId="39668C92" w14:textId="77777777" w:rsidR="007008EF" w:rsidRPr="00726305" w:rsidRDefault="007008EF" w:rsidP="00237E54">
            <w:pPr>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 xml:space="preserve">+/- 20% of </w:t>
            </w:r>
          </w:p>
          <w:p w14:paraId="2E2B9AA0"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52.42</w:t>
            </w:r>
          </w:p>
        </w:tc>
        <w:tc>
          <w:tcPr>
            <w:tcW w:w="4379" w:type="dxa"/>
          </w:tcPr>
          <w:p w14:paraId="59D7C0F1"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right="288"/>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The further review level is based on a three-year national average.  The range of acceptable data not requiring further review is from 41.94 to 62.90 for safety.</w:t>
            </w:r>
          </w:p>
        </w:tc>
      </w:tr>
      <w:tr w:rsidR="007008EF" w:rsidRPr="00726305" w14:paraId="479BF233"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5741A022"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t>11b</w:t>
            </w:r>
          </w:p>
        </w:tc>
        <w:tc>
          <w:tcPr>
            <w:tcW w:w="2457" w:type="dxa"/>
          </w:tcPr>
          <w:p w14:paraId="0BA913D8"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Average lapse time (health)</w:t>
            </w:r>
          </w:p>
        </w:tc>
        <w:tc>
          <w:tcPr>
            <w:tcW w:w="1188" w:type="dxa"/>
          </w:tcPr>
          <w:p w14:paraId="706AF0A0"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74.21</w:t>
            </w:r>
          </w:p>
        </w:tc>
        <w:tc>
          <w:tcPr>
            <w:tcW w:w="1292" w:type="dxa"/>
          </w:tcPr>
          <w:p w14:paraId="519E1BF1" w14:textId="77777777" w:rsidR="007008EF" w:rsidRPr="00726305" w:rsidRDefault="007008EF" w:rsidP="00237E54">
            <w:pPr>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 xml:space="preserve">+/- 20% of </w:t>
            </w:r>
          </w:p>
          <w:p w14:paraId="39A2C318"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66.10</w:t>
            </w:r>
          </w:p>
        </w:tc>
        <w:tc>
          <w:tcPr>
            <w:tcW w:w="4379" w:type="dxa"/>
          </w:tcPr>
          <w:p w14:paraId="342341B1"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The further review level is based on a three-year national average.  The range of acceptable data not requiring further review is from 52.88 to 79.32 for health.</w:t>
            </w:r>
          </w:p>
        </w:tc>
      </w:tr>
      <w:tr w:rsidR="007008EF" w:rsidRPr="00726305" w14:paraId="63E96E96"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44A772A2"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t>12</w:t>
            </w:r>
          </w:p>
        </w:tc>
        <w:tc>
          <w:tcPr>
            <w:tcW w:w="2457" w:type="dxa"/>
          </w:tcPr>
          <w:p w14:paraId="66E57E1A"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Percent penalty retained</w:t>
            </w:r>
          </w:p>
        </w:tc>
        <w:tc>
          <w:tcPr>
            <w:tcW w:w="1188" w:type="dxa"/>
          </w:tcPr>
          <w:p w14:paraId="0D238FB4"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Times New Roman"/>
                <w:sz w:val="24"/>
                <w:szCs w:val="24"/>
              </w:rPr>
              <w:t>62.38</w:t>
            </w:r>
            <w:r w:rsidRPr="00726305">
              <w:rPr>
                <w:rFonts w:eastAsia="Times New Roman"/>
                <w:sz w:val="24"/>
                <w:szCs w:val="24"/>
              </w:rPr>
              <w:t>%</w:t>
            </w:r>
          </w:p>
        </w:tc>
        <w:tc>
          <w:tcPr>
            <w:tcW w:w="1292" w:type="dxa"/>
          </w:tcPr>
          <w:p w14:paraId="284CA138" w14:textId="77777777" w:rsidR="007008EF" w:rsidRPr="00726305" w:rsidRDefault="007008EF" w:rsidP="00237E54">
            <w:pPr>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+/- 15% of</w:t>
            </w:r>
          </w:p>
          <w:p w14:paraId="1ED196FF"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69.08%</w:t>
            </w:r>
          </w:p>
        </w:tc>
        <w:tc>
          <w:tcPr>
            <w:tcW w:w="4379" w:type="dxa"/>
          </w:tcPr>
          <w:p w14:paraId="699A6A35"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The further review level is based on a three-year national average.  The range of acceptable data not requiring further review is from 58.72% to 79.44%.</w:t>
            </w:r>
          </w:p>
        </w:tc>
      </w:tr>
      <w:tr w:rsidR="007008EF" w:rsidRPr="00726305" w14:paraId="12F85460"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0D444996"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t>13</w:t>
            </w:r>
          </w:p>
        </w:tc>
        <w:tc>
          <w:tcPr>
            <w:tcW w:w="2457" w:type="dxa"/>
          </w:tcPr>
          <w:p w14:paraId="0FC7B1D9"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Percent of initial inspections with worker walk-around representation or worker interview</w:t>
            </w:r>
          </w:p>
        </w:tc>
        <w:tc>
          <w:tcPr>
            <w:tcW w:w="1188" w:type="dxa"/>
          </w:tcPr>
          <w:p w14:paraId="7AFE87B4"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Times New Roman"/>
                <w:sz w:val="24"/>
                <w:szCs w:val="24"/>
              </w:rPr>
              <w:t>99.22</w:t>
            </w:r>
            <w:r w:rsidRPr="00726305">
              <w:rPr>
                <w:rFonts w:eastAsia="Times New Roman"/>
                <w:sz w:val="24"/>
                <w:szCs w:val="24"/>
              </w:rPr>
              <w:t>%</w:t>
            </w:r>
          </w:p>
        </w:tc>
        <w:tc>
          <w:tcPr>
            <w:tcW w:w="1292" w:type="dxa"/>
          </w:tcPr>
          <w:p w14:paraId="11A8F53C"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100%</w:t>
            </w:r>
          </w:p>
        </w:tc>
        <w:tc>
          <w:tcPr>
            <w:tcW w:w="4379" w:type="dxa"/>
          </w:tcPr>
          <w:p w14:paraId="19D4C78E"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The further review level is fixed for all State Plans.</w:t>
            </w:r>
          </w:p>
        </w:tc>
      </w:tr>
      <w:tr w:rsidR="007008EF" w:rsidRPr="00726305" w14:paraId="4D7DA606"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5BC9ACC8"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t>14</w:t>
            </w:r>
          </w:p>
        </w:tc>
        <w:tc>
          <w:tcPr>
            <w:tcW w:w="2457" w:type="dxa"/>
          </w:tcPr>
          <w:p w14:paraId="62F6608D" w14:textId="77777777" w:rsidR="007008EF"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 xml:space="preserve">Percent of 11(c) investigations completed within 90 </w:t>
            </w:r>
            <w:proofErr w:type="gramStart"/>
            <w:r w:rsidRPr="00726305">
              <w:rPr>
                <w:rFonts w:eastAsia="Times New Roman"/>
                <w:sz w:val="24"/>
                <w:szCs w:val="24"/>
              </w:rPr>
              <w:t>days</w:t>
            </w:r>
            <w:proofErr w:type="gramEnd"/>
          </w:p>
          <w:p w14:paraId="20E2F0A5" w14:textId="77777777" w:rsidR="007008EF"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p w14:paraId="3D36A13D" w14:textId="77777777" w:rsidR="007008EF"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p w14:paraId="73D47CF2" w14:textId="77777777" w:rsidR="007008EF"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p w14:paraId="39CA3D4F"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188" w:type="dxa"/>
          </w:tcPr>
          <w:p w14:paraId="1E9EE109"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N/A</w:t>
            </w:r>
          </w:p>
        </w:tc>
        <w:tc>
          <w:tcPr>
            <w:tcW w:w="1292" w:type="dxa"/>
          </w:tcPr>
          <w:p w14:paraId="502BC7DF"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100%</w:t>
            </w:r>
          </w:p>
        </w:tc>
        <w:tc>
          <w:tcPr>
            <w:tcW w:w="4379" w:type="dxa"/>
          </w:tcPr>
          <w:p w14:paraId="3A9F994B" w14:textId="77777777" w:rsidR="007008EF"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rPr>
            </w:pPr>
            <w:r w:rsidRPr="002B30A4">
              <w:rPr>
                <w:rFonts w:eastAsia="PMingLiU"/>
                <w:sz w:val="24"/>
                <w:szCs w:val="24"/>
              </w:rPr>
              <w:t>This measure is not being reported for FY 22.  Please see note below</w:t>
            </w:r>
            <w:r>
              <w:rPr>
                <w:rFonts w:eastAsia="PMingLiU"/>
              </w:rPr>
              <w:t>.</w:t>
            </w:r>
          </w:p>
          <w:p w14:paraId="17C89F93" w14:textId="77777777" w:rsidR="007008EF" w:rsidRPr="00982E4E" w:rsidRDefault="007008EF" w:rsidP="00237E54">
            <w:pPr>
              <w:cnfStyle w:val="000000000000" w:firstRow="0" w:lastRow="0" w:firstColumn="0" w:lastColumn="0" w:oddVBand="0" w:evenVBand="0" w:oddHBand="0" w:evenHBand="0" w:firstRowFirstColumn="0" w:firstRowLastColumn="0" w:lastRowFirstColumn="0" w:lastRowLastColumn="0"/>
              <w:rPr>
                <w:rFonts w:eastAsia="PMingLiU"/>
                <w:sz w:val="24"/>
                <w:szCs w:val="24"/>
              </w:rPr>
            </w:pPr>
          </w:p>
          <w:p w14:paraId="069E8F44" w14:textId="77777777" w:rsidR="007008EF" w:rsidRPr="00982E4E" w:rsidRDefault="007008EF" w:rsidP="00237E54">
            <w:pPr>
              <w:cnfStyle w:val="000000000000" w:firstRow="0" w:lastRow="0" w:firstColumn="0" w:lastColumn="0" w:oddVBand="0" w:evenVBand="0" w:oddHBand="0" w:evenHBand="0" w:firstRowFirstColumn="0" w:firstRowLastColumn="0" w:lastRowFirstColumn="0" w:lastRowLastColumn="0"/>
              <w:rPr>
                <w:rFonts w:eastAsia="PMingLiU"/>
                <w:sz w:val="24"/>
                <w:szCs w:val="24"/>
              </w:rPr>
            </w:pPr>
          </w:p>
          <w:p w14:paraId="0BEAD469" w14:textId="77777777" w:rsidR="007008EF" w:rsidRPr="00982E4E" w:rsidRDefault="007008EF" w:rsidP="00237E54">
            <w:pPr>
              <w:cnfStyle w:val="000000000000" w:firstRow="0" w:lastRow="0" w:firstColumn="0" w:lastColumn="0" w:oddVBand="0" w:evenVBand="0" w:oddHBand="0" w:evenHBand="0" w:firstRowFirstColumn="0" w:firstRowLastColumn="0" w:lastRowFirstColumn="0" w:lastRowLastColumn="0"/>
              <w:rPr>
                <w:rFonts w:eastAsia="PMingLiU"/>
                <w:sz w:val="24"/>
                <w:szCs w:val="24"/>
              </w:rPr>
            </w:pPr>
          </w:p>
          <w:p w14:paraId="4AE3762B" w14:textId="77777777" w:rsidR="007008EF" w:rsidRPr="00982E4E" w:rsidRDefault="007008EF" w:rsidP="00237E54">
            <w:pPr>
              <w:cnfStyle w:val="000000000000" w:firstRow="0" w:lastRow="0" w:firstColumn="0" w:lastColumn="0" w:oddVBand="0" w:evenVBand="0" w:oddHBand="0" w:evenHBand="0" w:firstRowFirstColumn="0" w:firstRowLastColumn="0" w:lastRowFirstColumn="0" w:lastRowLastColumn="0"/>
              <w:rPr>
                <w:rFonts w:eastAsia="PMingLiU"/>
                <w:sz w:val="24"/>
                <w:szCs w:val="24"/>
              </w:rPr>
            </w:pPr>
          </w:p>
          <w:p w14:paraId="1339280A" w14:textId="77777777" w:rsidR="007008EF" w:rsidRPr="00982E4E" w:rsidRDefault="007008EF" w:rsidP="00237E54">
            <w:pPr>
              <w:cnfStyle w:val="000000000000" w:firstRow="0" w:lastRow="0" w:firstColumn="0" w:lastColumn="0" w:oddVBand="0" w:evenVBand="0" w:oddHBand="0" w:evenHBand="0" w:firstRowFirstColumn="0" w:firstRowLastColumn="0" w:lastRowFirstColumn="0" w:lastRowLastColumn="0"/>
              <w:rPr>
                <w:rFonts w:eastAsia="PMingLiU"/>
                <w:sz w:val="24"/>
                <w:szCs w:val="24"/>
              </w:rPr>
            </w:pPr>
          </w:p>
          <w:p w14:paraId="12C1C800" w14:textId="77777777" w:rsidR="007008EF" w:rsidRPr="00982E4E" w:rsidRDefault="007008EF" w:rsidP="00237E54">
            <w:pPr>
              <w:cnfStyle w:val="000000000000" w:firstRow="0" w:lastRow="0" w:firstColumn="0" w:lastColumn="0" w:oddVBand="0" w:evenVBand="0" w:oddHBand="0" w:evenHBand="0" w:firstRowFirstColumn="0" w:firstRowLastColumn="0" w:lastRowFirstColumn="0" w:lastRowLastColumn="0"/>
              <w:rPr>
                <w:rFonts w:eastAsia="PMingLiU"/>
                <w:sz w:val="24"/>
                <w:szCs w:val="24"/>
              </w:rPr>
            </w:pPr>
          </w:p>
          <w:p w14:paraId="2F225C9A" w14:textId="77777777" w:rsidR="007008EF" w:rsidRDefault="007008EF" w:rsidP="00237E54">
            <w:pPr>
              <w:cnfStyle w:val="000000000000" w:firstRow="0" w:lastRow="0" w:firstColumn="0" w:lastColumn="0" w:oddVBand="0" w:evenVBand="0" w:oddHBand="0" w:evenHBand="0" w:firstRowFirstColumn="0" w:firstRowLastColumn="0" w:lastRowFirstColumn="0" w:lastRowLastColumn="0"/>
              <w:rPr>
                <w:rFonts w:eastAsia="PMingLiU"/>
              </w:rPr>
            </w:pPr>
          </w:p>
          <w:p w14:paraId="5447470D" w14:textId="77777777" w:rsidR="007008EF" w:rsidRPr="00982E4E" w:rsidRDefault="007008EF" w:rsidP="00237E54">
            <w:pPr>
              <w:cnfStyle w:val="000000000000" w:firstRow="0" w:lastRow="0" w:firstColumn="0" w:lastColumn="0" w:oddVBand="0" w:evenVBand="0" w:oddHBand="0" w:evenHBand="0" w:firstRowFirstColumn="0" w:firstRowLastColumn="0" w:lastRowFirstColumn="0" w:lastRowLastColumn="0"/>
              <w:rPr>
                <w:rFonts w:eastAsia="PMingLiU"/>
                <w:sz w:val="24"/>
                <w:szCs w:val="24"/>
              </w:rPr>
            </w:pPr>
          </w:p>
        </w:tc>
      </w:tr>
      <w:tr w:rsidR="007008EF" w:rsidRPr="00726305" w14:paraId="6920BAA7"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68570806"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lastRenderedPageBreak/>
              <w:t>15</w:t>
            </w:r>
          </w:p>
        </w:tc>
        <w:tc>
          <w:tcPr>
            <w:tcW w:w="2457" w:type="dxa"/>
          </w:tcPr>
          <w:p w14:paraId="6DDBB1D5"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Percent of 11(c) complaints that are meritorious</w:t>
            </w:r>
          </w:p>
        </w:tc>
        <w:tc>
          <w:tcPr>
            <w:tcW w:w="1188" w:type="dxa"/>
          </w:tcPr>
          <w:p w14:paraId="2042288C"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N/A</w:t>
            </w:r>
          </w:p>
        </w:tc>
        <w:tc>
          <w:tcPr>
            <w:tcW w:w="1292" w:type="dxa"/>
          </w:tcPr>
          <w:p w14:paraId="251A598E" w14:textId="77777777" w:rsidR="007008EF" w:rsidRPr="00726305" w:rsidRDefault="007008EF" w:rsidP="00237E54">
            <w:pPr>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+/- 20% of</w:t>
            </w:r>
          </w:p>
          <w:p w14:paraId="7EEA5621"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20%</w:t>
            </w:r>
          </w:p>
        </w:tc>
        <w:tc>
          <w:tcPr>
            <w:tcW w:w="4379" w:type="dxa"/>
          </w:tcPr>
          <w:p w14:paraId="7EF71D01"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2B30A4">
              <w:rPr>
                <w:rFonts w:eastAsia="PMingLiU"/>
                <w:sz w:val="24"/>
                <w:szCs w:val="24"/>
              </w:rPr>
              <w:t>This measure is not being reported for FY 22.  Please see note below</w:t>
            </w:r>
            <w:r>
              <w:rPr>
                <w:rFonts w:eastAsia="PMingLiU"/>
              </w:rPr>
              <w:t>.</w:t>
            </w:r>
          </w:p>
        </w:tc>
      </w:tr>
      <w:tr w:rsidR="007008EF" w:rsidRPr="00726305" w14:paraId="3164572C"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27A58C49"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t>16</w:t>
            </w:r>
          </w:p>
        </w:tc>
        <w:tc>
          <w:tcPr>
            <w:tcW w:w="2457" w:type="dxa"/>
          </w:tcPr>
          <w:p w14:paraId="15038A6A"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Average number of calendar days to complete an 11(c) investigation</w:t>
            </w:r>
          </w:p>
        </w:tc>
        <w:tc>
          <w:tcPr>
            <w:tcW w:w="1188" w:type="dxa"/>
          </w:tcPr>
          <w:p w14:paraId="43E1B955"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PMingLiU"/>
                <w:sz w:val="24"/>
                <w:szCs w:val="24"/>
              </w:rPr>
              <w:t>N/A</w:t>
            </w:r>
          </w:p>
        </w:tc>
        <w:tc>
          <w:tcPr>
            <w:tcW w:w="1292" w:type="dxa"/>
            <w:shd w:val="clear" w:color="auto" w:fill="auto"/>
          </w:tcPr>
          <w:p w14:paraId="458FCDE4"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90</w:t>
            </w:r>
          </w:p>
        </w:tc>
        <w:tc>
          <w:tcPr>
            <w:tcW w:w="4379" w:type="dxa"/>
          </w:tcPr>
          <w:p w14:paraId="38DA7FC4"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2B30A4">
              <w:rPr>
                <w:rFonts w:eastAsia="PMingLiU"/>
                <w:sz w:val="24"/>
                <w:szCs w:val="24"/>
              </w:rPr>
              <w:t>This measure is not being reported for FY 22.  Please see note below</w:t>
            </w:r>
            <w:r>
              <w:rPr>
                <w:rFonts w:eastAsia="PMingLiU"/>
              </w:rPr>
              <w:t>.</w:t>
            </w:r>
          </w:p>
        </w:tc>
      </w:tr>
      <w:tr w:rsidR="007008EF" w:rsidRPr="00726305" w14:paraId="1918374F" w14:textId="77777777" w:rsidTr="00237E54">
        <w:tc>
          <w:tcPr>
            <w:cnfStyle w:val="001000000000" w:firstRow="0" w:lastRow="0" w:firstColumn="1" w:lastColumn="0" w:oddVBand="0" w:evenVBand="0" w:oddHBand="0" w:evenHBand="0" w:firstRowFirstColumn="0" w:firstRowLastColumn="0" w:lastRowFirstColumn="0" w:lastRowLastColumn="0"/>
            <w:tcW w:w="1034" w:type="dxa"/>
          </w:tcPr>
          <w:p w14:paraId="71710C12"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rPr>
                <w:rFonts w:eastAsia="PMingLiU"/>
                <w:sz w:val="24"/>
                <w:szCs w:val="24"/>
              </w:rPr>
            </w:pPr>
            <w:r w:rsidRPr="00726305">
              <w:rPr>
                <w:rFonts w:eastAsia="PMingLiU"/>
                <w:sz w:val="24"/>
                <w:szCs w:val="24"/>
              </w:rPr>
              <w:t>17</w:t>
            </w:r>
          </w:p>
        </w:tc>
        <w:tc>
          <w:tcPr>
            <w:tcW w:w="2457" w:type="dxa"/>
          </w:tcPr>
          <w:p w14:paraId="18E90D9F"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Percent of enforcement presence</w:t>
            </w:r>
          </w:p>
        </w:tc>
        <w:tc>
          <w:tcPr>
            <w:tcW w:w="1188" w:type="dxa"/>
          </w:tcPr>
          <w:p w14:paraId="3FBC42A3"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Pr>
                <w:rFonts w:eastAsia="Times New Roman"/>
                <w:sz w:val="24"/>
                <w:szCs w:val="24"/>
              </w:rPr>
              <w:t>2.25</w:t>
            </w:r>
            <w:r w:rsidRPr="00726305">
              <w:rPr>
                <w:rFonts w:eastAsia="Times New Roman"/>
                <w:sz w:val="24"/>
                <w:szCs w:val="24"/>
              </w:rPr>
              <w:t>%</w:t>
            </w:r>
          </w:p>
        </w:tc>
        <w:tc>
          <w:tcPr>
            <w:tcW w:w="1292" w:type="dxa"/>
          </w:tcPr>
          <w:p w14:paraId="345531B2" w14:textId="77777777" w:rsidR="007008EF" w:rsidRPr="00726305" w:rsidRDefault="007008EF" w:rsidP="00237E54">
            <w:pPr>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726305">
              <w:rPr>
                <w:rFonts w:eastAsia="Times New Roman"/>
                <w:sz w:val="24"/>
                <w:szCs w:val="24"/>
              </w:rPr>
              <w:t>+/- 25% of</w:t>
            </w:r>
          </w:p>
          <w:p w14:paraId="43604245"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center"/>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0.99%</w:t>
            </w:r>
          </w:p>
        </w:tc>
        <w:tc>
          <w:tcPr>
            <w:tcW w:w="4379" w:type="dxa"/>
          </w:tcPr>
          <w:p w14:paraId="5EDB2B47" w14:textId="77777777" w:rsidR="007008EF" w:rsidRPr="00726305" w:rsidRDefault="007008EF" w:rsidP="00237E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cnfStyle w:val="000000000000" w:firstRow="0" w:lastRow="0" w:firstColumn="0" w:lastColumn="0" w:oddVBand="0" w:evenVBand="0" w:oddHBand="0" w:evenHBand="0" w:firstRowFirstColumn="0" w:firstRowLastColumn="0" w:lastRowFirstColumn="0" w:lastRowLastColumn="0"/>
              <w:rPr>
                <w:rFonts w:eastAsia="PMingLiU"/>
                <w:sz w:val="24"/>
                <w:szCs w:val="24"/>
              </w:rPr>
            </w:pPr>
            <w:r w:rsidRPr="00726305">
              <w:rPr>
                <w:rFonts w:eastAsia="Times New Roman"/>
                <w:sz w:val="24"/>
                <w:szCs w:val="24"/>
              </w:rPr>
              <w:t>The further review level is based on a three-year national average.  The range of acceptable data not requiring further review is from 0.74% to 1.24%.</w:t>
            </w:r>
          </w:p>
        </w:tc>
      </w:tr>
    </w:tbl>
    <w:p w14:paraId="71A9E2F2" w14:textId="77777777" w:rsidR="007008EF" w:rsidRPr="00726305" w:rsidRDefault="007008EF" w:rsidP="007008EF">
      <w:pPr>
        <w:widowControl/>
        <w:autoSpaceDE/>
        <w:autoSpaceDN/>
        <w:rPr>
          <w:rFonts w:eastAsia="Times New Roman"/>
          <w:i/>
          <w:sz w:val="24"/>
          <w:szCs w:val="24"/>
        </w:rPr>
      </w:pPr>
    </w:p>
    <w:p w14:paraId="1D745C52" w14:textId="77777777" w:rsidR="007008EF" w:rsidRPr="002B30A4" w:rsidRDefault="007008EF" w:rsidP="007008EF">
      <w:pPr>
        <w:adjustRightInd w:val="0"/>
        <w:ind w:left="115"/>
        <w:rPr>
          <w:rFonts w:eastAsia="Times New Roman" w:cs="Times New Roman"/>
          <w:sz w:val="24"/>
          <w:szCs w:val="24"/>
        </w:rPr>
      </w:pPr>
      <w:r w:rsidRPr="002B30A4">
        <w:rPr>
          <w:rFonts w:eastAsia="Times New Roman" w:cs="Times New Roman"/>
          <w:sz w:val="24"/>
          <w:szCs w:val="24"/>
        </w:rPr>
        <w:t>NOTE:  The national averages in this report are three-year rolling averages.  Unless otherwise noted, the data contained in this Appendix D is pulled from the State Activity Mandated Measures (SAMM) Report in OIS run on November 14, 2022, as part of OSHA’s official end-of-year data run.</w:t>
      </w:r>
    </w:p>
    <w:p w14:paraId="140679C1" w14:textId="77777777" w:rsidR="007008EF" w:rsidRDefault="007008EF" w:rsidP="007008EF">
      <w:pPr>
        <w:adjustRightInd w:val="0"/>
        <w:ind w:left="115"/>
        <w:rPr>
          <w:rFonts w:eastAsia="Times New Roman" w:cs="Times New Roman"/>
          <w:sz w:val="24"/>
          <w:szCs w:val="24"/>
        </w:rPr>
      </w:pPr>
    </w:p>
    <w:p w14:paraId="57798AEC" w14:textId="77777777" w:rsidR="007008EF" w:rsidRPr="002B30A4" w:rsidRDefault="007008EF" w:rsidP="007008EF">
      <w:pPr>
        <w:adjustRightInd w:val="0"/>
        <w:ind w:left="115"/>
        <w:rPr>
          <w:rFonts w:eastAsia="Times New Roman" w:cs="Times New Roman"/>
          <w:sz w:val="24"/>
          <w:szCs w:val="24"/>
        </w:rPr>
      </w:pPr>
      <w:r w:rsidRPr="002B30A4">
        <w:rPr>
          <w:rFonts w:eastAsia="Times New Roman" w:cs="Times New Roman"/>
          <w:sz w:val="24"/>
          <w:szCs w:val="24"/>
        </w:rPr>
        <w:t>*Due to the transition of 11(c) data from IMIS to OIS, SAMMs 14, 15, and 16 are not being reported for FY 2022.</w:t>
      </w:r>
    </w:p>
    <w:sectPr w:rsidR="007008EF" w:rsidRPr="002B30A4" w:rsidSect="007008EF">
      <w:footerReference w:type="default" r:id="rId16"/>
      <w:pgSz w:w="12240" w:h="15840"/>
      <w:pgMar w:top="1400" w:right="1140" w:bottom="1060" w:left="1320" w:header="0" w:footer="86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Gibbs, Danielle - OSHA" w:date="2023-06-02T15:21:00Z" w:initials="GDO">
    <w:p w14:paraId="6F9F5B07" w14:textId="01E55AF6" w:rsidR="00E74E3C" w:rsidRDefault="00E74E3C" w:rsidP="00CD1D2B">
      <w:pPr>
        <w:pStyle w:val="CommentText"/>
      </w:pPr>
      <w:r>
        <w:rPr>
          <w:rStyle w:val="CommentReference"/>
        </w:rPr>
        <w:annotationRef/>
      </w:r>
      <w:r>
        <w:t>Margaret confirmed these were continued but we don't use "Continued" for App. C - We use "Open" and add the date</w:t>
      </w:r>
    </w:p>
  </w:comment>
  <w:comment w:id="13" w:author="Smith, Suzanne M. - OSHA" w:date="2023-06-02T15:37:00Z" w:initials="SSMO">
    <w:p w14:paraId="3BB923C3" w14:textId="77777777" w:rsidR="00FF6A38" w:rsidRDefault="00FF6A38" w:rsidP="00D400A4">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9F5B07" w15:done="0"/>
  <w15:commentEx w15:paraId="3BB923C3" w15:paraIdParent="6F9F5B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4877A" w16cex:dateUtc="2023-06-02T19:21:00Z"/>
  <w16cex:commentExtensible w16cex:durableId="28248B56" w16cex:dateUtc="2023-06-02T1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9F5B07" w16cid:durableId="2824877A"/>
  <w16cid:commentId w16cid:paraId="3BB923C3" w16cid:durableId="28248B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02F5B" w14:textId="77777777" w:rsidR="00E64204" w:rsidRDefault="00E64204">
      <w:r>
        <w:separator/>
      </w:r>
    </w:p>
  </w:endnote>
  <w:endnote w:type="continuationSeparator" w:id="0">
    <w:p w14:paraId="2EA04473" w14:textId="77777777" w:rsidR="00E64204" w:rsidRDefault="00E6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0C32E" w14:textId="213A833B" w:rsidR="00AF76A9" w:rsidRDefault="004A0D32">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046AB736" wp14:editId="3AC533EE">
              <wp:simplePos x="0" y="0"/>
              <wp:positionH relativeFrom="page">
                <wp:posOffset>6780530</wp:posOffset>
              </wp:positionH>
              <wp:positionV relativeFrom="page">
                <wp:posOffset>9370695</wp:posOffset>
              </wp:positionV>
              <wp:extent cx="244475" cy="177800"/>
              <wp:effectExtent l="0" t="0" r="0" b="0"/>
              <wp:wrapNone/>
              <wp:docPr id="5"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40914" w14:textId="77777777" w:rsidR="00AF76A9" w:rsidRDefault="00122BEB">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AB736" id="_x0000_t202" coordsize="21600,21600" o:spt="202" path="m,l,21600r21600,l21600,xe">
              <v:stroke joinstyle="miter"/>
              <v:path gradientshapeok="t" o:connecttype="rect"/>
            </v:shapetype>
            <v:shape id="docshape1" o:spid="_x0000_s1026" type="#_x0000_t202" alt="&quot;&quot;" style="position:absolute;margin-left:533.9pt;margin-top:737.85pt;width:19.2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" filled="f" stroked="f">
              <v:textbox inset="0,0,0,0">
                <w:txbxContent>
                  <w:p w14:paraId="20940914" w14:textId="77777777" w:rsidR="00AF76A9" w:rsidRDefault="00122BEB">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519470"/>
      <w:docPartObj>
        <w:docPartGallery w:val="Page Numbers (Bottom of Page)"/>
        <w:docPartUnique/>
      </w:docPartObj>
    </w:sdtPr>
    <w:sdtEndPr>
      <w:rPr>
        <w:noProof/>
      </w:rPr>
    </w:sdtEndPr>
    <w:sdtContent>
      <w:p w14:paraId="006B6712" w14:textId="77777777" w:rsidR="007008EF" w:rsidRDefault="007008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5DD3B7" w14:textId="77777777" w:rsidR="007008EF" w:rsidRDefault="007008E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820D" w14:textId="0BC7FBA4" w:rsidR="00AF76A9" w:rsidRDefault="004A0D32">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5117FEBA" wp14:editId="3A66109F">
              <wp:simplePos x="0" y="0"/>
              <wp:positionH relativeFrom="page">
                <wp:posOffset>6666230</wp:posOffset>
              </wp:positionH>
              <wp:positionV relativeFrom="page">
                <wp:posOffset>9246870</wp:posOffset>
              </wp:positionV>
              <wp:extent cx="244475" cy="177800"/>
              <wp:effectExtent l="0" t="0" r="0" b="0"/>
              <wp:wrapNone/>
              <wp:docPr id="4" name="docshape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79906" w14:textId="77777777" w:rsidR="00AF76A9" w:rsidRDefault="00122BEB">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7FEBA" id="_x0000_t202" coordsize="21600,21600" o:spt="202" path="m,l,21600r21600,l21600,xe">
              <v:stroke joinstyle="miter"/>
              <v:path gradientshapeok="t" o:connecttype="rect"/>
            </v:shapetype>
            <v:shape id="docshape3" o:spid="_x0000_s1027" type="#_x0000_t202" alt="&quot;&quot;" style="position:absolute;margin-left:524.9pt;margin-top:728.1pt;width:19.25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" filled="f" stroked="f">
              <v:textbox inset="0,0,0,0">
                <w:txbxContent>
                  <w:p w14:paraId="15979906" w14:textId="77777777" w:rsidR="00AF76A9" w:rsidRDefault="00122BEB">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3572D" w14:textId="77777777" w:rsidR="00E64204" w:rsidRDefault="00E64204">
      <w:r>
        <w:separator/>
      </w:r>
    </w:p>
  </w:footnote>
  <w:footnote w:type="continuationSeparator" w:id="0">
    <w:p w14:paraId="584CFC16" w14:textId="77777777" w:rsidR="00E64204" w:rsidRDefault="00E64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E788F"/>
    <w:multiLevelType w:val="hybridMultilevel"/>
    <w:tmpl w:val="9EFCAED0"/>
    <w:lvl w:ilvl="0" w:tplc="F7EE3022">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19149C90">
      <w:numFmt w:val="bullet"/>
      <w:lvlText w:val="•"/>
      <w:lvlJc w:val="left"/>
      <w:pPr>
        <w:ind w:left="1734" w:hanging="360"/>
      </w:pPr>
      <w:rPr>
        <w:rFonts w:hint="default"/>
        <w:lang w:val="en-US" w:eastAsia="en-US" w:bidi="ar-SA"/>
      </w:rPr>
    </w:lvl>
    <w:lvl w:ilvl="2" w:tplc="E708DAD8">
      <w:numFmt w:val="bullet"/>
      <w:lvlText w:val="•"/>
      <w:lvlJc w:val="left"/>
      <w:pPr>
        <w:ind w:left="2628" w:hanging="360"/>
      </w:pPr>
      <w:rPr>
        <w:rFonts w:hint="default"/>
        <w:lang w:val="en-US" w:eastAsia="en-US" w:bidi="ar-SA"/>
      </w:rPr>
    </w:lvl>
    <w:lvl w:ilvl="3" w:tplc="2EAE47AC">
      <w:numFmt w:val="bullet"/>
      <w:lvlText w:val="•"/>
      <w:lvlJc w:val="left"/>
      <w:pPr>
        <w:ind w:left="3522" w:hanging="360"/>
      </w:pPr>
      <w:rPr>
        <w:rFonts w:hint="default"/>
        <w:lang w:val="en-US" w:eastAsia="en-US" w:bidi="ar-SA"/>
      </w:rPr>
    </w:lvl>
    <w:lvl w:ilvl="4" w:tplc="0A76CF10">
      <w:numFmt w:val="bullet"/>
      <w:lvlText w:val="•"/>
      <w:lvlJc w:val="left"/>
      <w:pPr>
        <w:ind w:left="4416" w:hanging="360"/>
      </w:pPr>
      <w:rPr>
        <w:rFonts w:hint="default"/>
        <w:lang w:val="en-US" w:eastAsia="en-US" w:bidi="ar-SA"/>
      </w:rPr>
    </w:lvl>
    <w:lvl w:ilvl="5" w:tplc="230038C8">
      <w:numFmt w:val="bullet"/>
      <w:lvlText w:val="•"/>
      <w:lvlJc w:val="left"/>
      <w:pPr>
        <w:ind w:left="5310" w:hanging="360"/>
      </w:pPr>
      <w:rPr>
        <w:rFonts w:hint="default"/>
        <w:lang w:val="en-US" w:eastAsia="en-US" w:bidi="ar-SA"/>
      </w:rPr>
    </w:lvl>
    <w:lvl w:ilvl="6" w:tplc="A546DAF8">
      <w:numFmt w:val="bullet"/>
      <w:lvlText w:val="•"/>
      <w:lvlJc w:val="left"/>
      <w:pPr>
        <w:ind w:left="6204" w:hanging="360"/>
      </w:pPr>
      <w:rPr>
        <w:rFonts w:hint="default"/>
        <w:lang w:val="en-US" w:eastAsia="en-US" w:bidi="ar-SA"/>
      </w:rPr>
    </w:lvl>
    <w:lvl w:ilvl="7" w:tplc="1A6642BE">
      <w:numFmt w:val="bullet"/>
      <w:lvlText w:val="•"/>
      <w:lvlJc w:val="left"/>
      <w:pPr>
        <w:ind w:left="7098" w:hanging="360"/>
      </w:pPr>
      <w:rPr>
        <w:rFonts w:hint="default"/>
        <w:lang w:val="en-US" w:eastAsia="en-US" w:bidi="ar-SA"/>
      </w:rPr>
    </w:lvl>
    <w:lvl w:ilvl="8" w:tplc="DB000BD0">
      <w:numFmt w:val="bullet"/>
      <w:lvlText w:val="•"/>
      <w:lvlJc w:val="left"/>
      <w:pPr>
        <w:ind w:left="7992" w:hanging="360"/>
      </w:pPr>
      <w:rPr>
        <w:rFonts w:hint="default"/>
        <w:lang w:val="en-US" w:eastAsia="en-US" w:bidi="ar-SA"/>
      </w:rPr>
    </w:lvl>
  </w:abstractNum>
  <w:abstractNum w:abstractNumId="1" w15:restartNumberingAfterBreak="0">
    <w:nsid w:val="0D8C7928"/>
    <w:multiLevelType w:val="hybridMultilevel"/>
    <w:tmpl w:val="7ADE18BE"/>
    <w:lvl w:ilvl="0" w:tplc="9288D1D4">
      <w:start w:val="1"/>
      <w:numFmt w:val="upperRoman"/>
      <w:lvlText w:val="%1."/>
      <w:lvlJc w:val="left"/>
      <w:pPr>
        <w:ind w:left="600" w:hanging="480"/>
      </w:pPr>
      <w:rPr>
        <w:rFonts w:ascii="Calibri" w:eastAsia="Calibri" w:hAnsi="Calibri" w:cs="Calibri" w:hint="default"/>
        <w:b w:val="0"/>
        <w:bCs w:val="0"/>
        <w:i w:val="0"/>
        <w:iCs w:val="0"/>
        <w:spacing w:val="0"/>
        <w:w w:val="100"/>
        <w:sz w:val="28"/>
        <w:szCs w:val="28"/>
        <w:lang w:val="en-US" w:eastAsia="en-US" w:bidi="ar-SA"/>
      </w:rPr>
    </w:lvl>
    <w:lvl w:ilvl="1" w:tplc="499C4CC4">
      <w:start w:val="1"/>
      <w:numFmt w:val="upperLetter"/>
      <w:lvlText w:val="%2."/>
      <w:lvlJc w:val="left"/>
      <w:pPr>
        <w:ind w:left="840" w:hanging="480"/>
      </w:pPr>
      <w:rPr>
        <w:rFonts w:ascii="Calibri" w:eastAsia="Calibri" w:hAnsi="Calibri" w:cs="Calibri" w:hint="default"/>
        <w:b w:val="0"/>
        <w:bCs w:val="0"/>
        <w:i w:val="0"/>
        <w:iCs w:val="0"/>
        <w:w w:val="100"/>
        <w:sz w:val="24"/>
        <w:szCs w:val="24"/>
        <w:lang w:val="en-US" w:eastAsia="en-US" w:bidi="ar-SA"/>
      </w:rPr>
    </w:lvl>
    <w:lvl w:ilvl="2" w:tplc="796ECF3C">
      <w:numFmt w:val="bullet"/>
      <w:lvlText w:val="•"/>
      <w:lvlJc w:val="left"/>
      <w:pPr>
        <w:ind w:left="1833" w:hanging="480"/>
      </w:pPr>
      <w:rPr>
        <w:rFonts w:hint="default"/>
        <w:lang w:val="en-US" w:eastAsia="en-US" w:bidi="ar-SA"/>
      </w:rPr>
    </w:lvl>
    <w:lvl w:ilvl="3" w:tplc="C298E904">
      <w:numFmt w:val="bullet"/>
      <w:lvlText w:val="•"/>
      <w:lvlJc w:val="left"/>
      <w:pPr>
        <w:ind w:left="2826" w:hanging="480"/>
      </w:pPr>
      <w:rPr>
        <w:rFonts w:hint="default"/>
        <w:lang w:val="en-US" w:eastAsia="en-US" w:bidi="ar-SA"/>
      </w:rPr>
    </w:lvl>
    <w:lvl w:ilvl="4" w:tplc="F4E8F020">
      <w:numFmt w:val="bullet"/>
      <w:lvlText w:val="•"/>
      <w:lvlJc w:val="left"/>
      <w:pPr>
        <w:ind w:left="3820" w:hanging="480"/>
      </w:pPr>
      <w:rPr>
        <w:rFonts w:hint="default"/>
        <w:lang w:val="en-US" w:eastAsia="en-US" w:bidi="ar-SA"/>
      </w:rPr>
    </w:lvl>
    <w:lvl w:ilvl="5" w:tplc="B9A8E242">
      <w:numFmt w:val="bullet"/>
      <w:lvlText w:val="•"/>
      <w:lvlJc w:val="left"/>
      <w:pPr>
        <w:ind w:left="4813" w:hanging="480"/>
      </w:pPr>
      <w:rPr>
        <w:rFonts w:hint="default"/>
        <w:lang w:val="en-US" w:eastAsia="en-US" w:bidi="ar-SA"/>
      </w:rPr>
    </w:lvl>
    <w:lvl w:ilvl="6" w:tplc="9BE08C2C">
      <w:numFmt w:val="bullet"/>
      <w:lvlText w:val="•"/>
      <w:lvlJc w:val="left"/>
      <w:pPr>
        <w:ind w:left="5806" w:hanging="480"/>
      </w:pPr>
      <w:rPr>
        <w:rFonts w:hint="default"/>
        <w:lang w:val="en-US" w:eastAsia="en-US" w:bidi="ar-SA"/>
      </w:rPr>
    </w:lvl>
    <w:lvl w:ilvl="7" w:tplc="1E760E22">
      <w:numFmt w:val="bullet"/>
      <w:lvlText w:val="•"/>
      <w:lvlJc w:val="left"/>
      <w:pPr>
        <w:ind w:left="6800" w:hanging="480"/>
      </w:pPr>
      <w:rPr>
        <w:rFonts w:hint="default"/>
        <w:lang w:val="en-US" w:eastAsia="en-US" w:bidi="ar-SA"/>
      </w:rPr>
    </w:lvl>
    <w:lvl w:ilvl="8" w:tplc="7B841D3C">
      <w:numFmt w:val="bullet"/>
      <w:lvlText w:val="•"/>
      <w:lvlJc w:val="left"/>
      <w:pPr>
        <w:ind w:left="7793" w:hanging="480"/>
      </w:pPr>
      <w:rPr>
        <w:rFonts w:hint="default"/>
        <w:lang w:val="en-US" w:eastAsia="en-US" w:bidi="ar-SA"/>
      </w:rPr>
    </w:lvl>
  </w:abstractNum>
  <w:abstractNum w:abstractNumId="2" w15:restartNumberingAfterBreak="0">
    <w:nsid w:val="3DB1740D"/>
    <w:multiLevelType w:val="hybridMultilevel"/>
    <w:tmpl w:val="BB58AC5A"/>
    <w:lvl w:ilvl="0" w:tplc="7E8C439C">
      <w:start w:val="1"/>
      <w:numFmt w:val="upperRoman"/>
      <w:lvlText w:val="%1."/>
      <w:lvlJc w:val="left"/>
      <w:pPr>
        <w:ind w:left="840" w:hanging="531"/>
        <w:jc w:val="right"/>
      </w:pPr>
      <w:rPr>
        <w:rFonts w:ascii="Calibri" w:eastAsia="Calibri" w:hAnsi="Calibri" w:cs="Calibri" w:hint="default"/>
        <w:b/>
        <w:bCs/>
        <w:i w:val="0"/>
        <w:iCs w:val="0"/>
        <w:spacing w:val="-2"/>
        <w:w w:val="99"/>
        <w:sz w:val="32"/>
        <w:szCs w:val="32"/>
        <w:lang w:val="en-US" w:eastAsia="en-US" w:bidi="ar-SA"/>
      </w:rPr>
    </w:lvl>
    <w:lvl w:ilvl="1" w:tplc="183AD264">
      <w:start w:val="1"/>
      <w:numFmt w:val="upperLetter"/>
      <w:lvlText w:val="%2."/>
      <w:lvlJc w:val="left"/>
      <w:pPr>
        <w:ind w:left="839" w:hanging="360"/>
      </w:pPr>
      <w:rPr>
        <w:rFonts w:ascii="Calibri" w:eastAsia="Calibri" w:hAnsi="Calibri" w:cs="Calibri" w:hint="default"/>
        <w:b/>
        <w:bCs/>
        <w:i w:val="0"/>
        <w:iCs w:val="0"/>
        <w:w w:val="100"/>
        <w:sz w:val="28"/>
        <w:szCs w:val="28"/>
        <w:lang w:val="en-US" w:eastAsia="en-US" w:bidi="ar-SA"/>
      </w:rPr>
    </w:lvl>
    <w:lvl w:ilvl="2" w:tplc="04C2DCDA">
      <w:numFmt w:val="bullet"/>
      <w:lvlText w:val="•"/>
      <w:lvlJc w:val="left"/>
      <w:pPr>
        <w:ind w:left="2628" w:hanging="360"/>
      </w:pPr>
      <w:rPr>
        <w:rFonts w:hint="default"/>
        <w:lang w:val="en-US" w:eastAsia="en-US" w:bidi="ar-SA"/>
      </w:rPr>
    </w:lvl>
    <w:lvl w:ilvl="3" w:tplc="38347578">
      <w:numFmt w:val="bullet"/>
      <w:lvlText w:val="•"/>
      <w:lvlJc w:val="left"/>
      <w:pPr>
        <w:ind w:left="3522" w:hanging="360"/>
      </w:pPr>
      <w:rPr>
        <w:rFonts w:hint="default"/>
        <w:lang w:val="en-US" w:eastAsia="en-US" w:bidi="ar-SA"/>
      </w:rPr>
    </w:lvl>
    <w:lvl w:ilvl="4" w:tplc="1F706186">
      <w:numFmt w:val="bullet"/>
      <w:lvlText w:val="•"/>
      <w:lvlJc w:val="left"/>
      <w:pPr>
        <w:ind w:left="4416" w:hanging="360"/>
      </w:pPr>
      <w:rPr>
        <w:rFonts w:hint="default"/>
        <w:lang w:val="en-US" w:eastAsia="en-US" w:bidi="ar-SA"/>
      </w:rPr>
    </w:lvl>
    <w:lvl w:ilvl="5" w:tplc="CC72CD2C">
      <w:numFmt w:val="bullet"/>
      <w:lvlText w:val="•"/>
      <w:lvlJc w:val="left"/>
      <w:pPr>
        <w:ind w:left="5310" w:hanging="360"/>
      </w:pPr>
      <w:rPr>
        <w:rFonts w:hint="default"/>
        <w:lang w:val="en-US" w:eastAsia="en-US" w:bidi="ar-SA"/>
      </w:rPr>
    </w:lvl>
    <w:lvl w:ilvl="6" w:tplc="B4A4A08A">
      <w:numFmt w:val="bullet"/>
      <w:lvlText w:val="•"/>
      <w:lvlJc w:val="left"/>
      <w:pPr>
        <w:ind w:left="6204" w:hanging="360"/>
      </w:pPr>
      <w:rPr>
        <w:rFonts w:hint="default"/>
        <w:lang w:val="en-US" w:eastAsia="en-US" w:bidi="ar-SA"/>
      </w:rPr>
    </w:lvl>
    <w:lvl w:ilvl="7" w:tplc="529CAEC2">
      <w:numFmt w:val="bullet"/>
      <w:lvlText w:val="•"/>
      <w:lvlJc w:val="left"/>
      <w:pPr>
        <w:ind w:left="7098" w:hanging="360"/>
      </w:pPr>
      <w:rPr>
        <w:rFonts w:hint="default"/>
        <w:lang w:val="en-US" w:eastAsia="en-US" w:bidi="ar-SA"/>
      </w:rPr>
    </w:lvl>
    <w:lvl w:ilvl="8" w:tplc="CF0222A2">
      <w:numFmt w:val="bullet"/>
      <w:lvlText w:val="•"/>
      <w:lvlJc w:val="left"/>
      <w:pPr>
        <w:ind w:left="7992" w:hanging="360"/>
      </w:pPr>
      <w:rPr>
        <w:rFonts w:hint="default"/>
        <w:lang w:val="en-US" w:eastAsia="en-US" w:bidi="ar-SA"/>
      </w:rPr>
    </w:lvl>
  </w:abstractNum>
  <w:num w:numId="1" w16cid:durableId="1266186827">
    <w:abstractNumId w:val="0"/>
  </w:num>
  <w:num w:numId="2" w16cid:durableId="1469742355">
    <w:abstractNumId w:val="2"/>
  </w:num>
  <w:num w:numId="3" w16cid:durableId="4266536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bbs, Danielle - OSHA">
    <w15:presenceInfo w15:providerId="AD" w15:userId="S::Gibbs.Danielle@dol.gov::5f210b37-7fb6-401e-be2d-2af859a4f349"/>
  </w15:person>
  <w15:person w15:author="Smith, Suzanne M. - OSHA">
    <w15:presenceInfo w15:providerId="AD" w15:userId="S::Smith.Suzanne@dol.gov::0ef1ec34-d22a-4b00-af2e-1fa1497bf4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insDel="0" w:formatting="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A9"/>
    <w:rsid w:val="000577A0"/>
    <w:rsid w:val="0006223C"/>
    <w:rsid w:val="00065B7E"/>
    <w:rsid w:val="00072ABE"/>
    <w:rsid w:val="000E19E1"/>
    <w:rsid w:val="00110268"/>
    <w:rsid w:val="001202F8"/>
    <w:rsid w:val="00122BEB"/>
    <w:rsid w:val="001B5F7D"/>
    <w:rsid w:val="00251496"/>
    <w:rsid w:val="00267761"/>
    <w:rsid w:val="002826B0"/>
    <w:rsid w:val="002A741C"/>
    <w:rsid w:val="002B30A4"/>
    <w:rsid w:val="002C557C"/>
    <w:rsid w:val="002E29A9"/>
    <w:rsid w:val="002F544E"/>
    <w:rsid w:val="00323819"/>
    <w:rsid w:val="00333D9A"/>
    <w:rsid w:val="003C5B96"/>
    <w:rsid w:val="004049C6"/>
    <w:rsid w:val="004079DC"/>
    <w:rsid w:val="0041362C"/>
    <w:rsid w:val="004440BC"/>
    <w:rsid w:val="0047668B"/>
    <w:rsid w:val="004A0D32"/>
    <w:rsid w:val="004E0922"/>
    <w:rsid w:val="004E37F4"/>
    <w:rsid w:val="004F5304"/>
    <w:rsid w:val="00530C5D"/>
    <w:rsid w:val="00552CB8"/>
    <w:rsid w:val="00560770"/>
    <w:rsid w:val="00563DB0"/>
    <w:rsid w:val="00616505"/>
    <w:rsid w:val="00630BB9"/>
    <w:rsid w:val="00667B19"/>
    <w:rsid w:val="00682FAD"/>
    <w:rsid w:val="006B4A6D"/>
    <w:rsid w:val="006C3EBC"/>
    <w:rsid w:val="006D7417"/>
    <w:rsid w:val="006E2EC8"/>
    <w:rsid w:val="007008EF"/>
    <w:rsid w:val="0070348E"/>
    <w:rsid w:val="00714927"/>
    <w:rsid w:val="00726305"/>
    <w:rsid w:val="007508EC"/>
    <w:rsid w:val="00780D3A"/>
    <w:rsid w:val="0079229E"/>
    <w:rsid w:val="00800AF5"/>
    <w:rsid w:val="00824469"/>
    <w:rsid w:val="0086798E"/>
    <w:rsid w:val="008751EC"/>
    <w:rsid w:val="008924D1"/>
    <w:rsid w:val="008E2244"/>
    <w:rsid w:val="008F291D"/>
    <w:rsid w:val="00904F73"/>
    <w:rsid w:val="009624C6"/>
    <w:rsid w:val="00973E0B"/>
    <w:rsid w:val="00982E4E"/>
    <w:rsid w:val="00985EAE"/>
    <w:rsid w:val="009942E8"/>
    <w:rsid w:val="009D45B1"/>
    <w:rsid w:val="00A005C5"/>
    <w:rsid w:val="00A34A82"/>
    <w:rsid w:val="00A7487A"/>
    <w:rsid w:val="00A81929"/>
    <w:rsid w:val="00AB5E22"/>
    <w:rsid w:val="00AC69AD"/>
    <w:rsid w:val="00AF76A9"/>
    <w:rsid w:val="00B05643"/>
    <w:rsid w:val="00B76F6F"/>
    <w:rsid w:val="00C03506"/>
    <w:rsid w:val="00C06596"/>
    <w:rsid w:val="00C34BCF"/>
    <w:rsid w:val="00C8236A"/>
    <w:rsid w:val="00CC7E2C"/>
    <w:rsid w:val="00CE1BDF"/>
    <w:rsid w:val="00DF35C8"/>
    <w:rsid w:val="00E05375"/>
    <w:rsid w:val="00E64204"/>
    <w:rsid w:val="00E74E3C"/>
    <w:rsid w:val="00EA5872"/>
    <w:rsid w:val="00EE249D"/>
    <w:rsid w:val="00F30203"/>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58933"/>
  <w15:docId w15:val="{B1FE8B14-F80B-40AC-8CB3-FBE6077A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40" w:hanging="702"/>
      <w:outlineLvl w:val="0"/>
    </w:pPr>
    <w:rPr>
      <w:b/>
      <w:bCs/>
      <w:sz w:val="32"/>
      <w:szCs w:val="32"/>
    </w:rPr>
  </w:style>
  <w:style w:type="paragraph" w:styleId="Heading2">
    <w:name w:val="heading 2"/>
    <w:basedOn w:val="Normal"/>
    <w:uiPriority w:val="9"/>
    <w:unhideWhenUsed/>
    <w:qFormat/>
    <w:pPr>
      <w:ind w:left="120"/>
      <w:outlineLvl w:val="1"/>
    </w:pPr>
    <w:rPr>
      <w:b/>
      <w:bCs/>
      <w:sz w:val="28"/>
      <w:szCs w:val="28"/>
    </w:rPr>
  </w:style>
  <w:style w:type="paragraph" w:styleId="Heading3">
    <w:name w:val="heading 3"/>
    <w:basedOn w:val="Normal"/>
    <w:uiPriority w:val="9"/>
    <w:unhideWhenUsed/>
    <w:qFormat/>
    <w:pPr>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39"/>
      <w:ind w:left="600" w:hanging="480"/>
    </w:pPr>
    <w:rPr>
      <w:sz w:val="28"/>
      <w:szCs w:val="28"/>
    </w:rPr>
  </w:style>
  <w:style w:type="paragraph" w:styleId="TOC2">
    <w:name w:val="toc 2"/>
    <w:basedOn w:val="Normal"/>
    <w:uiPriority w:val="39"/>
    <w:qFormat/>
    <w:pPr>
      <w:ind w:left="3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table" w:styleId="TableGridLight">
    <w:name w:val="Grid Table Light"/>
    <w:basedOn w:val="TableNormal"/>
    <w:uiPriority w:val="40"/>
    <w:rsid w:val="0086798E"/>
    <w:pPr>
      <w:widowControl/>
      <w:autoSpaceDE/>
      <w:autoSpaceDN/>
    </w:pPr>
    <w:rPr>
      <w:rFonts w:ascii="Calibri" w:eastAsia="Times New Roman" w:hAnsi="Calibri"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rsid w:val="00A7487A"/>
    <w:pPr>
      <w:tabs>
        <w:tab w:val="center" w:pos="4680"/>
        <w:tab w:val="right" w:pos="9360"/>
      </w:tabs>
      <w:adjustRightInd w:val="0"/>
    </w:pPr>
    <w:rPr>
      <w:rFonts w:eastAsia="Times New Roman" w:cs="Times New Roman"/>
      <w:sz w:val="24"/>
      <w:szCs w:val="24"/>
    </w:rPr>
  </w:style>
  <w:style w:type="character" w:customStyle="1" w:styleId="HeaderChar">
    <w:name w:val="Header Char"/>
    <w:basedOn w:val="DefaultParagraphFont"/>
    <w:link w:val="Header"/>
    <w:uiPriority w:val="99"/>
    <w:rsid w:val="00A7487A"/>
    <w:rPr>
      <w:rFonts w:ascii="Calibri" w:eastAsia="Times New Roman" w:hAnsi="Calibri" w:cs="Times New Roman"/>
      <w:sz w:val="24"/>
      <w:szCs w:val="24"/>
    </w:rPr>
  </w:style>
  <w:style w:type="paragraph" w:styleId="Footer">
    <w:name w:val="footer"/>
    <w:basedOn w:val="Normal"/>
    <w:link w:val="FooterChar"/>
    <w:uiPriority w:val="99"/>
    <w:rsid w:val="00A7487A"/>
    <w:pPr>
      <w:tabs>
        <w:tab w:val="center" w:pos="4680"/>
        <w:tab w:val="right" w:pos="9360"/>
      </w:tabs>
      <w:adjustRightInd w:val="0"/>
    </w:pPr>
    <w:rPr>
      <w:rFonts w:eastAsia="Times New Roman" w:cs="Times New Roman"/>
      <w:sz w:val="24"/>
      <w:szCs w:val="24"/>
    </w:rPr>
  </w:style>
  <w:style w:type="character" w:customStyle="1" w:styleId="FooterChar">
    <w:name w:val="Footer Char"/>
    <w:basedOn w:val="DefaultParagraphFont"/>
    <w:link w:val="Footer"/>
    <w:uiPriority w:val="99"/>
    <w:rsid w:val="00A7487A"/>
    <w:rPr>
      <w:rFonts w:ascii="Calibri" w:eastAsia="Times New Roman" w:hAnsi="Calibri" w:cs="Times New Roman"/>
      <w:sz w:val="24"/>
      <w:szCs w:val="24"/>
    </w:rPr>
  </w:style>
  <w:style w:type="table" w:styleId="TableGrid">
    <w:name w:val="Table Grid"/>
    <w:basedOn w:val="TableNormal"/>
    <w:uiPriority w:val="99"/>
    <w:rsid w:val="00A7487A"/>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726305"/>
    <w:pPr>
      <w:widowControl/>
      <w:autoSpaceDE/>
      <w:autoSpaceDN/>
    </w:pPr>
    <w:rPr>
      <w:rFonts w:ascii="Calibri" w:eastAsia="Times New Roman" w:hAnsi="Calibri" w:cs="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9D45B1"/>
    <w:rPr>
      <w:color w:val="0000FF" w:themeColor="hyperlink"/>
      <w:u w:val="single"/>
    </w:rPr>
  </w:style>
  <w:style w:type="paragraph" w:styleId="NoSpacing">
    <w:name w:val="No Spacing"/>
    <w:uiPriority w:val="1"/>
    <w:qFormat/>
    <w:rsid w:val="00C8236A"/>
    <w:rPr>
      <w:rFonts w:ascii="Calibri" w:eastAsia="Calibri" w:hAnsi="Calibri" w:cs="Calibri"/>
    </w:rPr>
  </w:style>
  <w:style w:type="paragraph" w:styleId="Revision">
    <w:name w:val="Revision"/>
    <w:hidden/>
    <w:uiPriority w:val="99"/>
    <w:semiHidden/>
    <w:rsid w:val="00251496"/>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E05375"/>
    <w:rPr>
      <w:sz w:val="16"/>
      <w:szCs w:val="16"/>
    </w:rPr>
  </w:style>
  <w:style w:type="paragraph" w:styleId="CommentText">
    <w:name w:val="annotation text"/>
    <w:basedOn w:val="Normal"/>
    <w:link w:val="CommentTextChar"/>
    <w:uiPriority w:val="99"/>
    <w:unhideWhenUsed/>
    <w:rsid w:val="00E05375"/>
    <w:rPr>
      <w:sz w:val="20"/>
      <w:szCs w:val="20"/>
    </w:rPr>
  </w:style>
  <w:style w:type="character" w:customStyle="1" w:styleId="CommentTextChar">
    <w:name w:val="Comment Text Char"/>
    <w:basedOn w:val="DefaultParagraphFont"/>
    <w:link w:val="CommentText"/>
    <w:uiPriority w:val="99"/>
    <w:rsid w:val="00E0537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05375"/>
    <w:rPr>
      <w:b/>
      <w:bCs/>
    </w:rPr>
  </w:style>
  <w:style w:type="character" w:customStyle="1" w:styleId="CommentSubjectChar">
    <w:name w:val="Comment Subject Char"/>
    <w:basedOn w:val="CommentTextChar"/>
    <w:link w:val="CommentSubject"/>
    <w:uiPriority w:val="99"/>
    <w:semiHidden/>
    <w:rsid w:val="00E05375"/>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652EB-1849-4B3B-BB48-C518741B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5926</Words>
  <Characters>33781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dgibbs</dc:creator>
  <cp:lastModifiedBy>Gibbs, Danielle - OSHA</cp:lastModifiedBy>
  <cp:revision>6</cp:revision>
  <dcterms:created xsi:type="dcterms:W3CDTF">2023-06-02T18:41:00Z</dcterms:created>
  <dcterms:modified xsi:type="dcterms:W3CDTF">2023-06-02T19:49:00Z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Acrobat PDFMaker 22 for Word</vt:lpwstr>
  </property>
  <property fmtid="{D5CDD505-2E9C-101B-9397-08002B2CF9AE}" pid="4" name="LastSaved">
    <vt:filetime>2023-03-25T00:00:00Z</vt:filetime>
  </property>
  <property fmtid="{D5CDD505-2E9C-101B-9397-08002B2CF9AE}" pid="5" name="Producer">
    <vt:lpwstr>Adobe PDF Library 22.3.86</vt:lpwstr>
  </property>
  <property fmtid="{D5CDD505-2E9C-101B-9397-08002B2CF9AE}" pid="6" name="SourceModified">
    <vt:lpwstr>D:20230306214429</vt:lpwstr>
  </property>
</Properties>
</file>